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小型多风扇主动风洞实验系统采购项目</w:t>
      </w:r>
    </w:p>
    <w:p>
      <w:pPr>
        <w:pStyle w:val="null3"/>
        <w:jc w:val="center"/>
        <w:outlineLvl w:val="2"/>
      </w:pPr>
      <w:r>
        <w:rPr>
          <w:sz w:val="28"/>
          <w:b/>
        </w:rPr>
        <w:t>采购项目编号：</w:t>
      </w:r>
      <w:r>
        <w:rPr>
          <w:sz w:val="28"/>
          <w:b/>
        </w:rPr>
        <w:t>ZMZB2024XJD-443</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小型多风扇主动风洞实验系统采购项目</w:t>
      </w:r>
      <w:r>
        <w:rPr/>
        <w:t>采用竞争性谈判采购方式进行采购，兹邀请供应商参加本项目的竞争性谈判。</w:t>
      </w:r>
    </w:p>
    <w:p>
      <w:pPr>
        <w:pStyle w:val="null3"/>
        <w:outlineLvl w:val="2"/>
      </w:pPr>
      <w:r>
        <w:rPr>
          <w:sz w:val="28"/>
          <w:b/>
        </w:rPr>
        <w:t>一、项目编号：</w:t>
      </w:r>
      <w:r>
        <w:rPr>
          <w:sz w:val="28"/>
          <w:b/>
        </w:rPr>
        <w:t>ZMZB2024XJD-443</w:t>
      </w:r>
    </w:p>
    <w:p>
      <w:pPr>
        <w:pStyle w:val="null3"/>
        <w:outlineLvl w:val="2"/>
      </w:pPr>
      <w:r>
        <w:rPr>
          <w:sz w:val="28"/>
          <w:b/>
        </w:rPr>
        <w:t>二、项目名称：</w:t>
      </w:r>
      <w:r>
        <w:rPr>
          <w:sz w:val="28"/>
          <w:b/>
        </w:rPr>
        <w:t>小型多风扇主动风洞实验系统采购项目</w:t>
      </w:r>
    </w:p>
    <w:p>
      <w:pPr>
        <w:pStyle w:val="null3"/>
        <w:outlineLvl w:val="2"/>
      </w:pPr>
      <w:r>
        <w:rPr>
          <w:sz w:val="28"/>
          <w:b/>
        </w:rPr>
        <w:t>三、谈判项目简介：</w:t>
      </w:r>
    </w:p>
    <w:p>
      <w:pPr>
        <w:pStyle w:val="null3"/>
        <w:ind w:firstLine="480"/>
      </w:pPr>
      <w:r>
        <w:rPr/>
        <w:t>小型多风扇主动风洞实验系统</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采购包1（小型多风扇主动风洞实验系统）：属于专门面向中小企业采购。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8、本项目为专门面向中小企业采购项目：供应商应出具中小企业声明函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窦元隆</w:t>
      </w:r>
    </w:p>
    <w:p>
      <w:pPr>
        <w:pStyle w:val="null3"/>
      </w:pPr>
      <w:r>
        <w:rPr/>
        <w:t xml:space="preserve"> 联系电话： </w:t>
      </w:r>
      <w:r>
        <w:rPr/>
        <w:t>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采购包1保证金金额：44,000.00元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详见招投标文件及合同相关条款</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小型多风扇主动风洞实验系统</w:t>
      </w:r>
    </w:p>
    <w:p>
      <w:pPr>
        <w:pStyle w:val="null3"/>
        <w:outlineLvl w:val="2"/>
      </w:pPr>
      <w:r>
        <w:rPr>
          <w:sz w:val="28"/>
          <w:b/>
        </w:rPr>
        <w:t>3.2采购内容</w:t>
      </w:r>
    </w:p>
    <w:p>
      <w:pPr>
        <w:pStyle w:val="null3"/>
      </w:pPr>
      <w:r>
        <w:rPr/>
        <w:t>采购包1：</w:t>
      </w:r>
    </w:p>
    <w:p>
      <w:pPr>
        <w:pStyle w:val="null3"/>
      </w:pPr>
      <w:r>
        <w:rPr/>
        <w:t>采购包预算金额（元）: 2,200,000.00</w:t>
      </w:r>
    </w:p>
    <w:p>
      <w:pPr>
        <w:pStyle w:val="null3"/>
      </w:pPr>
      <w:r>
        <w:rPr/>
        <w:t>采购包最高限价（元）: 2,090,000.00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小型多风扇主动风洞实验系统</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标的名称：小型多风扇主动风洞实验系统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7"/>
              <w:gridCol w:w="370"/>
              <w:gridCol w:w="1699"/>
              <w:gridCol w:w="222"/>
            </w:tblGrid>
            <w:tr>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1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r>
            <w:tr>
              <w:tc>
                <w:tcPr>
                  <w:tcW w:type="dxa" w:w="2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小型多风扇主动风洞实验系统</w:t>
                  </w: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系统配置要求：</w:t>
                  </w:r>
                </w:p>
                <w:p>
                  <w:pPr>
                    <w:pStyle w:val="null3"/>
                    <w:ind w:firstLine="480"/>
                    <w:jc w:val="both"/>
                  </w:pPr>
                  <w:r>
                    <w:rPr>
                      <w:rFonts w:ascii="宋体" w:hAnsi="宋体" w:cs="宋体" w:eastAsia="宋体"/>
                      <w:sz w:val="24"/>
                    </w:rPr>
                    <w:t>小型风洞包括温湿度、风速传感器，泄露率、气密性、湍流度测试设备等。</w:t>
                  </w:r>
                </w:p>
                <w:p>
                  <w:pPr>
                    <w:pStyle w:val="null3"/>
                    <w:ind w:firstLine="480"/>
                    <w:jc w:val="both"/>
                  </w:pPr>
                  <w:r>
                    <w:rPr>
                      <w:rFonts w:ascii="宋体" w:hAnsi="宋体" w:cs="宋体" w:eastAsia="宋体"/>
                      <w:sz w:val="24"/>
                    </w:rPr>
                    <w:t>软件系统主要包含显示</w:t>
                  </w:r>
                  <w:r>
                    <w:rPr>
                      <w:rFonts w:ascii="宋体" w:hAnsi="宋体" w:cs="宋体" w:eastAsia="宋体"/>
                      <w:sz w:val="24"/>
                    </w:rPr>
                    <w:t>系统</w:t>
                  </w:r>
                  <w:r>
                    <w:rPr>
                      <w:rFonts w:ascii="宋体" w:hAnsi="宋体" w:cs="宋体" w:eastAsia="宋体"/>
                      <w:sz w:val="24"/>
                    </w:rPr>
                    <w:t>、</w:t>
                  </w:r>
                  <w:r>
                    <w:rPr>
                      <w:rFonts w:ascii="宋体" w:hAnsi="宋体" w:cs="宋体" w:eastAsia="宋体"/>
                      <w:sz w:val="24"/>
                    </w:rPr>
                    <w:t>硬件控制系统</w:t>
                  </w:r>
                  <w:r>
                    <w:rPr>
                      <w:rFonts w:ascii="宋体" w:hAnsi="宋体" w:cs="宋体" w:eastAsia="宋体"/>
                      <w:sz w:val="24"/>
                    </w:rPr>
                    <w:t>、数据采集模块、操作台、软件系统等。</w:t>
                  </w:r>
                </w:p>
              </w:tc>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247"/>
                  <w:vMerge/>
                  <w:tcBorders>
                    <w:top w:val="none" w:color="000000" w:sz="4"/>
                    <w:left w:val="single" w:color="000000" w:sz="4"/>
                    <w:bottom w:val="single" w:color="000000" w:sz="4"/>
                    <w:right w:val="single" w:color="000000" w:sz="4"/>
                  </w:tcBorders>
                </w:tcPr>
                <w:p/>
              </w:tc>
              <w:tc>
                <w:tcPr>
                  <w:tcW w:type="dxa" w:w="370"/>
                  <w:vMerge/>
                  <w:tcBorders>
                    <w:top w:val="none" w:color="000000" w:sz="4"/>
                    <w:left w:val="single" w:color="000000" w:sz="4"/>
                    <w:bottom w:val="single" w:color="000000" w:sz="4"/>
                    <w:right w:val="single" w:color="000000" w:sz="4"/>
                  </w:tcBorders>
                </w:tcP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sz w:val="24"/>
                      <w:b/>
                    </w:rPr>
                    <w:t>主系统要求</w:t>
                  </w:r>
                </w:p>
                <w:p>
                  <w:pPr>
                    <w:pStyle w:val="null3"/>
                    <w:jc w:val="both"/>
                  </w:pPr>
                  <w:r>
                    <w:rPr>
                      <w:rFonts w:ascii="宋体" w:hAnsi="宋体" w:cs="宋体" w:eastAsia="宋体"/>
                      <w:sz w:val="24"/>
                    </w:rPr>
                    <w:t>1、风洞</w:t>
                  </w:r>
                </w:p>
                <w:p>
                  <w:pPr>
                    <w:pStyle w:val="null3"/>
                    <w:jc w:val="both"/>
                  </w:pPr>
                  <w:r>
                    <w:rPr>
                      <w:rFonts w:ascii="宋体" w:hAnsi="宋体" w:cs="宋体" w:eastAsia="宋体"/>
                      <w:sz w:val="24"/>
                    </w:rPr>
                    <w:t>1.1 风洞尺寸</w:t>
                  </w:r>
                </w:p>
                <w:p>
                  <w:pPr>
                    <w:pStyle w:val="null3"/>
                    <w:jc w:val="both"/>
                  </w:pPr>
                  <w:r>
                    <w:rPr>
                      <w:rFonts w:ascii="宋体" w:hAnsi="宋体" w:cs="宋体" w:eastAsia="宋体"/>
                      <w:sz w:val="24"/>
                    </w:rPr>
                    <w:t>长度范围：</w:t>
                  </w:r>
                  <w:r>
                    <w:rPr>
                      <w:rFonts w:ascii="宋体" w:hAnsi="宋体" w:cs="宋体" w:eastAsia="宋体"/>
                      <w:sz w:val="24"/>
                    </w:rPr>
                    <w:t>2000~3000 mm</w:t>
                  </w:r>
                </w:p>
                <w:p>
                  <w:pPr>
                    <w:pStyle w:val="null3"/>
                    <w:jc w:val="both"/>
                  </w:pPr>
                  <w:r>
                    <w:rPr>
                      <w:rFonts w:ascii="宋体" w:hAnsi="宋体" w:cs="宋体" w:eastAsia="宋体"/>
                      <w:sz w:val="24"/>
                    </w:rPr>
                    <w:t>宽度范围：</w:t>
                  </w:r>
                  <w:r>
                    <w:rPr>
                      <w:rFonts w:ascii="宋体" w:hAnsi="宋体" w:cs="宋体" w:eastAsia="宋体"/>
                      <w:sz w:val="24"/>
                    </w:rPr>
                    <w:t>500~1000 mm</w:t>
                  </w:r>
                </w:p>
                <w:p>
                  <w:pPr>
                    <w:pStyle w:val="null3"/>
                    <w:jc w:val="both"/>
                  </w:pPr>
                  <w:r>
                    <w:rPr>
                      <w:rFonts w:ascii="宋体" w:hAnsi="宋体" w:cs="宋体" w:eastAsia="宋体"/>
                      <w:sz w:val="24"/>
                    </w:rPr>
                    <w:t>高度范围：</w:t>
                  </w:r>
                  <w:r>
                    <w:rPr>
                      <w:rFonts w:ascii="宋体" w:hAnsi="宋体" w:cs="宋体" w:eastAsia="宋体"/>
                      <w:sz w:val="24"/>
                    </w:rPr>
                    <w:t>1000~2000 mm</w:t>
                  </w:r>
                </w:p>
                <w:p>
                  <w:pPr>
                    <w:pStyle w:val="null3"/>
                    <w:jc w:val="both"/>
                  </w:pPr>
                  <w:r>
                    <w:rPr>
                      <w:rFonts w:ascii="宋体" w:hAnsi="宋体" w:cs="宋体" w:eastAsia="宋体"/>
                      <w:sz w:val="24"/>
                    </w:rPr>
                    <w:t>1.2风洞工作段尺寸</w:t>
                  </w:r>
                </w:p>
                <w:p>
                  <w:pPr>
                    <w:pStyle w:val="null3"/>
                    <w:jc w:val="both"/>
                  </w:pPr>
                  <w:r>
                    <w:rPr>
                      <w:rFonts w:ascii="宋体" w:hAnsi="宋体" w:cs="宋体" w:eastAsia="宋体"/>
                      <w:sz w:val="24"/>
                    </w:rPr>
                    <w:t>长度范围：</w:t>
                  </w:r>
                  <w:r>
                    <w:rPr>
                      <w:rFonts w:ascii="宋体" w:hAnsi="宋体" w:cs="宋体" w:eastAsia="宋体"/>
                      <w:sz w:val="24"/>
                    </w:rPr>
                    <w:t>500~1000 mm</w:t>
                  </w:r>
                </w:p>
                <w:p>
                  <w:pPr>
                    <w:pStyle w:val="null3"/>
                    <w:jc w:val="both"/>
                  </w:pPr>
                  <w:r>
                    <w:rPr>
                      <w:rFonts w:ascii="宋体" w:hAnsi="宋体" w:cs="宋体" w:eastAsia="宋体"/>
                      <w:sz w:val="24"/>
                    </w:rPr>
                    <w:t>宽度范围：</w:t>
                  </w:r>
                  <w:r>
                    <w:rPr>
                      <w:rFonts w:ascii="宋体" w:hAnsi="宋体" w:cs="宋体" w:eastAsia="宋体"/>
                      <w:sz w:val="24"/>
                    </w:rPr>
                    <w:t>300~500 mm</w:t>
                  </w:r>
                </w:p>
                <w:p>
                  <w:pPr>
                    <w:pStyle w:val="null3"/>
                    <w:jc w:val="both"/>
                  </w:pPr>
                  <w:r>
                    <w:rPr>
                      <w:rFonts w:ascii="宋体" w:hAnsi="宋体" w:cs="宋体" w:eastAsia="宋体"/>
                      <w:sz w:val="24"/>
                    </w:rPr>
                    <w:t>高度范围：</w:t>
                  </w:r>
                  <w:r>
                    <w:rPr>
                      <w:rFonts w:ascii="宋体" w:hAnsi="宋体" w:cs="宋体" w:eastAsia="宋体"/>
                      <w:sz w:val="24"/>
                    </w:rPr>
                    <w:t>300~600 mm</w:t>
                  </w:r>
                </w:p>
                <w:p>
                  <w:pPr>
                    <w:pStyle w:val="null3"/>
                    <w:jc w:val="both"/>
                  </w:pPr>
                  <w:r>
                    <w:rPr>
                      <w:rFonts w:ascii="宋体" w:hAnsi="宋体" w:cs="宋体" w:eastAsia="宋体"/>
                      <w:sz w:val="24"/>
                    </w:rPr>
                    <w:t>1.3噪音≤60 dB</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1.4流速范围：0.01~50.0 m/s</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1.5风速测量精度≤0.05%</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1.6流速均匀性系数≤0.5%</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1.7流速稳定性系数≤0.3%</w:t>
                  </w:r>
                </w:p>
                <w:p>
                  <w:pPr>
                    <w:pStyle w:val="null3"/>
                    <w:jc w:val="both"/>
                  </w:pPr>
                  <w:r>
                    <w:rPr>
                      <w:rFonts w:ascii="宋体" w:hAnsi="宋体" w:cs="宋体" w:eastAsia="宋体"/>
                      <w:sz w:val="24"/>
                    </w:rPr>
                    <w:t>1.8气流偏角≤0.5°</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1.9长时间稳定性≥2 h</w:t>
                  </w:r>
                </w:p>
                <w:p>
                  <w:pPr>
                    <w:pStyle w:val="null3"/>
                    <w:jc w:val="both"/>
                  </w:pPr>
                  <w:r>
                    <w:rPr>
                      <w:rFonts w:ascii="宋体" w:hAnsi="宋体" w:cs="宋体" w:eastAsia="宋体"/>
                      <w:sz w:val="24"/>
                    </w:rPr>
                    <w:t>1.10风速调节方式：变频调节</w:t>
                  </w:r>
                </w:p>
                <w:p>
                  <w:pPr>
                    <w:pStyle w:val="null3"/>
                    <w:jc w:val="both"/>
                  </w:pPr>
                  <w:r>
                    <w:rPr>
                      <w:rFonts w:ascii="宋体" w:hAnsi="宋体" w:cs="宋体" w:eastAsia="宋体"/>
                      <w:sz w:val="24"/>
                    </w:rPr>
                    <w:t>1.11风速测量方式：毕托管+热线</w:t>
                  </w:r>
                </w:p>
                <w:p>
                  <w:pPr>
                    <w:pStyle w:val="null3"/>
                    <w:jc w:val="both"/>
                  </w:pPr>
                  <w:r>
                    <w:rPr>
                      <w:rFonts w:ascii="宋体" w:hAnsi="宋体" w:cs="宋体" w:eastAsia="宋体"/>
                      <w:sz w:val="24"/>
                    </w:rPr>
                    <w:t>1.12配备风洞系统软件可以自动控制校准点和自动读数，生成校准记录</w:t>
                  </w:r>
                </w:p>
                <w:p>
                  <w:pPr>
                    <w:pStyle w:val="null3"/>
                    <w:jc w:val="both"/>
                  </w:pPr>
                  <w:r>
                    <w:rPr>
                      <w:rFonts w:ascii="宋体" w:hAnsi="宋体" w:cs="宋体" w:eastAsia="宋体"/>
                      <w:sz w:val="24"/>
                    </w:rPr>
                    <w:t>1.13 安装基座应配备隔振装置，保证设备运行的稳定性及使用安全性</w:t>
                  </w:r>
                </w:p>
                <w:p>
                  <w:pPr>
                    <w:pStyle w:val="null3"/>
                    <w:jc w:val="both"/>
                  </w:pPr>
                  <w:r>
                    <w:rPr>
                      <w:rFonts w:ascii="宋体" w:hAnsi="宋体" w:cs="宋体" w:eastAsia="宋体"/>
                      <w:sz w:val="24"/>
                    </w:rPr>
                    <w:t>2低噪声风机</w:t>
                  </w:r>
                </w:p>
                <w:p>
                  <w:pPr>
                    <w:pStyle w:val="null3"/>
                    <w:jc w:val="both"/>
                  </w:pPr>
                  <w:r>
                    <w:rPr>
                      <w:rFonts w:ascii="宋体" w:hAnsi="宋体" w:cs="宋体" w:eastAsia="宋体"/>
                      <w:sz w:val="24"/>
                    </w:rPr>
                    <w:t>2.1风量≥5000 m³/h</w:t>
                  </w:r>
                </w:p>
                <w:p>
                  <w:pPr>
                    <w:pStyle w:val="null3"/>
                    <w:jc w:val="both"/>
                  </w:pPr>
                  <w:r>
                    <w:rPr>
                      <w:rFonts w:ascii="宋体" w:hAnsi="宋体" w:cs="宋体" w:eastAsia="宋体"/>
                      <w:sz w:val="24"/>
                    </w:rPr>
                    <w:t>2.2静压≥250 pa</w:t>
                  </w:r>
                </w:p>
                <w:p>
                  <w:pPr>
                    <w:pStyle w:val="null3"/>
                    <w:jc w:val="both"/>
                  </w:pPr>
                  <w:r>
                    <w:rPr>
                      <w:rFonts w:ascii="宋体" w:hAnsi="宋体" w:cs="宋体" w:eastAsia="宋体"/>
                      <w:sz w:val="24"/>
                    </w:rPr>
                    <w:t>2.3风速≥7.00 m/s</w:t>
                  </w:r>
                </w:p>
                <w:p>
                  <w:pPr>
                    <w:pStyle w:val="null3"/>
                    <w:jc w:val="both"/>
                  </w:pPr>
                  <w:r>
                    <w:rPr>
                      <w:rFonts w:ascii="宋体" w:hAnsi="宋体" w:cs="宋体" w:eastAsia="宋体"/>
                      <w:sz w:val="24"/>
                    </w:rPr>
                    <w:t>2.4风机转速≥1400 rpm</w:t>
                  </w:r>
                </w:p>
                <w:p>
                  <w:pPr>
                    <w:pStyle w:val="null3"/>
                    <w:jc w:val="both"/>
                  </w:pPr>
                  <w:r>
                    <w:rPr>
                      <w:rFonts w:ascii="宋体" w:hAnsi="宋体" w:cs="宋体" w:eastAsia="宋体"/>
                      <w:sz w:val="24"/>
                    </w:rPr>
                    <w:t>2.5</w:t>
                  </w:r>
                  <w:r>
                    <w:rPr>
                      <w:rFonts w:ascii="宋体" w:hAnsi="宋体" w:cs="宋体" w:eastAsia="宋体"/>
                      <w:sz w:val="24"/>
                    </w:rPr>
                    <w:t>噪声</w:t>
                  </w:r>
                  <w:r>
                    <w:rPr>
                      <w:rFonts w:ascii="宋体" w:hAnsi="宋体" w:cs="宋体" w:eastAsia="宋体"/>
                      <w:sz w:val="24"/>
                    </w:rPr>
                    <w:t>≤55 dB</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2.6</w:t>
                  </w:r>
                  <w:r>
                    <w:rPr>
                      <w:rFonts w:ascii="宋体" w:hAnsi="宋体" w:cs="宋体" w:eastAsia="宋体"/>
                      <w:sz w:val="24"/>
                    </w:rPr>
                    <w:t>风机（风扇）形成阵列，数量</w:t>
                  </w:r>
                  <w:r>
                    <w:rPr>
                      <w:rFonts w:ascii="宋体" w:hAnsi="宋体" w:cs="宋体" w:eastAsia="宋体"/>
                      <w:sz w:val="24"/>
                    </w:rPr>
                    <w:t>≥10个</w:t>
                  </w:r>
                </w:p>
                <w:p>
                  <w:pPr>
                    <w:pStyle w:val="null3"/>
                    <w:jc w:val="both"/>
                  </w:pPr>
                  <w:r>
                    <w:rPr>
                      <w:rFonts w:ascii="宋体" w:hAnsi="宋体" w:cs="宋体" w:eastAsia="宋体"/>
                      <w:sz w:val="24"/>
                      <w:b/>
                    </w:rPr>
                    <w:t>二、配套</w:t>
                  </w:r>
                  <w:r>
                    <w:rPr>
                      <w:rFonts w:ascii="宋体" w:hAnsi="宋体" w:cs="宋体" w:eastAsia="宋体"/>
                      <w:sz w:val="24"/>
                      <w:b/>
                    </w:rPr>
                    <w:t>测试及</w:t>
                  </w:r>
                  <w:r>
                    <w:rPr>
                      <w:rFonts w:ascii="宋体" w:hAnsi="宋体" w:cs="宋体" w:eastAsia="宋体"/>
                      <w:sz w:val="24"/>
                      <w:b/>
                    </w:rPr>
                    <w:t>检测设备要求</w:t>
                  </w:r>
                </w:p>
                <w:p>
                  <w:pPr>
                    <w:pStyle w:val="null3"/>
                    <w:jc w:val="both"/>
                  </w:pPr>
                  <w:r>
                    <w:rPr>
                      <w:rFonts w:ascii="宋体" w:hAnsi="宋体" w:cs="宋体" w:eastAsia="宋体"/>
                      <w:sz w:val="24"/>
                    </w:rPr>
                    <w:t>1、温湿度模块</w:t>
                  </w:r>
                </w:p>
                <w:p>
                  <w:pPr>
                    <w:pStyle w:val="null3"/>
                    <w:jc w:val="both"/>
                  </w:pPr>
                  <w:r>
                    <w:rPr>
                      <w:rFonts w:ascii="宋体" w:hAnsi="宋体" w:cs="宋体" w:eastAsia="宋体"/>
                      <w:sz w:val="24"/>
                    </w:rPr>
                    <w:t>1.1温度范围：-25~70℃，精度≤0.3℃</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1.2湿度范围：0~99%RH，精度≤2.5%RH</w:t>
                  </w:r>
                </w:p>
                <w:p>
                  <w:pPr>
                    <w:pStyle w:val="null3"/>
                    <w:jc w:val="both"/>
                  </w:pPr>
                  <w:r>
                    <w:rPr>
                      <w:rFonts w:ascii="宋体" w:hAnsi="宋体" w:cs="宋体" w:eastAsia="宋体"/>
                      <w:sz w:val="24"/>
                    </w:rPr>
                    <w:t>1.3采样间隔: 1s~60 min</w:t>
                  </w:r>
                </w:p>
                <w:p>
                  <w:pPr>
                    <w:pStyle w:val="null3"/>
                    <w:jc w:val="both"/>
                  </w:pPr>
                  <w:r>
                    <w:rPr>
                      <w:rFonts w:ascii="宋体" w:hAnsi="宋体" w:cs="宋体" w:eastAsia="宋体"/>
                      <w:sz w:val="24"/>
                    </w:rPr>
                    <w:t>1.4需满足无线通讯</w:t>
                  </w:r>
                </w:p>
                <w:p>
                  <w:pPr>
                    <w:pStyle w:val="null3"/>
                    <w:jc w:val="both"/>
                  </w:pPr>
                  <w:r>
                    <w:rPr>
                      <w:rFonts w:ascii="宋体" w:hAnsi="宋体" w:cs="宋体" w:eastAsia="宋体"/>
                      <w:sz w:val="24"/>
                    </w:rPr>
                    <w:t>1.5可同时测量位置≥250个</w:t>
                  </w:r>
                </w:p>
                <w:p>
                  <w:pPr>
                    <w:pStyle w:val="null3"/>
                    <w:jc w:val="both"/>
                  </w:pPr>
                  <w:r>
                    <w:rPr>
                      <w:rFonts w:ascii="宋体" w:hAnsi="宋体" w:cs="宋体" w:eastAsia="宋体"/>
                      <w:sz w:val="24"/>
                    </w:rPr>
                    <w:t>2、风速传感器</w:t>
                  </w:r>
                </w:p>
                <w:p>
                  <w:pPr>
                    <w:pStyle w:val="null3"/>
                    <w:jc w:val="both"/>
                  </w:pPr>
                  <w:r>
                    <w:rPr>
                      <w:rFonts w:ascii="宋体" w:hAnsi="宋体" w:cs="宋体" w:eastAsia="宋体"/>
                      <w:sz w:val="24"/>
                    </w:rPr>
                    <w:t>2.1量程：0.125~50 m/s（</w:t>
                  </w:r>
                  <w:r>
                    <w:rPr>
                      <w:rFonts w:ascii="宋体" w:hAnsi="宋体" w:cs="宋体" w:eastAsia="宋体"/>
                      <w:sz w:val="24"/>
                    </w:rPr>
                    <w:t>≥</w:t>
                  </w:r>
                  <w:r>
                    <w:rPr>
                      <w:rFonts w:ascii="宋体" w:hAnsi="宋体" w:cs="宋体" w:eastAsia="宋体"/>
                      <w:sz w:val="24"/>
                    </w:rPr>
                    <w:t xml:space="preserve">15个量程档），精度≤2% </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2.2分辨率≤0.001 m/s</w:t>
                  </w:r>
                </w:p>
                <w:p>
                  <w:pPr>
                    <w:pStyle w:val="null3"/>
                    <w:jc w:val="both"/>
                  </w:pPr>
                  <w:r>
                    <w:rPr>
                      <w:rFonts w:ascii="宋体" w:hAnsi="宋体" w:cs="宋体" w:eastAsia="宋体"/>
                      <w:sz w:val="24"/>
                    </w:rPr>
                    <w:t>2.3响应时间≤0.2 s</w:t>
                  </w:r>
                </w:p>
                <w:p>
                  <w:pPr>
                    <w:pStyle w:val="null3"/>
                    <w:jc w:val="both"/>
                  </w:pPr>
                  <w:r>
                    <w:rPr>
                      <w:rFonts w:ascii="宋体" w:hAnsi="宋体" w:cs="宋体" w:eastAsia="宋体"/>
                      <w:sz w:val="24"/>
                    </w:rPr>
                    <w:t>2.4探头直径≤5 mm</w:t>
                  </w:r>
                </w:p>
                <w:p>
                  <w:pPr>
                    <w:pStyle w:val="null3"/>
                    <w:jc w:val="both"/>
                  </w:pPr>
                  <w:r>
                    <w:rPr>
                      <w:rFonts w:ascii="宋体" w:hAnsi="宋体" w:cs="宋体" w:eastAsia="宋体"/>
                      <w:sz w:val="24"/>
                    </w:rPr>
                    <w:t>2.5</w:t>
                  </w:r>
                  <w:r>
                    <w:rPr>
                      <w:rFonts w:ascii="宋体" w:hAnsi="宋体" w:cs="宋体" w:eastAsia="宋体"/>
                      <w:sz w:val="24"/>
                    </w:rPr>
                    <w:t>可同时测量位置</w:t>
                  </w:r>
                  <w:r>
                    <w:rPr>
                      <w:rFonts w:ascii="宋体" w:hAnsi="宋体" w:cs="宋体" w:eastAsia="宋体"/>
                      <w:sz w:val="24"/>
                    </w:rPr>
                    <w:t>≥</w:t>
                  </w:r>
                  <w:r>
                    <w:rPr>
                      <w:rFonts w:ascii="宋体" w:hAnsi="宋体" w:cs="宋体" w:eastAsia="宋体"/>
                      <w:sz w:val="24"/>
                    </w:rPr>
                    <w:t>40个</w:t>
                  </w:r>
                </w:p>
                <w:p>
                  <w:pPr>
                    <w:pStyle w:val="null3"/>
                    <w:jc w:val="both"/>
                  </w:pPr>
                  <w:r>
                    <w:rPr>
                      <w:rFonts w:ascii="宋体" w:hAnsi="宋体" w:cs="宋体" w:eastAsia="宋体"/>
                      <w:sz w:val="24"/>
                    </w:rPr>
                    <w:t>3、泄露量测试仪</w:t>
                  </w:r>
                </w:p>
                <w:p>
                  <w:pPr>
                    <w:pStyle w:val="null3"/>
                    <w:jc w:val="both"/>
                  </w:pPr>
                  <w:r>
                    <w:rPr>
                      <w:rFonts w:ascii="宋体" w:hAnsi="宋体" w:cs="宋体" w:eastAsia="宋体"/>
                      <w:sz w:val="24"/>
                    </w:rPr>
                    <w:t>3.1</w:t>
                  </w:r>
                  <w:r>
                    <w:rPr>
                      <w:rFonts w:ascii="宋体" w:hAnsi="宋体" w:cs="宋体" w:eastAsia="宋体"/>
                      <w:sz w:val="24"/>
                    </w:rPr>
                    <w:t>测量粒径范围：</w:t>
                  </w:r>
                  <w:r>
                    <w:rPr>
                      <w:rFonts w:ascii="宋体" w:hAnsi="宋体" w:cs="宋体" w:eastAsia="宋体"/>
                      <w:sz w:val="24"/>
                    </w:rPr>
                    <w:t>0.02</w:t>
                  </w:r>
                  <w:r>
                    <w:rPr>
                      <w:rFonts w:ascii="宋体" w:hAnsi="宋体" w:cs="宋体" w:eastAsia="宋体"/>
                      <w:sz w:val="24"/>
                    </w:rPr>
                    <w:t>~</w:t>
                  </w:r>
                  <w:r>
                    <w:rPr>
                      <w:rFonts w:ascii="宋体" w:hAnsi="宋体" w:cs="宋体" w:eastAsia="宋体"/>
                      <w:sz w:val="24"/>
                    </w:rPr>
                    <w:t>1 μm</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3.2</w:t>
                  </w:r>
                  <w:r>
                    <w:rPr>
                      <w:rFonts w:ascii="宋体" w:hAnsi="宋体" w:cs="宋体" w:eastAsia="宋体"/>
                      <w:sz w:val="24"/>
                    </w:rPr>
                    <w:t>浓度范围：</w:t>
                  </w:r>
                  <w:r>
                    <w:rPr>
                      <w:rFonts w:ascii="宋体" w:hAnsi="宋体" w:cs="宋体" w:eastAsia="宋体"/>
                      <w:sz w:val="24"/>
                    </w:rPr>
                    <w:t>0～5×10</w:t>
                  </w:r>
                  <w:r>
                    <w:rPr>
                      <w:rFonts w:ascii="宋体" w:hAnsi="宋体" w:cs="宋体" w:eastAsia="宋体"/>
                      <w:sz w:val="24"/>
                      <w:vertAlign w:val="superscript"/>
                    </w:rPr>
                    <w:t>5</w:t>
                  </w:r>
                  <w:r>
                    <w:rPr>
                      <w:rFonts w:ascii="宋体" w:hAnsi="宋体" w:cs="宋体" w:eastAsia="宋体"/>
                      <w:sz w:val="24"/>
                    </w:rPr>
                    <w:t xml:space="preserve"> </w:t>
                  </w:r>
                  <w:r>
                    <w:rPr>
                      <w:rFonts w:ascii="宋体" w:hAnsi="宋体" w:cs="宋体" w:eastAsia="宋体"/>
                      <w:sz w:val="24"/>
                    </w:rPr>
                    <w:t>p/cm</w:t>
                  </w:r>
                </w:p>
                <w:p>
                  <w:pPr>
                    <w:pStyle w:val="null3"/>
                    <w:jc w:val="both"/>
                  </w:pPr>
                  <w:r>
                    <w:rPr>
                      <w:rFonts w:ascii="宋体" w:hAnsi="宋体" w:cs="宋体" w:eastAsia="宋体"/>
                      <w:sz w:val="24"/>
                    </w:rPr>
                    <w:t>4、气密性检测</w:t>
                  </w:r>
                </w:p>
                <w:p>
                  <w:pPr>
                    <w:pStyle w:val="null3"/>
                    <w:jc w:val="both"/>
                  </w:pPr>
                  <w:r>
                    <w:rPr>
                      <w:rFonts w:ascii="宋体" w:hAnsi="宋体" w:cs="宋体" w:eastAsia="宋体"/>
                      <w:sz w:val="24"/>
                    </w:rPr>
                    <w:t>4.1仪器符合标准《GB/T 34010-2017》或同等相适应标准</w:t>
                  </w:r>
                </w:p>
                <w:p>
                  <w:pPr>
                    <w:pStyle w:val="null3"/>
                    <w:jc w:val="both"/>
                  </w:pPr>
                  <w:r>
                    <w:rPr>
                      <w:rFonts w:ascii="宋体" w:hAnsi="宋体" w:cs="宋体" w:eastAsia="宋体"/>
                      <w:sz w:val="24"/>
                    </w:rPr>
                    <w:t>4.2</w:t>
                  </w:r>
                  <w:r>
                    <w:rPr>
                      <w:rFonts w:ascii="宋体" w:hAnsi="宋体" w:cs="宋体" w:eastAsia="宋体"/>
                      <w:sz w:val="24"/>
                    </w:rPr>
                    <w:t>风机流量范围：</w:t>
                  </w:r>
                  <w:r>
                    <w:rPr>
                      <w:rFonts w:ascii="宋体" w:hAnsi="宋体" w:cs="宋体" w:eastAsia="宋体"/>
                      <w:sz w:val="24"/>
                    </w:rPr>
                    <w:t>10~10000 m</w:t>
                  </w:r>
                  <w:r>
                    <w:rPr>
                      <w:rFonts w:ascii="宋体" w:hAnsi="宋体" w:cs="宋体" w:eastAsia="宋体"/>
                      <w:sz w:val="24"/>
                      <w:vertAlign w:val="superscript"/>
                    </w:rPr>
                    <w:t>3</w:t>
                  </w:r>
                  <w:r>
                    <w:rPr>
                      <w:rFonts w:ascii="宋体" w:hAnsi="宋体" w:cs="宋体" w:eastAsia="宋体"/>
                      <w:sz w:val="24"/>
                    </w:rPr>
                    <w:t>/h，精度为读数的±3%或±5 m</w:t>
                  </w:r>
                  <w:r>
                    <w:rPr>
                      <w:rFonts w:ascii="宋体" w:hAnsi="宋体" w:cs="宋体" w:eastAsia="宋体"/>
                      <w:sz w:val="24"/>
                      <w:vertAlign w:val="superscript"/>
                    </w:rPr>
                    <w:t>3</w:t>
                  </w:r>
                  <w:r>
                    <w:rPr>
                      <w:rFonts w:ascii="宋体" w:hAnsi="宋体" w:cs="宋体" w:eastAsia="宋体"/>
                      <w:sz w:val="24"/>
                    </w:rPr>
                    <w:t>/h</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left"/>
                  </w:pPr>
                  <w:r>
                    <w:rPr>
                      <w:rFonts w:ascii="宋体" w:hAnsi="宋体" w:cs="宋体" w:eastAsia="宋体"/>
                      <w:sz w:val="24"/>
                    </w:rPr>
                    <w:t>4.3</w:t>
                  </w:r>
                  <w:r>
                    <w:rPr>
                      <w:rFonts w:ascii="宋体" w:hAnsi="宋体" w:cs="宋体" w:eastAsia="宋体"/>
                      <w:sz w:val="24"/>
                    </w:rPr>
                    <w:t>风机压力范围：不小于</w:t>
                  </w:r>
                  <w:r>
                    <w:rPr>
                      <w:rFonts w:ascii="宋体" w:hAnsi="宋体" w:cs="宋体" w:eastAsia="宋体"/>
                      <w:sz w:val="24"/>
                    </w:rPr>
                    <w:t>0~100 Pa，压力控制精度</w:t>
                  </w:r>
                  <w:r>
                    <w:rPr>
                      <w:rFonts w:ascii="宋体" w:hAnsi="宋体" w:cs="宋体" w:eastAsia="宋体"/>
                      <w:sz w:val="24"/>
                    </w:rPr>
                    <w:t>≤</w:t>
                  </w:r>
                  <w:r>
                    <w:rPr>
                      <w:rFonts w:ascii="宋体" w:hAnsi="宋体" w:cs="宋体" w:eastAsia="宋体"/>
                      <w:sz w:val="24"/>
                    </w:rPr>
                    <w:t>0.5%</w:t>
                  </w:r>
                </w:p>
                <w:p>
                  <w:pPr>
                    <w:pStyle w:val="null3"/>
                    <w:jc w:val="both"/>
                  </w:pPr>
                  <w:r>
                    <w:rPr>
                      <w:rFonts w:ascii="宋体" w:hAnsi="宋体" w:cs="宋体" w:eastAsia="宋体"/>
                      <w:sz w:val="24"/>
                    </w:rPr>
                    <w:t>4.4</w:t>
                  </w:r>
                  <w:r>
                    <w:rPr>
                      <w:rFonts w:ascii="宋体" w:hAnsi="宋体" w:cs="宋体" w:eastAsia="宋体"/>
                      <w:sz w:val="24"/>
                    </w:rPr>
                    <w:t>实时显示泄漏量、测试压力、温度和大气压，测试参数换气次数，压力，风量等单位可自由切换</w:t>
                  </w:r>
                </w:p>
                <w:p>
                  <w:pPr>
                    <w:pStyle w:val="null3"/>
                    <w:jc w:val="both"/>
                  </w:pPr>
                  <w:r>
                    <w:rPr>
                      <w:rFonts w:ascii="宋体" w:hAnsi="宋体" w:cs="宋体" w:eastAsia="宋体"/>
                      <w:sz w:val="24"/>
                    </w:rPr>
                    <w:t>4.5</w:t>
                  </w:r>
                  <w:r>
                    <w:rPr>
                      <w:rFonts w:ascii="宋体" w:hAnsi="宋体" w:cs="宋体" w:eastAsia="宋体"/>
                      <w:sz w:val="24"/>
                    </w:rPr>
                    <w:t>通讯：</w:t>
                  </w:r>
                  <w:r>
                    <w:rPr>
                      <w:rFonts w:ascii="宋体" w:hAnsi="宋体" w:cs="宋体" w:eastAsia="宋体"/>
                      <w:sz w:val="24"/>
                    </w:rPr>
                    <w:t>RS485、WIFI等配置专用软件</w:t>
                  </w:r>
                </w:p>
                <w:p>
                  <w:pPr>
                    <w:pStyle w:val="null3"/>
                    <w:jc w:val="both"/>
                  </w:pPr>
                  <w:r>
                    <w:rPr>
                      <w:rFonts w:ascii="宋体" w:hAnsi="宋体" w:cs="宋体" w:eastAsia="宋体"/>
                      <w:sz w:val="24"/>
                    </w:rPr>
                    <w:t>5、湍流度测试仪</w:t>
                  </w:r>
                </w:p>
                <w:p>
                  <w:pPr>
                    <w:pStyle w:val="null3"/>
                    <w:jc w:val="both"/>
                  </w:pPr>
                  <w:r>
                    <w:rPr>
                      <w:rFonts w:ascii="宋体" w:hAnsi="宋体" w:cs="宋体" w:eastAsia="宋体"/>
                      <w:sz w:val="24"/>
                    </w:rPr>
                    <w:t xml:space="preserve">5.1 </w:t>
                  </w:r>
                  <w:r>
                    <w:rPr>
                      <w:rFonts w:ascii="宋体" w:hAnsi="宋体" w:cs="宋体" w:eastAsia="宋体"/>
                      <w:sz w:val="24"/>
                    </w:rPr>
                    <w:t>风速范围：</w:t>
                  </w:r>
                  <w:r>
                    <w:rPr>
                      <w:rFonts w:ascii="宋体" w:hAnsi="宋体" w:cs="宋体" w:eastAsia="宋体"/>
                      <w:sz w:val="24"/>
                    </w:rPr>
                    <w:t>0</w:t>
                  </w:r>
                  <w:r>
                    <w:rPr>
                      <w:rFonts w:ascii="宋体" w:hAnsi="宋体" w:cs="宋体" w:eastAsia="宋体"/>
                      <w:sz w:val="24"/>
                    </w:rPr>
                    <w:t>~</w:t>
                  </w:r>
                  <w:r>
                    <w:rPr>
                      <w:rFonts w:ascii="宋体" w:hAnsi="宋体" w:cs="宋体" w:eastAsia="宋体"/>
                      <w:sz w:val="24"/>
                    </w:rPr>
                    <w:t>45 m/s</w:t>
                  </w:r>
                  <w:r>
                    <w:rPr>
                      <w:rFonts w:ascii="宋体" w:hAnsi="宋体" w:cs="宋体" w:eastAsia="宋体"/>
                      <w:sz w:val="24"/>
                    </w:rPr>
                    <w:t>，</w:t>
                  </w:r>
                  <w:r>
                    <w:rPr>
                      <w:rFonts w:ascii="宋体" w:hAnsi="宋体" w:cs="宋体" w:eastAsia="宋体"/>
                      <w:sz w:val="24"/>
                    </w:rPr>
                    <w:t>精度</w:t>
                  </w:r>
                  <w:r>
                    <w:rPr>
                      <w:rFonts w:ascii="宋体" w:hAnsi="宋体" w:cs="宋体" w:eastAsia="宋体"/>
                      <w:sz w:val="24"/>
                    </w:rPr>
                    <w:t>：</w:t>
                  </w:r>
                  <w:r>
                    <w:rPr>
                      <w:rFonts w:ascii="宋体" w:hAnsi="宋体" w:cs="宋体" w:eastAsia="宋体"/>
                      <w:sz w:val="24"/>
                    </w:rPr>
                    <w:t>读数的</w:t>
                  </w: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分辨率</w:t>
                  </w:r>
                  <w:r>
                    <w:rPr>
                      <w:rFonts w:ascii="宋体" w:hAnsi="宋体" w:cs="宋体" w:eastAsia="宋体"/>
                      <w:sz w:val="24"/>
                    </w:rPr>
                    <w:t>≤0.01 m/s</w:t>
                  </w:r>
                </w:p>
                <w:p>
                  <w:pPr>
                    <w:pStyle w:val="null3"/>
                    <w:jc w:val="both"/>
                  </w:pPr>
                  <w:r>
                    <w:rPr>
                      <w:rFonts w:ascii="宋体" w:hAnsi="宋体" w:cs="宋体" w:eastAsia="宋体"/>
                      <w:sz w:val="24"/>
                    </w:rPr>
                    <w:t xml:space="preserve">5.2 </w:t>
                  </w:r>
                  <w:r>
                    <w:rPr>
                      <w:rFonts w:ascii="宋体" w:hAnsi="宋体" w:cs="宋体" w:eastAsia="宋体"/>
                      <w:sz w:val="24"/>
                    </w:rPr>
                    <w:t>静压</w:t>
                  </w:r>
                  <w:r>
                    <w:rPr>
                      <w:rFonts w:ascii="宋体" w:hAnsi="宋体" w:cs="宋体" w:eastAsia="宋体"/>
                      <w:sz w:val="24"/>
                    </w:rPr>
                    <w:t>/差压≥3000 Pa</w:t>
                  </w:r>
                </w:p>
                <w:p>
                  <w:pPr>
                    <w:pStyle w:val="null3"/>
                    <w:jc w:val="both"/>
                  </w:pPr>
                  <w:r>
                    <w:rPr>
                      <w:rFonts w:ascii="宋体" w:hAnsi="宋体" w:cs="宋体" w:eastAsia="宋体"/>
                      <w:sz w:val="24"/>
                    </w:rPr>
                    <w:t>精度：读数的</w:t>
                  </w:r>
                  <w:r>
                    <w:rPr>
                      <w:rFonts w:ascii="宋体" w:hAnsi="宋体" w:cs="宋体" w:eastAsia="宋体"/>
                      <w:sz w:val="24"/>
                    </w:rPr>
                    <w:t>±1%</w:t>
                  </w:r>
                </w:p>
                <w:p>
                  <w:pPr>
                    <w:pStyle w:val="null3"/>
                    <w:jc w:val="both"/>
                  </w:pPr>
                  <w:r>
                    <w:rPr>
                      <w:rFonts w:ascii="宋体" w:hAnsi="宋体" w:cs="宋体" w:eastAsia="宋体"/>
                      <w:sz w:val="24"/>
                    </w:rPr>
                    <w:t>分辨率</w:t>
                  </w:r>
                  <w:r>
                    <w:rPr>
                      <w:rFonts w:ascii="宋体" w:hAnsi="宋体" w:cs="宋体" w:eastAsia="宋体"/>
                      <w:sz w:val="24"/>
                    </w:rPr>
                    <w:t>≤</w:t>
                  </w:r>
                  <w:r>
                    <w:rPr>
                      <w:rFonts w:ascii="宋体" w:hAnsi="宋体" w:cs="宋体" w:eastAsia="宋体"/>
                      <w:sz w:val="24"/>
                    </w:rPr>
                    <w:t>1 Pa</w:t>
                  </w:r>
                </w:p>
                <w:p>
                  <w:pPr>
                    <w:pStyle w:val="null3"/>
                    <w:jc w:val="both"/>
                  </w:pPr>
                  <w:r>
                    <w:rPr>
                      <w:rFonts w:ascii="宋体" w:hAnsi="宋体" w:cs="宋体" w:eastAsia="宋体"/>
                      <w:sz w:val="24"/>
                    </w:rPr>
                    <w:t>5.3</w:t>
                  </w:r>
                  <w:r>
                    <w:rPr>
                      <w:rFonts w:ascii="宋体" w:hAnsi="宋体" w:cs="宋体" w:eastAsia="宋体"/>
                      <w:sz w:val="24"/>
                    </w:rPr>
                    <w:t>风速探头采用陶瓷基座的</w:t>
                  </w:r>
                  <w:r>
                    <w:rPr>
                      <w:rFonts w:ascii="宋体" w:hAnsi="宋体" w:cs="宋体" w:eastAsia="宋体"/>
                      <w:sz w:val="24"/>
                    </w:rPr>
                    <w:t>RTD</w:t>
                  </w:r>
                  <w:r>
                    <w:rPr>
                      <w:rFonts w:ascii="宋体" w:hAnsi="宋体" w:cs="宋体" w:eastAsia="宋体"/>
                      <w:sz w:val="24"/>
                    </w:rPr>
                    <w:t>，</w:t>
                  </w:r>
                  <w:r>
                    <w:rPr>
                      <w:rFonts w:ascii="宋体" w:hAnsi="宋体" w:cs="宋体" w:eastAsia="宋体"/>
                      <w:sz w:val="24"/>
                    </w:rPr>
                    <w:t>坚固和耐用，探杆可</w:t>
                  </w:r>
                  <w:r>
                    <w:rPr>
                      <w:rFonts w:ascii="宋体" w:hAnsi="宋体" w:cs="宋体" w:eastAsia="宋体"/>
                      <w:sz w:val="24"/>
                    </w:rPr>
                    <w:t>90°弯折。可实现对气流的湍流度的测试。支持通过测试温度或者CO</w:t>
                  </w:r>
                  <w:r>
                    <w:rPr>
                      <w:rFonts w:ascii="宋体" w:hAnsi="宋体" w:cs="宋体" w:eastAsia="宋体"/>
                      <w:sz w:val="24"/>
                      <w:vertAlign w:val="subscript"/>
                    </w:rPr>
                    <w:t>2</w:t>
                  </w:r>
                  <w:r>
                    <w:rPr>
                      <w:rFonts w:ascii="宋体" w:hAnsi="宋体" w:cs="宋体" w:eastAsia="宋体"/>
                      <w:sz w:val="24"/>
                    </w:rPr>
                    <w:t xml:space="preserve"> </w:t>
                  </w:r>
                  <w:r>
                    <w:rPr>
                      <w:rFonts w:ascii="宋体" w:hAnsi="宋体" w:cs="宋体" w:eastAsia="宋体"/>
                      <w:sz w:val="24"/>
                    </w:rPr>
                    <w:t>对室内空气新风百分比的测试，应用于对新风系统的评价。</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6、气体报警监控</w:t>
                  </w:r>
                  <w:r>
                    <w:rPr>
                      <w:rFonts w:ascii="宋体" w:hAnsi="宋体" w:cs="宋体" w:eastAsia="宋体"/>
                      <w:sz w:val="24"/>
                    </w:rPr>
                    <w:t>装置</w:t>
                  </w:r>
                </w:p>
                <w:p>
                  <w:pPr>
                    <w:pStyle w:val="null3"/>
                    <w:jc w:val="both"/>
                  </w:pPr>
                  <w:r>
                    <w:rPr>
                      <w:rFonts w:ascii="宋体" w:hAnsi="宋体" w:cs="宋体" w:eastAsia="宋体"/>
                      <w:sz w:val="24"/>
                    </w:rPr>
                    <w:t xml:space="preserve">6.1 </w:t>
                  </w:r>
                  <w:r>
                    <w:rPr>
                      <w:rFonts w:ascii="宋体" w:hAnsi="宋体" w:cs="宋体" w:eastAsia="宋体"/>
                      <w:sz w:val="24"/>
                    </w:rPr>
                    <w:t>O</w:t>
                  </w:r>
                  <w:r>
                    <w:rPr>
                      <w:rFonts w:ascii="宋体" w:hAnsi="宋体" w:cs="宋体" w:eastAsia="宋体"/>
                      <w:sz w:val="24"/>
                      <w:vertAlign w:val="subscript"/>
                    </w:rPr>
                    <w:t>2</w:t>
                  </w:r>
                  <w:r>
                    <w:rPr>
                      <w:rFonts w:ascii="宋体" w:hAnsi="宋体" w:cs="宋体" w:eastAsia="宋体"/>
                      <w:sz w:val="24"/>
                    </w:rPr>
                    <w:t>测量量程：</w:t>
                  </w:r>
                  <w:r>
                    <w:rPr>
                      <w:rFonts w:ascii="宋体" w:hAnsi="宋体" w:cs="宋体" w:eastAsia="宋体"/>
                      <w:sz w:val="24"/>
                    </w:rPr>
                    <w:t>0~100%VOL，精度≤1%,分辨率≤0.01VOL%,稳定性≤2%/年</w:t>
                  </w:r>
                  <w:r>
                    <w:rPr>
                      <w:rFonts w:ascii="宋体" w:hAnsi="宋体" w:cs="宋体" w:eastAsia="宋体"/>
                      <w:sz w:val="24"/>
                    </w:rPr>
                    <w:t>,</w:t>
                  </w:r>
                  <w:r>
                    <w:rPr>
                      <w:rFonts w:ascii="宋体" w:hAnsi="宋体" w:cs="宋体" w:eastAsia="宋体"/>
                      <w:sz w:val="24"/>
                    </w:rPr>
                    <w:t>响应速度</w:t>
                  </w:r>
                  <w:r>
                    <w:rPr>
                      <w:rFonts w:ascii="宋体" w:hAnsi="宋体" w:cs="宋体" w:eastAsia="宋体"/>
                      <w:sz w:val="24"/>
                    </w:rPr>
                    <w:t>≤30s,传感器寿命≥5年</w:t>
                  </w:r>
                  <w:r>
                    <w:rPr>
                      <w:rFonts w:ascii="宋体" w:hAnsi="宋体" w:cs="宋体" w:eastAsia="宋体"/>
                      <w:sz w:val="24"/>
                    </w:rPr>
                    <w:t>,</w:t>
                  </w:r>
                  <w:r>
                    <w:rPr>
                      <w:rFonts w:ascii="&quot;times new roman&quot;" w:hAnsi="&quot;times new roman&quot;" w:cs="&quot;times new roman&quot;" w:eastAsia="&quot;times new roman&quot;"/>
                      <w:sz w:val="21"/>
                    </w:rPr>
                    <w:t xml:space="preserve"> </w:t>
                  </w:r>
                  <w:r>
                    <w:rPr>
                      <w:rFonts w:ascii="宋体" w:hAnsi="宋体" w:cs="宋体" w:eastAsia="宋体"/>
                      <w:sz w:val="24"/>
                    </w:rPr>
                    <w:t>检测方法：顺磁式原理。</w:t>
                  </w:r>
                </w:p>
                <w:p>
                  <w:pPr>
                    <w:pStyle w:val="null3"/>
                    <w:jc w:val="both"/>
                  </w:pPr>
                  <w:r>
                    <w:rPr>
                      <w:rFonts w:ascii="宋体" w:hAnsi="宋体" w:cs="宋体" w:eastAsia="宋体"/>
                      <w:sz w:val="24"/>
                    </w:rPr>
                    <w:t xml:space="preserve">6.2 </w:t>
                  </w:r>
                  <w:r>
                    <w:rPr>
                      <w:rFonts w:ascii="宋体" w:hAnsi="宋体" w:cs="宋体" w:eastAsia="宋体"/>
                      <w:sz w:val="24"/>
                    </w:rPr>
                    <w:t>CO</w:t>
                  </w:r>
                  <w:r>
                    <w:rPr>
                      <w:rFonts w:ascii="宋体" w:hAnsi="宋体" w:cs="宋体" w:eastAsia="宋体"/>
                      <w:sz w:val="24"/>
                      <w:vertAlign w:val="subscript"/>
                    </w:rPr>
                    <w:t>2</w:t>
                  </w:r>
                  <w:r>
                    <w:rPr>
                      <w:rFonts w:ascii="宋体" w:hAnsi="宋体" w:cs="宋体" w:eastAsia="宋体"/>
                      <w:sz w:val="24"/>
                    </w:rPr>
                    <w:t>测量量程：</w:t>
                  </w:r>
                  <w:r>
                    <w:rPr>
                      <w:rFonts w:ascii="宋体" w:hAnsi="宋体" w:cs="宋体" w:eastAsia="宋体"/>
                      <w:sz w:val="24"/>
                    </w:rPr>
                    <w:t>0~100%VOL精度≤</w:t>
                  </w:r>
                  <w:r>
                    <w:rPr>
                      <w:rFonts w:ascii="宋体" w:hAnsi="宋体" w:cs="宋体" w:eastAsia="宋体"/>
                      <w:sz w:val="24"/>
                    </w:rPr>
                    <w:t>1</w:t>
                  </w:r>
                  <w:r>
                    <w:rPr>
                      <w:rFonts w:ascii="宋体" w:hAnsi="宋体" w:cs="宋体" w:eastAsia="宋体"/>
                      <w:sz w:val="24"/>
                    </w:rPr>
                    <w:t>%,稳定性≤3%/年</w:t>
                  </w:r>
                  <w:r>
                    <w:rPr>
                      <w:rFonts w:ascii="宋体" w:hAnsi="宋体" w:cs="宋体" w:eastAsia="宋体"/>
                      <w:sz w:val="24"/>
                    </w:rPr>
                    <w:t>,</w:t>
                  </w:r>
                  <w:r>
                    <w:rPr>
                      <w:rFonts w:ascii="宋体" w:hAnsi="宋体" w:cs="宋体" w:eastAsia="宋体"/>
                      <w:sz w:val="24"/>
                    </w:rPr>
                    <w:t>响应速度</w:t>
                  </w:r>
                  <w:r>
                    <w:rPr>
                      <w:rFonts w:ascii="宋体" w:hAnsi="宋体" w:cs="宋体" w:eastAsia="宋体"/>
                      <w:sz w:val="24"/>
                    </w:rPr>
                    <w:t>≤30 s,传感器寿命≥5年</w:t>
                  </w:r>
                  <w:r>
                    <w:rPr>
                      <w:rFonts w:ascii="宋体" w:hAnsi="宋体" w:cs="宋体" w:eastAsia="宋体"/>
                      <w:sz w:val="24"/>
                    </w:rPr>
                    <w:t>，检测方法：非分光红外气体检测原理。</w:t>
                  </w:r>
                </w:p>
                <w:p>
                  <w:pPr>
                    <w:pStyle w:val="null3"/>
                    <w:jc w:val="both"/>
                  </w:pPr>
                  <w:r>
                    <w:rPr>
                      <w:rFonts w:ascii="宋体" w:hAnsi="宋体" w:cs="宋体" w:eastAsia="宋体"/>
                      <w:sz w:val="24"/>
                    </w:rPr>
                    <w:t>6.3检测报警装置</w:t>
                  </w:r>
                  <w:r>
                    <w:rPr>
                      <w:rFonts w:ascii="宋体" w:hAnsi="宋体" w:cs="宋体" w:eastAsia="宋体"/>
                      <w:sz w:val="24"/>
                    </w:rPr>
                    <w:t>应保持在</w:t>
                  </w:r>
                  <w:r>
                    <w:rPr>
                      <w:rFonts w:ascii="宋体" w:hAnsi="宋体" w:cs="宋体" w:eastAsia="宋体"/>
                      <w:sz w:val="24"/>
                    </w:rPr>
                    <w:t>0.5~1.5个大气压下环境条件下正常运行</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6.4检测报警装置应具有相应显示软件，显示气体浓度历史曲线和历史数据，并能存为E</w:t>
                  </w:r>
                  <w:r>
                    <w:rPr>
                      <w:rFonts w:ascii="宋体" w:hAnsi="宋体" w:cs="宋体" w:eastAsia="宋体"/>
                      <w:sz w:val="24"/>
                    </w:rPr>
                    <w:t>XCEL</w:t>
                  </w:r>
                  <w:r>
                    <w:rPr>
                      <w:rFonts w:ascii="宋体" w:hAnsi="宋体" w:cs="宋体" w:eastAsia="宋体"/>
                      <w:sz w:val="24"/>
                    </w:rPr>
                    <w:t>格式导出</w:t>
                  </w:r>
                </w:p>
                <w:p>
                  <w:pPr>
                    <w:pStyle w:val="null3"/>
                    <w:jc w:val="both"/>
                  </w:pPr>
                  <w:r>
                    <w:rPr>
                      <w:rFonts w:ascii="宋体" w:hAnsi="宋体" w:cs="宋体" w:eastAsia="宋体"/>
                      <w:sz w:val="24"/>
                    </w:rPr>
                    <w:t>7、纹影透镜</w:t>
                  </w:r>
                </w:p>
                <w:p>
                  <w:pPr>
                    <w:pStyle w:val="null3"/>
                    <w:jc w:val="both"/>
                  </w:pPr>
                  <w:r>
                    <w:rPr>
                      <w:rFonts w:ascii="宋体" w:hAnsi="宋体" w:cs="宋体" w:eastAsia="宋体"/>
                      <w:sz w:val="24"/>
                    </w:rPr>
                    <w:t>7.1</w:t>
                  </w:r>
                  <w:r>
                    <w:rPr>
                      <w:rFonts w:ascii="宋体" w:hAnsi="宋体" w:cs="宋体" w:eastAsia="宋体"/>
                      <w:sz w:val="24"/>
                    </w:rPr>
                    <w:t>透镜</w:t>
                  </w:r>
                  <w:r>
                    <w:rPr>
                      <w:rFonts w:ascii="宋体" w:hAnsi="宋体" w:cs="宋体" w:eastAsia="宋体"/>
                      <w:sz w:val="24"/>
                    </w:rPr>
                    <w:t>材料应为石英</w:t>
                  </w:r>
                </w:p>
                <w:p>
                  <w:pPr>
                    <w:pStyle w:val="null3"/>
                    <w:jc w:val="both"/>
                  </w:pPr>
                  <w:r>
                    <w:rPr>
                      <w:rFonts w:ascii="宋体" w:hAnsi="宋体" w:cs="宋体" w:eastAsia="宋体"/>
                      <w:sz w:val="24"/>
                    </w:rPr>
                    <w:t>7.2</w:t>
                  </w:r>
                  <w:r>
                    <w:rPr>
                      <w:rFonts w:ascii="宋体" w:hAnsi="宋体" w:cs="宋体" w:eastAsia="宋体"/>
                      <w:sz w:val="24"/>
                    </w:rPr>
                    <w:t>直径</w:t>
                  </w:r>
                  <w:r>
                    <w:rPr>
                      <w:rFonts w:ascii="宋体" w:hAnsi="宋体" w:cs="宋体" w:eastAsia="宋体"/>
                      <w:sz w:val="24"/>
                    </w:rPr>
                    <w:t>≥600 mm</w:t>
                  </w:r>
                </w:p>
                <w:p>
                  <w:pPr>
                    <w:pStyle w:val="null3"/>
                    <w:jc w:val="both"/>
                  </w:pPr>
                  <w:r>
                    <w:rPr>
                      <w:rFonts w:ascii="宋体" w:hAnsi="宋体" w:cs="宋体" w:eastAsia="宋体"/>
                      <w:sz w:val="24"/>
                    </w:rPr>
                    <w:t>7.3</w:t>
                  </w:r>
                  <w:r>
                    <w:rPr>
                      <w:rFonts w:ascii="宋体" w:hAnsi="宋体" w:cs="宋体" w:eastAsia="宋体"/>
                      <w:sz w:val="24"/>
                    </w:rPr>
                    <w:t>焦距</w:t>
                  </w:r>
                  <w:r>
                    <w:rPr>
                      <w:rFonts w:ascii="宋体" w:hAnsi="宋体" w:cs="宋体" w:eastAsia="宋体"/>
                      <w:sz w:val="24"/>
                    </w:rPr>
                    <w:t>≤1 m</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7.4</w:t>
                  </w:r>
                  <w:r>
                    <w:rPr>
                      <w:rFonts w:ascii="宋体" w:hAnsi="宋体" w:cs="宋体" w:eastAsia="宋体"/>
                      <w:sz w:val="24"/>
                    </w:rPr>
                    <w:t>边缘厚度</w:t>
                  </w:r>
                  <w:r>
                    <w:rPr>
                      <w:rFonts w:ascii="宋体" w:hAnsi="宋体" w:cs="宋体" w:eastAsia="宋体"/>
                      <w:sz w:val="24"/>
                    </w:rPr>
                    <w:t>≤</w:t>
                  </w:r>
                  <w:r>
                    <w:rPr>
                      <w:rFonts w:ascii="宋体" w:hAnsi="宋体" w:cs="宋体" w:eastAsia="宋体"/>
                      <w:sz w:val="24"/>
                    </w:rPr>
                    <w:t>70 mm</w:t>
                  </w:r>
                </w:p>
                <w:p>
                  <w:pPr>
                    <w:pStyle w:val="null3"/>
                    <w:jc w:val="both"/>
                  </w:pPr>
                  <w:r>
                    <w:rPr>
                      <w:rFonts w:ascii="宋体" w:hAnsi="宋体" w:cs="宋体" w:eastAsia="宋体"/>
                      <w:sz w:val="24"/>
                    </w:rPr>
                    <w:t>7.5</w:t>
                  </w:r>
                  <w:r>
                    <w:rPr>
                      <w:rFonts w:ascii="宋体" w:hAnsi="宋体" w:cs="宋体" w:eastAsia="宋体"/>
                      <w:sz w:val="24"/>
                    </w:rPr>
                    <w:t>中心厚度范围</w:t>
                  </w:r>
                  <w:r>
                    <w:rPr>
                      <w:rFonts w:ascii="宋体" w:hAnsi="宋体" w:cs="宋体" w:eastAsia="宋体"/>
                      <w:sz w:val="24"/>
                    </w:rPr>
                    <w:t>50~55 mm</w:t>
                  </w:r>
                </w:p>
                <w:p>
                  <w:pPr>
                    <w:pStyle w:val="null3"/>
                    <w:jc w:val="both"/>
                  </w:pPr>
                  <w:r>
                    <w:rPr>
                      <w:rFonts w:ascii="宋体" w:hAnsi="宋体" w:cs="宋体" w:eastAsia="宋体"/>
                      <w:sz w:val="24"/>
                    </w:rPr>
                    <w:t>7.6</w:t>
                  </w:r>
                  <w:r>
                    <w:rPr>
                      <w:rFonts w:ascii="宋体" w:hAnsi="宋体" w:cs="宋体" w:eastAsia="宋体"/>
                      <w:sz w:val="24"/>
                    </w:rPr>
                    <w:t>透镜应为球面，表面镀铝膜和保护膜</w:t>
                  </w:r>
                </w:p>
                <w:p>
                  <w:pPr>
                    <w:pStyle w:val="null3"/>
                    <w:jc w:val="both"/>
                  </w:pPr>
                  <w:r>
                    <w:rPr>
                      <w:rFonts w:ascii="宋体" w:hAnsi="宋体" w:cs="宋体" w:eastAsia="宋体"/>
                      <w:sz w:val="24"/>
                    </w:rPr>
                    <w:t>7.7</w:t>
                  </w:r>
                  <w:r>
                    <w:rPr>
                      <w:rFonts w:ascii="宋体" w:hAnsi="宋体" w:cs="宋体" w:eastAsia="宋体"/>
                      <w:sz w:val="24"/>
                    </w:rPr>
                    <w:t>配三维电动调节架，调节精度</w:t>
                  </w:r>
                  <w:r>
                    <w:rPr>
                      <w:rFonts w:ascii="宋体" w:hAnsi="宋体" w:cs="宋体" w:eastAsia="宋体"/>
                      <w:sz w:val="24"/>
                    </w:rPr>
                    <w:t>≤5 cm</w:t>
                  </w:r>
                </w:p>
                <w:p>
                  <w:pPr>
                    <w:pStyle w:val="null3"/>
                    <w:numPr>
                      <w:ilvl w:val="0"/>
                      <w:numId w:val="2"/>
                    </w:numPr>
                    <w:jc w:val="both"/>
                  </w:pPr>
                  <w:r>
                    <w:rPr>
                      <w:rFonts w:ascii="宋体" w:hAnsi="宋体" w:cs="宋体" w:eastAsia="宋体"/>
                      <w:sz w:val="24"/>
                    </w:rPr>
                    <w:t>操作实验台要求</w:t>
                  </w:r>
                </w:p>
                <w:p>
                  <w:pPr>
                    <w:pStyle w:val="null3"/>
                    <w:jc w:val="both"/>
                  </w:pPr>
                  <w:r>
                    <w:rPr>
                      <w:rFonts w:ascii="宋体" w:hAnsi="宋体" w:cs="宋体" w:eastAsia="宋体"/>
                      <w:sz w:val="24"/>
                    </w:rPr>
                    <w:t>8.1平台尺寸</w:t>
                  </w:r>
                </w:p>
                <w:p>
                  <w:pPr>
                    <w:pStyle w:val="null3"/>
                    <w:jc w:val="both"/>
                  </w:pPr>
                  <w:r>
                    <w:rPr>
                      <w:rFonts w:ascii="宋体" w:hAnsi="宋体" w:cs="宋体" w:eastAsia="宋体"/>
                      <w:sz w:val="24"/>
                    </w:rPr>
                    <w:t>长度：</w:t>
                  </w:r>
                  <w:r>
                    <w:rPr>
                      <w:rFonts w:ascii="宋体" w:hAnsi="宋体" w:cs="宋体" w:eastAsia="宋体"/>
                      <w:sz w:val="24"/>
                    </w:rPr>
                    <w:t>15</w:t>
                  </w:r>
                  <w:r>
                    <w:rPr>
                      <w:rFonts w:ascii="宋体" w:hAnsi="宋体" w:cs="宋体" w:eastAsia="宋体"/>
                      <w:sz w:val="24"/>
                    </w:rPr>
                    <w:t>00</w:t>
                  </w:r>
                  <w:r>
                    <w:rPr>
                      <w:rFonts w:ascii="宋体" w:hAnsi="宋体" w:cs="宋体" w:eastAsia="宋体"/>
                      <w:sz w:val="24"/>
                    </w:rPr>
                    <w:t>~20</w:t>
                  </w:r>
                  <w:r>
                    <w:rPr>
                      <w:rFonts w:ascii="宋体" w:hAnsi="宋体" w:cs="宋体" w:eastAsia="宋体"/>
                      <w:sz w:val="24"/>
                    </w:rPr>
                    <w:t>00 mm</w:t>
                  </w:r>
                </w:p>
                <w:p>
                  <w:pPr>
                    <w:pStyle w:val="null3"/>
                    <w:jc w:val="both"/>
                  </w:pPr>
                  <w:r>
                    <w:rPr>
                      <w:rFonts w:ascii="宋体" w:hAnsi="宋体" w:cs="宋体" w:eastAsia="宋体"/>
                      <w:sz w:val="24"/>
                    </w:rPr>
                    <w:t>宽度：</w:t>
                  </w:r>
                  <w:r>
                    <w:rPr>
                      <w:rFonts w:ascii="宋体" w:hAnsi="宋体" w:cs="宋体" w:eastAsia="宋体"/>
                      <w:sz w:val="24"/>
                    </w:rPr>
                    <w:t>1500</w:t>
                  </w:r>
                  <w:r>
                    <w:rPr>
                      <w:rFonts w:ascii="宋体" w:hAnsi="宋体" w:cs="宋体" w:eastAsia="宋体"/>
                      <w:sz w:val="24"/>
                    </w:rPr>
                    <w:t>~</w:t>
                  </w:r>
                  <w:r>
                    <w:rPr>
                      <w:rFonts w:ascii="宋体" w:hAnsi="宋体" w:cs="宋体" w:eastAsia="宋体"/>
                      <w:sz w:val="24"/>
                    </w:rPr>
                    <w:t>2000 mm</w:t>
                  </w:r>
                </w:p>
                <w:p>
                  <w:pPr>
                    <w:pStyle w:val="null3"/>
                    <w:jc w:val="both"/>
                  </w:pPr>
                  <w:r>
                    <w:rPr>
                      <w:rFonts w:ascii="宋体" w:hAnsi="宋体" w:cs="宋体" w:eastAsia="宋体"/>
                      <w:sz w:val="24"/>
                    </w:rPr>
                    <w:t>厚度：</w:t>
                  </w:r>
                  <w:r>
                    <w:rPr>
                      <w:rFonts w:ascii="宋体" w:hAnsi="宋体" w:cs="宋体" w:eastAsia="宋体"/>
                      <w:sz w:val="24"/>
                    </w:rPr>
                    <w:t>200</w:t>
                  </w:r>
                  <w:r>
                    <w:rPr>
                      <w:rFonts w:ascii="宋体" w:hAnsi="宋体" w:cs="宋体" w:eastAsia="宋体"/>
                      <w:sz w:val="24"/>
                    </w:rPr>
                    <w:t>~</w:t>
                  </w:r>
                  <w:r>
                    <w:rPr>
                      <w:rFonts w:ascii="宋体" w:hAnsi="宋体" w:cs="宋体" w:eastAsia="宋体"/>
                      <w:sz w:val="24"/>
                    </w:rPr>
                    <w:t>500 mm</w:t>
                  </w:r>
                </w:p>
                <w:p>
                  <w:pPr>
                    <w:pStyle w:val="null3"/>
                    <w:jc w:val="both"/>
                  </w:pPr>
                  <w:r>
                    <w:rPr>
                      <w:rFonts w:ascii="宋体" w:hAnsi="宋体" w:cs="宋体" w:eastAsia="宋体"/>
                      <w:sz w:val="24"/>
                    </w:rPr>
                    <w:t>高度：</w:t>
                  </w:r>
                  <w:r>
                    <w:rPr>
                      <w:rFonts w:ascii="宋体" w:hAnsi="宋体" w:cs="宋体" w:eastAsia="宋体"/>
                      <w:sz w:val="24"/>
                    </w:rPr>
                    <w:t>700</w:t>
                  </w:r>
                  <w:r>
                    <w:rPr>
                      <w:rFonts w:ascii="宋体" w:hAnsi="宋体" w:cs="宋体" w:eastAsia="宋体"/>
                      <w:sz w:val="24"/>
                    </w:rPr>
                    <w:t>~1</w:t>
                  </w:r>
                  <w:r>
                    <w:rPr>
                      <w:rFonts w:ascii="宋体" w:hAnsi="宋体" w:cs="宋体" w:eastAsia="宋体"/>
                      <w:sz w:val="24"/>
                    </w:rPr>
                    <w:t>000 mm</w:t>
                  </w:r>
                  <w:r>
                    <w:rPr>
                      <w:rFonts w:ascii="宋体" w:hAnsi="宋体" w:cs="宋体" w:eastAsia="宋体"/>
                      <w:sz w:val="24"/>
                    </w:rPr>
                    <w:t>（</w:t>
                  </w:r>
                  <w:r>
                    <w:rPr>
                      <w:rFonts w:ascii="宋体" w:hAnsi="宋体" w:cs="宋体" w:eastAsia="宋体"/>
                      <w:sz w:val="24"/>
                    </w:rPr>
                    <w:t>提供证明材料，证明材料</w:t>
                  </w:r>
                  <w:r>
                    <w:rPr>
                      <w:rFonts w:ascii="宋体" w:hAnsi="宋体" w:cs="宋体" w:eastAsia="宋体"/>
                      <w:sz w:val="24"/>
                    </w:rPr>
                    <w:t>包括但不限于</w:t>
                  </w:r>
                  <w:r>
                    <w:rPr>
                      <w:rFonts w:ascii="宋体" w:hAnsi="宋体" w:cs="宋体" w:eastAsia="宋体"/>
                      <w:sz w:val="24"/>
                    </w:rPr>
                    <w:t>产品彩页、检测报告、功能截图、盖章的说明书等</w:t>
                  </w:r>
                  <w:r>
                    <w:rPr>
                      <w:rFonts w:ascii="宋体" w:hAnsi="宋体" w:cs="宋体" w:eastAsia="宋体"/>
                      <w:sz w:val="24"/>
                    </w:rPr>
                    <w:t>）</w:t>
                  </w:r>
                </w:p>
                <w:p>
                  <w:pPr>
                    <w:pStyle w:val="null3"/>
                    <w:jc w:val="both"/>
                  </w:pPr>
                  <w:r>
                    <w:rPr>
                      <w:rFonts w:ascii="宋体" w:hAnsi="宋体" w:cs="宋体" w:eastAsia="宋体"/>
                      <w:sz w:val="24"/>
                    </w:rPr>
                    <w:t>8.2</w:t>
                  </w:r>
                  <w:r>
                    <w:rPr>
                      <w:rFonts w:ascii="宋体" w:hAnsi="宋体" w:cs="宋体" w:eastAsia="宋体"/>
                      <w:sz w:val="24"/>
                    </w:rPr>
                    <w:t>平台平面度</w:t>
                  </w:r>
                  <w:r>
                    <w:rPr>
                      <w:rFonts w:ascii="宋体" w:hAnsi="宋体" w:cs="宋体" w:eastAsia="宋体"/>
                      <w:sz w:val="24"/>
                    </w:rPr>
                    <w:t>≤0.05 mm；</w:t>
                  </w:r>
                </w:p>
                <w:p>
                  <w:pPr>
                    <w:pStyle w:val="null3"/>
                    <w:jc w:val="both"/>
                  </w:pPr>
                  <w:r>
                    <w:rPr>
                      <w:rFonts w:ascii="宋体" w:hAnsi="宋体" w:cs="宋体" w:eastAsia="宋体"/>
                      <w:sz w:val="24"/>
                    </w:rPr>
                    <w:t>8.3</w:t>
                  </w:r>
                  <w:r>
                    <w:rPr>
                      <w:rFonts w:ascii="宋体" w:hAnsi="宋体" w:cs="宋体" w:eastAsia="宋体"/>
                      <w:sz w:val="24"/>
                    </w:rPr>
                    <w:t>台面粗糙度</w:t>
                  </w:r>
                  <w:r>
                    <w:rPr>
                      <w:rFonts w:ascii="宋体" w:hAnsi="宋体" w:cs="宋体" w:eastAsia="宋体"/>
                      <w:sz w:val="24"/>
                    </w:rPr>
                    <w:t>≤1.5 μm，台面哑光处理</w:t>
                  </w:r>
                </w:p>
                <w:p>
                  <w:pPr>
                    <w:pStyle w:val="null3"/>
                    <w:jc w:val="both"/>
                  </w:pPr>
                  <w:r>
                    <w:rPr>
                      <w:rFonts w:ascii="宋体" w:hAnsi="宋体" w:cs="宋体" w:eastAsia="宋体"/>
                      <w:sz w:val="24"/>
                    </w:rPr>
                    <w:t>8.4</w:t>
                  </w:r>
                  <w:r>
                    <w:rPr>
                      <w:rFonts w:ascii="宋体" w:hAnsi="宋体" w:cs="宋体" w:eastAsia="宋体"/>
                      <w:sz w:val="24"/>
                    </w:rPr>
                    <w:t>支撑腿</w:t>
                  </w:r>
                  <w:r>
                    <w:rPr>
                      <w:rFonts w:ascii="宋体" w:hAnsi="宋体" w:cs="宋体" w:eastAsia="宋体"/>
                      <w:sz w:val="24"/>
                    </w:rPr>
                    <w:t>高度范围</w:t>
                  </w:r>
                  <w:r>
                    <w:rPr>
                      <w:rFonts w:ascii="宋体" w:hAnsi="宋体" w:cs="宋体" w:eastAsia="宋体"/>
                      <w:sz w:val="24"/>
                    </w:rPr>
                    <w:t xml:space="preserve">700~800 </w:t>
                  </w:r>
                  <w:r>
                    <w:rPr>
                      <w:rFonts w:ascii="宋体" w:hAnsi="宋体" w:cs="宋体" w:eastAsia="宋体"/>
                      <w:sz w:val="24"/>
                    </w:rPr>
                    <w:t>mm（可调），</w:t>
                  </w:r>
                  <w:r>
                    <w:rPr>
                      <w:rFonts w:ascii="宋体" w:hAnsi="宋体" w:cs="宋体" w:eastAsia="宋体"/>
                      <w:sz w:val="24"/>
                    </w:rPr>
                    <w:t>带脚轮</w:t>
                  </w:r>
                </w:p>
                <w:p>
                  <w:pPr>
                    <w:pStyle w:val="null3"/>
                    <w:jc w:val="both"/>
                  </w:pPr>
                  <w:r>
                    <w:rPr>
                      <w:rFonts w:ascii="宋体" w:hAnsi="宋体" w:cs="宋体" w:eastAsia="宋体"/>
                      <w:sz w:val="24"/>
                    </w:rPr>
                    <w:t>8.5 材质应为防锈、防腐蚀性的光学铝制板，黑色氧极氧化</w:t>
                  </w:r>
                </w:p>
                <w:p>
                  <w:pPr>
                    <w:pStyle w:val="null3"/>
                    <w:jc w:val="both"/>
                  </w:pPr>
                  <w:r>
                    <w:rPr>
                      <w:rFonts w:ascii="宋体" w:hAnsi="宋体" w:cs="宋体" w:eastAsia="宋体"/>
                      <w:sz w:val="24"/>
                      <w:b/>
                    </w:rPr>
                    <w:t>三、系统其他要求</w:t>
                  </w:r>
                </w:p>
                <w:p>
                  <w:pPr>
                    <w:pStyle w:val="null3"/>
                    <w:jc w:val="both"/>
                  </w:pPr>
                  <w:r>
                    <w:rPr>
                      <w:rFonts w:ascii="宋体" w:hAnsi="宋体" w:cs="宋体" w:eastAsia="宋体"/>
                      <w:sz w:val="24"/>
                    </w:rPr>
                    <w:t>1、配置空气净化装置，满足风洞试验后试验环境恢复到正常室内空气质量并提供检测设备</w:t>
                  </w:r>
                </w:p>
                <w:p>
                  <w:pPr>
                    <w:pStyle w:val="null3"/>
                    <w:jc w:val="both"/>
                  </w:pPr>
                  <w:r>
                    <w:rPr>
                      <w:rFonts w:ascii="宋体" w:hAnsi="宋体" w:cs="宋体" w:eastAsia="宋体"/>
                      <w:sz w:val="24"/>
                    </w:rPr>
                    <w:t>2、配置加湿装置，满足湿度0~90%RH可控调节</w:t>
                  </w:r>
                </w:p>
                <w:p>
                  <w:pPr>
                    <w:pStyle w:val="null3"/>
                    <w:jc w:val="both"/>
                  </w:pPr>
                  <w:r>
                    <w:rPr>
                      <w:rFonts w:ascii="宋体" w:hAnsi="宋体" w:cs="宋体" w:eastAsia="宋体"/>
                      <w:sz w:val="24"/>
                    </w:rPr>
                    <w:t>3、提供仪器仪表放置柜，满足试验系统所配设备不使用时能够防潮放置。</w:t>
                  </w:r>
                </w:p>
              </w:tc>
              <w:tc>
                <w:tcPr>
                  <w:tcW w:type="dxa" w:w="222"/>
                  <w:vMerge/>
                  <w:tcBorders>
                    <w:top w:val="none" w:color="000000" w:sz="4"/>
                    <w:left w:val="single" w:color="000000" w:sz="4"/>
                    <w:bottom w:val="single" w:color="000000" w:sz="4"/>
                    <w:right w:val="single" w:color="000000" w:sz="4"/>
                  </w:tcBorders>
                </w:tcP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注：以上技术参数与性能指标不允许负偏离，任意一项负偏离按无效投标处理；参数中要求提供</w:t>
                  </w:r>
                  <w:r>
                    <w:rPr>
                      <w:rFonts w:ascii="宋体" w:hAnsi="宋体" w:cs="宋体" w:eastAsia="宋体"/>
                      <w:sz w:val="24"/>
                      <w:b/>
                    </w:rPr>
                    <w:t>证明</w:t>
                  </w:r>
                  <w:r>
                    <w:rPr>
                      <w:rFonts w:ascii="宋体" w:hAnsi="宋体" w:cs="宋体" w:eastAsia="宋体"/>
                      <w:sz w:val="24"/>
                      <w:b/>
                    </w:rPr>
                    <w:t>材料的，应提供</w:t>
                  </w:r>
                  <w:r>
                    <w:rPr>
                      <w:rFonts w:ascii="宋体" w:hAnsi="宋体" w:cs="宋体" w:eastAsia="宋体"/>
                      <w:sz w:val="24"/>
                      <w:b/>
                    </w:rPr>
                    <w:t>证明</w:t>
                  </w:r>
                  <w:r>
                    <w:rPr>
                      <w:rFonts w:ascii="宋体" w:hAnsi="宋体" w:cs="宋体" w:eastAsia="宋体"/>
                      <w:sz w:val="24"/>
                      <w:b/>
                    </w:rPr>
                    <w:t>材料，未提供的或提供的</w:t>
                  </w:r>
                  <w:r>
                    <w:rPr>
                      <w:rFonts w:ascii="宋体" w:hAnsi="宋体" w:cs="宋体" w:eastAsia="宋体"/>
                      <w:sz w:val="24"/>
                      <w:b/>
                    </w:rPr>
                    <w:t>证明</w:t>
                  </w:r>
                  <w:r>
                    <w:rPr>
                      <w:rFonts w:ascii="宋体" w:hAnsi="宋体" w:cs="宋体" w:eastAsia="宋体"/>
                      <w:sz w:val="24"/>
                      <w:b/>
                    </w:rPr>
                    <w:t>材料低于文件规定的相应技术参数时视为负偏离。</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合同签订之日起_90_日历日内完成交付、安装及调试</w:t>
      </w:r>
    </w:p>
    <w:p>
      <w:pPr>
        <w:pStyle w:val="null3"/>
        <w:outlineLvl w:val="3"/>
      </w:pPr>
      <w:r>
        <w:rPr>
          <w:sz w:val="24"/>
          <w:b/>
        </w:rPr>
        <w:t>3.4.2交货地点和方式</w:t>
      </w:r>
    </w:p>
    <w:p>
      <w:pPr>
        <w:pStyle w:val="null3"/>
      </w:pPr>
      <w:r>
        <w:rPr/>
        <w:t>采购包1：</w:t>
      </w:r>
    </w:p>
    <w:p>
      <w:pPr>
        <w:pStyle w:val="null3"/>
      </w:pPr>
      <w:r>
        <w:rPr/>
        <w:t>雁塔校区低碳建筑环境国际合作联合实验室2楼2-1房间</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验收需以第三方检测报告为准，检查内容主要包括： 1、噪音≤60 dB 2、流速范围：0.01~50.0 m/s 3、风速测量精度≤0.05% 4、流速均匀性系数≤0.5% 5、流速稳定性系数≤0.3% 6、气流偏角≤0.5° 7、长时间稳定性≥2 h3.4.6包装方式及运输</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1、项目质保期：验收合格通过之日起3年，软件质保期内免费升级。2、售后服务响应时间（质保期内）：即时响应（包括电话响应）；电话响应无法解决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小时内无法修复，则提供部件冗余服务或采取应急措施，提供相同产品或不低于故障产品规格档次的备用产品供采购人使用，以确保货物的正常使用。3、培训内容及要求： 安排完善的技术培训及设备养护知识 。</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响应文件封面 分项报价表 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标的数量满足采购要求（合格），响应文件标的数量不满足采购要求（不合格）</w:t>
            </w:r>
          </w:p>
        </w:tc>
        <w:tc>
          <w:tcPr>
            <w:tcW w:type="dxa" w:w="1661"/>
          </w:tcPr>
          <w:p>
            <w:pPr>
              <w:pStyle w:val="null3"/>
            </w:pPr>
            <w:r>
              <w:rPr/>
              <w:t>分项报价表 标的清单 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商务应答表</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 情形(合格)，存在法律、法规和竞争性谈判文件规定的其他无 效情形(不合格)</w:t>
            </w:r>
          </w:p>
        </w:tc>
        <w:tc>
          <w:tcPr>
            <w:tcW w:type="dxa" w:w="1661"/>
          </w:tcPr>
          <w:p>
            <w:pPr>
              <w:pStyle w:val="null3"/>
            </w:pPr>
            <w:r>
              <w:rPr/>
              <w:t>产品技术参数表 商务应答表 服务方案</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详见附件：分项报价表</w:t>
      </w:r>
    </w:p>
    <w:p>
      <w:pPr>
        <w:pStyle w:val="null3"/>
        <w:ind w:firstLine="960"/>
      </w:pPr>
      <w:r>
        <w:rPr/>
        <w:t>详见附件：服务方案</w:t>
      </w:r>
    </w:p>
    <w:p>
      <w:pPr>
        <w:pStyle w:val="null3"/>
        <w:ind w:firstLine="960"/>
      </w:pPr>
      <w:r>
        <w:rPr/>
        <w:t>详见附件：供应商资格要求</w:t>
      </w:r>
    </w:p>
    <w:p>
      <w:pPr>
        <w:pStyle w:val="null3"/>
        <w:ind w:firstLine="960"/>
      </w:pPr>
      <w:r>
        <w:rPr/>
        <w:t>详见附件：正常使用寿命承诺函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