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供货实施方案</w:t>
      </w:r>
      <w:bookmarkEnd w:id="0"/>
    </w:p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000000"/>
    <w:rsid w:val="035C25AB"/>
    <w:rsid w:val="3FF9428E"/>
    <w:rsid w:val="5481728A"/>
    <w:rsid w:val="59C05FB3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2023-12-05T08:20:23Z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DFA87F5597764438A9D74D7704E36153</vt:lpwstr>
  </property>
</Properties>
</file>