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主要商务条款偏离表</w:t>
      </w:r>
    </w:p>
    <w:tbl>
      <w:tblPr>
        <w:tblStyle w:val="5"/>
        <w:tblW w:w="497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576"/>
        <w:gridCol w:w="4895"/>
        <w:gridCol w:w="12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4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序号</w:t>
            </w:r>
          </w:p>
        </w:tc>
        <w:tc>
          <w:tcPr>
            <w:tcW w:w="3815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招标文件主要商务条款要求</w:t>
            </w:r>
          </w:p>
        </w:tc>
        <w:tc>
          <w:tcPr>
            <w:tcW w:w="73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偏离说明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44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产品品相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both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满足采购合同要求且符合现行国家或行业标准、原厂全新的未使（试）用过的合格产品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left="290" w:hanging="290" w:hangingChars="132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44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交货期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kinsoku/>
              <w:overflowPunct w:val="0"/>
              <w:autoSpaceDE/>
              <w:autoSpaceDN/>
              <w:adjustRightInd w:val="0"/>
              <w:snapToGrid w:val="0"/>
              <w:spacing w:line="4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国产产品为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日起30个日历天，进口产品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为合同签订之日起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60个日历天。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4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kinsoku/>
              <w:overflowPunct w:val="0"/>
              <w:autoSpaceDE/>
              <w:autoSpaceDN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交货/服务地点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kinsoku/>
              <w:overflowPunct w:val="0"/>
              <w:autoSpaceDE/>
              <w:autoSpaceDN/>
              <w:adjustRightInd w:val="0"/>
              <w:snapToGrid w:val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采购人指定地点。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质保期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设备验收合格后免费保修≧1年，保修期满后免费维修，只收取材料成本费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并保证零配件供应5年。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44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付  款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验收合格入库，达到付款条件起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日内，支付合同总价款的90 %。入库满一年后，设备运行正常，达到付款条件起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日内，支付合同总价款的10 %。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</w:trPr>
        <w:tc>
          <w:tcPr>
            <w:tcW w:w="44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支付方式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1.支付方式：银行转账</w:t>
            </w:r>
          </w:p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2.货币单位：人民币</w:t>
            </w:r>
          </w:p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3.投标人提出支付申请，并按采购人要求开具发票后，采购人按前款比例付款。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</w:tbl>
    <w:p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说明：</w:t>
      </w:r>
    </w:p>
    <w:p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1.偏离说明填写：优于、相同、低于。未填写视为低于。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/>
        </w:rPr>
        <w:t>优于的需填写具体内容。</w:t>
      </w:r>
    </w:p>
    <w:p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2"/>
          <w:lang w:eastAsia="zh-CN"/>
        </w:rPr>
        <w:t>2.主要商务条款不允许负偏离（低于）。</w:t>
      </w:r>
    </w:p>
    <w:p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宋体" w:hAnsi="宋体" w:eastAsia="宋体" w:cs="宋体"/>
          <w:b/>
          <w:color w:val="000000"/>
          <w:kern w:val="0"/>
          <w:sz w:val="22"/>
          <w:szCs w:val="22"/>
          <w:lang w:eastAsia="zh-CN"/>
        </w:rPr>
      </w:pPr>
    </w:p>
    <w:p>
      <w:pP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  <w:t>：（盖公章）</w:t>
      </w:r>
    </w:p>
    <w:p>
      <w:pP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1A404A1"/>
    <w:rsid w:val="0A942E34"/>
    <w:rsid w:val="3ED7095D"/>
    <w:rsid w:val="3FF9428E"/>
    <w:rsid w:val="44C55140"/>
    <w:rsid w:val="5481728A"/>
    <w:rsid w:val="5899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2024-01-10T06:24:54Z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DFA87F5597764438A9D74D7704E36153</vt:lpwstr>
  </property>
</Properties>
</file>