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Autospacing="0" w:after="157" w:afterLines="5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  <w:t>投标保证金凭证</w:t>
      </w:r>
    </w:p>
    <w:tbl>
      <w:tblPr>
        <w:tblStyle w:val="4"/>
        <w:tblpPr w:leftFromText="180" w:rightFromText="180" w:vertAnchor="text" w:horzAnchor="page" w:tblpX="1604" w:tblpY="853"/>
        <w:tblOverlap w:val="never"/>
        <w:tblW w:w="8976" w:type="dxa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6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9" w:hRule="atLeast"/>
        </w:trPr>
        <w:tc>
          <w:tcPr>
            <w:tcW w:w="8976" w:type="dxa"/>
            <w:vAlign w:val="center"/>
          </w:tcPr>
          <w:p>
            <w:pPr>
              <w:widowControl w:val="0"/>
              <w:overflowPunct w:val="0"/>
              <w:topLinePunct/>
              <w:adjustRightInd w:val="0"/>
              <w:snapToGrid w:val="0"/>
              <w:spacing w:beforeAutospacing="0" w:afterAutospacing="0" w:line="5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sz w:val="28"/>
                <w:szCs w:val="28"/>
                <w:lang w:val="en-US" w:eastAsia="zh-CN" w:bidi="ar-SA"/>
              </w:rPr>
              <w:t>投标保证金交纳银行转账凭证</w:t>
            </w:r>
          </w:p>
        </w:tc>
      </w:tr>
    </w:tbl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15286E37"/>
    <w:rsid w:val="3FF9428E"/>
    <w:rsid w:val="4E994D7E"/>
    <w:rsid w:val="54135AF1"/>
    <w:rsid w:val="5481728A"/>
    <w:rsid w:val="6AD04EAA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5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2024-01-11T02:34:03Z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DFA87F5597764438A9D74D7704E36153</vt:lpwstr>
  </property>
</Properties>
</file>