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012" w:rsidRDefault="00F45012" w:rsidP="00F45012">
      <w:pPr>
        <w:pStyle w:val="2"/>
        <w:rPr>
          <w:lang w:eastAsia="zh-CN"/>
        </w:rPr>
      </w:pPr>
      <w:r>
        <w:rPr>
          <w:rFonts w:hint="eastAsia"/>
          <w:lang w:eastAsia="zh-CN"/>
        </w:rPr>
        <w:t>1.</w:t>
      </w:r>
      <w:r>
        <w:rPr>
          <w:rFonts w:hint="eastAsia"/>
          <w:lang w:eastAsia="zh-CN"/>
        </w:rPr>
        <w:t>工程概况</w:t>
      </w:r>
    </w:p>
    <w:p w:rsidR="00F45012" w:rsidRDefault="00F45012" w:rsidP="00F45012">
      <w:pPr>
        <w:pStyle w:val="3"/>
        <w:rPr>
          <w:lang w:eastAsia="zh-CN"/>
        </w:rPr>
      </w:pPr>
      <w:r>
        <w:rPr>
          <w:rFonts w:hint="eastAsia"/>
          <w:lang w:eastAsia="zh-CN"/>
        </w:rPr>
        <w:t xml:space="preserve">1.1 </w:t>
      </w:r>
      <w:r>
        <w:rPr>
          <w:rFonts w:hint="eastAsia"/>
          <w:lang w:eastAsia="zh-CN"/>
        </w:rPr>
        <w:t>项目背景</w:t>
      </w:r>
    </w:p>
    <w:p w:rsidR="00F45012" w:rsidRDefault="00F45012" w:rsidP="00F45012">
      <w:pPr>
        <w:spacing w:beforeLines="100" w:before="312" w:afterLines="100" w:after="312" w:line="360" w:lineRule="auto"/>
        <w:ind w:firstLineChars="200" w:firstLine="420"/>
      </w:pPr>
      <w:r>
        <w:rPr>
          <w:rFonts w:hint="eastAsia"/>
        </w:rPr>
        <w:t>按照《全国森林防火规划</w:t>
      </w:r>
      <w:r>
        <w:rPr>
          <w:rFonts w:hint="eastAsia"/>
        </w:rPr>
        <w:t>(2016-2025</w:t>
      </w:r>
      <w:r>
        <w:rPr>
          <w:rFonts w:hint="eastAsia"/>
        </w:rPr>
        <w:t>年</w:t>
      </w:r>
      <w:r>
        <w:rPr>
          <w:rFonts w:hint="eastAsia"/>
        </w:rPr>
        <w:t>)</w:t>
      </w:r>
      <w:r>
        <w:rPr>
          <w:rFonts w:hint="eastAsia"/>
        </w:rPr>
        <w:t>》中对森林防火应急道路的建设规划要求，为有效改善陕西省森林资源管理局</w:t>
      </w:r>
      <w:r>
        <w:rPr>
          <w:rFonts w:hint="eastAsia"/>
        </w:rPr>
        <w:t>(</w:t>
      </w:r>
      <w:r>
        <w:rPr>
          <w:rFonts w:hint="eastAsia"/>
        </w:rPr>
        <w:t>以下简称</w:t>
      </w:r>
      <w:proofErr w:type="gramStart"/>
      <w:r>
        <w:rPr>
          <w:rFonts w:hint="eastAsia"/>
        </w:rPr>
        <w:t>省森管局</w:t>
      </w:r>
      <w:proofErr w:type="gramEnd"/>
      <w:r>
        <w:rPr>
          <w:rFonts w:hint="eastAsia"/>
        </w:rPr>
        <w:t>)</w:t>
      </w:r>
      <w:r>
        <w:rPr>
          <w:rFonts w:hint="eastAsia"/>
        </w:rPr>
        <w:t>下辖陕西省宁东林业局</w:t>
      </w:r>
      <w:r>
        <w:rPr>
          <w:rFonts w:hint="eastAsia"/>
        </w:rPr>
        <w:t>(</w:t>
      </w:r>
      <w:r>
        <w:rPr>
          <w:rFonts w:hint="eastAsia"/>
        </w:rPr>
        <w:t>以下</w:t>
      </w:r>
      <w:proofErr w:type="gramStart"/>
      <w:r>
        <w:rPr>
          <w:rFonts w:hint="eastAsia"/>
        </w:rPr>
        <w:t>简称省宁东</w:t>
      </w:r>
      <w:proofErr w:type="gramEnd"/>
      <w:r>
        <w:rPr>
          <w:rFonts w:hint="eastAsia"/>
        </w:rPr>
        <w:t>局</w:t>
      </w:r>
      <w:r>
        <w:rPr>
          <w:rFonts w:hint="eastAsia"/>
        </w:rPr>
        <w:t>)</w:t>
      </w:r>
      <w:r>
        <w:rPr>
          <w:rFonts w:hint="eastAsia"/>
        </w:rPr>
        <w:t>、陕西省宁西林业局</w:t>
      </w:r>
      <w:r>
        <w:rPr>
          <w:rFonts w:hint="eastAsia"/>
        </w:rPr>
        <w:t>(</w:t>
      </w:r>
      <w:r>
        <w:rPr>
          <w:rFonts w:hint="eastAsia"/>
        </w:rPr>
        <w:t>以下</w:t>
      </w:r>
      <w:proofErr w:type="gramStart"/>
      <w:r>
        <w:rPr>
          <w:rFonts w:hint="eastAsia"/>
        </w:rPr>
        <w:t>简称省宁西局</w:t>
      </w:r>
      <w:proofErr w:type="gramEnd"/>
      <w:r>
        <w:rPr>
          <w:rFonts w:hint="eastAsia"/>
        </w:rPr>
        <w:t>)</w:t>
      </w:r>
      <w:r>
        <w:rPr>
          <w:rFonts w:hint="eastAsia"/>
        </w:rPr>
        <w:t>森林防火应急道路密度低、建设滞后、通行能力差等问题。通过打通林区内部断头路，升级集材</w:t>
      </w:r>
      <w:proofErr w:type="gramStart"/>
      <w:r>
        <w:rPr>
          <w:rFonts w:hint="eastAsia"/>
        </w:rPr>
        <w:t>废弃路</w:t>
      </w:r>
      <w:proofErr w:type="gramEnd"/>
      <w:r>
        <w:rPr>
          <w:rFonts w:hint="eastAsia"/>
        </w:rPr>
        <w:t>和简易路的方式，与林区现有外部道路构建布局较为合理，结构较为完整的秦岭东段森林防火应急道路网络。</w:t>
      </w:r>
    </w:p>
    <w:p w:rsidR="00F45012" w:rsidRDefault="00F45012" w:rsidP="00F45012">
      <w:pPr>
        <w:spacing w:beforeLines="100" w:before="312" w:afterLines="100" w:after="312" w:line="360" w:lineRule="auto"/>
        <w:ind w:firstLineChars="200" w:firstLine="420"/>
      </w:pPr>
      <w:r>
        <w:rPr>
          <w:rFonts w:hint="eastAsia"/>
        </w:rPr>
        <w:t>为</w:t>
      </w:r>
      <w:proofErr w:type="gramStart"/>
      <w:r>
        <w:rPr>
          <w:rFonts w:hint="eastAsia"/>
        </w:rPr>
        <w:t>恢复省宁</w:t>
      </w:r>
      <w:proofErr w:type="gramEnd"/>
      <w:r>
        <w:rPr>
          <w:rFonts w:hint="eastAsia"/>
        </w:rPr>
        <w:t>东局、</w:t>
      </w:r>
      <w:proofErr w:type="gramStart"/>
      <w:r>
        <w:rPr>
          <w:rFonts w:hint="eastAsia"/>
        </w:rPr>
        <w:t>省宁西局</w:t>
      </w:r>
      <w:proofErr w:type="gramEnd"/>
      <w:r>
        <w:rPr>
          <w:rFonts w:hint="eastAsia"/>
        </w:rPr>
        <w:t>辖区内防火应急道路的通行能力，本项目建设按照《全国重点森林草原防火阻隔系统建设实施方案》相关要求和《林区公路设计规范》</w:t>
      </w:r>
      <w:r>
        <w:rPr>
          <w:rFonts w:hint="eastAsia"/>
        </w:rPr>
        <w:t>(LY/T5005-2014)</w:t>
      </w:r>
      <w:r>
        <w:rPr>
          <w:rFonts w:hint="eastAsia"/>
        </w:rPr>
        <w:t>中林区四级公路的相关标准，新建及改造</w:t>
      </w:r>
      <w:r>
        <w:rPr>
          <w:rFonts w:hint="eastAsia"/>
        </w:rPr>
        <w:t>615.381</w:t>
      </w:r>
      <w:r>
        <w:rPr>
          <w:rFonts w:hint="eastAsia"/>
        </w:rPr>
        <w:t>公里森林防火应急道路。</w:t>
      </w:r>
    </w:p>
    <w:p w:rsidR="00F45012" w:rsidRDefault="00F45012" w:rsidP="00F45012">
      <w:pPr>
        <w:pStyle w:val="3"/>
        <w:rPr>
          <w:lang w:eastAsia="zh-CN"/>
        </w:rPr>
      </w:pPr>
      <w:r>
        <w:rPr>
          <w:rFonts w:hint="eastAsia"/>
          <w:lang w:eastAsia="zh-CN"/>
        </w:rPr>
        <w:t xml:space="preserve">1.2 </w:t>
      </w:r>
      <w:r>
        <w:rPr>
          <w:rFonts w:hint="eastAsia"/>
          <w:lang w:eastAsia="zh-CN"/>
        </w:rPr>
        <w:t>建设地点</w:t>
      </w:r>
    </w:p>
    <w:p w:rsidR="00F45012" w:rsidRDefault="00F45012" w:rsidP="00F45012">
      <w:pPr>
        <w:spacing w:beforeLines="100" w:before="312" w:afterLines="100" w:after="312" w:line="360" w:lineRule="auto"/>
        <w:ind w:firstLineChars="200" w:firstLine="420"/>
      </w:pPr>
      <w:r>
        <w:rPr>
          <w:rFonts w:hint="eastAsia"/>
        </w:rPr>
        <w:t>省</w:t>
      </w:r>
      <w:proofErr w:type="gramStart"/>
      <w:r>
        <w:rPr>
          <w:rFonts w:hint="eastAsia"/>
        </w:rPr>
        <w:t>森管局所辖省宁</w:t>
      </w:r>
      <w:proofErr w:type="gramEnd"/>
      <w:r>
        <w:rPr>
          <w:rFonts w:hint="eastAsia"/>
        </w:rPr>
        <w:t>东局、</w:t>
      </w:r>
      <w:proofErr w:type="gramStart"/>
      <w:r>
        <w:rPr>
          <w:rFonts w:hint="eastAsia"/>
        </w:rPr>
        <w:t>省宁西局</w:t>
      </w:r>
      <w:proofErr w:type="gramEnd"/>
      <w:r>
        <w:rPr>
          <w:rFonts w:hint="eastAsia"/>
        </w:rPr>
        <w:t>辖区内。</w:t>
      </w:r>
    </w:p>
    <w:p w:rsidR="00F45012" w:rsidRDefault="00F45012" w:rsidP="00F45012">
      <w:pPr>
        <w:pStyle w:val="3"/>
        <w:rPr>
          <w:lang w:eastAsia="zh-CN"/>
        </w:rPr>
      </w:pPr>
      <w:r>
        <w:rPr>
          <w:rFonts w:hint="eastAsia"/>
          <w:lang w:eastAsia="zh-CN"/>
        </w:rPr>
        <w:t xml:space="preserve">1.3 </w:t>
      </w:r>
      <w:r>
        <w:rPr>
          <w:rFonts w:hint="eastAsia"/>
          <w:lang w:eastAsia="zh-CN"/>
        </w:rPr>
        <w:t>建设规模</w:t>
      </w:r>
    </w:p>
    <w:p w:rsidR="00F45012" w:rsidRDefault="00F45012" w:rsidP="00F45012">
      <w:pPr>
        <w:spacing w:beforeLines="100" w:before="312" w:afterLines="100" w:after="312" w:line="360" w:lineRule="auto"/>
        <w:ind w:firstLineChars="200" w:firstLine="420"/>
      </w:pPr>
      <w:r>
        <w:rPr>
          <w:rFonts w:hint="eastAsia"/>
        </w:rPr>
        <w:t>本项目建设森林防火应急道路</w:t>
      </w:r>
      <w:r>
        <w:rPr>
          <w:rFonts w:hint="eastAsia"/>
        </w:rPr>
        <w:t>93</w:t>
      </w:r>
      <w:r>
        <w:rPr>
          <w:rFonts w:hint="eastAsia"/>
        </w:rPr>
        <w:t>条</w:t>
      </w:r>
      <w:r>
        <w:rPr>
          <w:rFonts w:hint="eastAsia"/>
        </w:rPr>
        <w:t>615.381</w:t>
      </w:r>
      <w:r>
        <w:rPr>
          <w:rFonts w:hint="eastAsia"/>
        </w:rPr>
        <w:t>公里，其中新建道路</w:t>
      </w:r>
      <w:r>
        <w:rPr>
          <w:rFonts w:hint="eastAsia"/>
        </w:rPr>
        <w:t>77</w:t>
      </w:r>
      <w:r>
        <w:rPr>
          <w:rFonts w:hint="eastAsia"/>
        </w:rPr>
        <w:t>条</w:t>
      </w:r>
      <w:r>
        <w:rPr>
          <w:rFonts w:hint="eastAsia"/>
        </w:rPr>
        <w:t>493.7</w:t>
      </w:r>
      <w:r>
        <w:rPr>
          <w:rFonts w:hint="eastAsia"/>
        </w:rPr>
        <w:t>公里，改造道路</w:t>
      </w:r>
      <w:r>
        <w:rPr>
          <w:rFonts w:hint="eastAsia"/>
        </w:rPr>
        <w:t>16</w:t>
      </w:r>
      <w:r>
        <w:rPr>
          <w:rFonts w:hint="eastAsia"/>
        </w:rPr>
        <w:t>条</w:t>
      </w:r>
      <w:r>
        <w:rPr>
          <w:rFonts w:hint="eastAsia"/>
        </w:rPr>
        <w:t>121.681</w:t>
      </w:r>
      <w:r>
        <w:rPr>
          <w:rFonts w:hint="eastAsia"/>
        </w:rPr>
        <w:t>公里；新建桥梁</w:t>
      </w:r>
      <w:r>
        <w:rPr>
          <w:rFonts w:hint="eastAsia"/>
        </w:rPr>
        <w:t>53</w:t>
      </w:r>
      <w:r>
        <w:rPr>
          <w:rFonts w:hint="eastAsia"/>
        </w:rPr>
        <w:t>座、涵洞</w:t>
      </w:r>
      <w:r>
        <w:rPr>
          <w:rFonts w:hint="eastAsia"/>
        </w:rPr>
        <w:t>922</w:t>
      </w:r>
      <w:r>
        <w:rPr>
          <w:rFonts w:hint="eastAsia"/>
        </w:rPr>
        <w:t>道，具体建设内容如下：</w:t>
      </w:r>
    </w:p>
    <w:p w:rsidR="00F45012" w:rsidRDefault="00F45012" w:rsidP="00F45012">
      <w:pPr>
        <w:spacing w:beforeLines="100" w:before="312" w:afterLines="100" w:after="312" w:line="360" w:lineRule="auto"/>
        <w:ind w:firstLineChars="200" w:firstLine="420"/>
      </w:pPr>
      <w:proofErr w:type="gramStart"/>
      <w:r>
        <w:rPr>
          <w:rFonts w:hint="eastAsia"/>
        </w:rPr>
        <w:t>在省宁东</w:t>
      </w:r>
      <w:proofErr w:type="gramEnd"/>
      <w:r>
        <w:rPr>
          <w:rFonts w:hint="eastAsia"/>
        </w:rPr>
        <w:t>局旬阳坝、新矿、火地塘、高桥、沙沟</w:t>
      </w:r>
      <w:r>
        <w:rPr>
          <w:rFonts w:hint="eastAsia"/>
        </w:rPr>
        <w:t>5</w:t>
      </w:r>
      <w:r>
        <w:rPr>
          <w:rFonts w:hint="eastAsia"/>
        </w:rPr>
        <w:t>个国有林场新建及改造森林防火应急道路</w:t>
      </w:r>
      <w:r>
        <w:rPr>
          <w:rFonts w:hint="eastAsia"/>
        </w:rPr>
        <w:t>58</w:t>
      </w:r>
      <w:r>
        <w:rPr>
          <w:rFonts w:hint="eastAsia"/>
        </w:rPr>
        <w:t>条，合计</w:t>
      </w:r>
      <w:r>
        <w:rPr>
          <w:rFonts w:hint="eastAsia"/>
        </w:rPr>
        <w:t>314.45</w:t>
      </w:r>
      <w:r>
        <w:rPr>
          <w:rFonts w:hint="eastAsia"/>
        </w:rPr>
        <w:t>公里。其中，新建</w:t>
      </w:r>
      <w:r>
        <w:rPr>
          <w:rFonts w:hint="eastAsia"/>
        </w:rPr>
        <w:t>53</w:t>
      </w:r>
      <w:r>
        <w:rPr>
          <w:rFonts w:hint="eastAsia"/>
        </w:rPr>
        <w:t>条</w:t>
      </w:r>
      <w:r>
        <w:rPr>
          <w:rFonts w:hint="eastAsia"/>
        </w:rPr>
        <w:t>252.45</w:t>
      </w:r>
      <w:r>
        <w:rPr>
          <w:rFonts w:hint="eastAsia"/>
        </w:rPr>
        <w:t>公里，改造</w:t>
      </w:r>
      <w:r>
        <w:rPr>
          <w:rFonts w:hint="eastAsia"/>
        </w:rPr>
        <w:t>5</w:t>
      </w:r>
      <w:r>
        <w:rPr>
          <w:rFonts w:hint="eastAsia"/>
        </w:rPr>
        <w:t>条</w:t>
      </w:r>
      <w:r>
        <w:rPr>
          <w:rFonts w:hint="eastAsia"/>
        </w:rPr>
        <w:t>62.00</w:t>
      </w:r>
      <w:r>
        <w:rPr>
          <w:rFonts w:hint="eastAsia"/>
        </w:rPr>
        <w:t>公里。工程量主要包括新建粒料加固土路面</w:t>
      </w:r>
      <w:r>
        <w:rPr>
          <w:rFonts w:hint="eastAsia"/>
        </w:rPr>
        <w:t>789</w:t>
      </w:r>
      <w:r>
        <w:rPr>
          <w:rFonts w:hint="eastAsia"/>
        </w:rPr>
        <w:t>千平方米，排水边沟</w:t>
      </w:r>
      <w:r>
        <w:rPr>
          <w:rFonts w:hint="eastAsia"/>
        </w:rPr>
        <w:t>314.45</w:t>
      </w:r>
      <w:r>
        <w:rPr>
          <w:rFonts w:hint="eastAsia"/>
        </w:rPr>
        <w:t>公里，防护工程</w:t>
      </w:r>
      <w:r>
        <w:rPr>
          <w:rFonts w:hint="eastAsia"/>
        </w:rPr>
        <w:t>74193</w:t>
      </w:r>
      <w:r>
        <w:rPr>
          <w:rFonts w:hint="eastAsia"/>
        </w:rPr>
        <w:t>立方米，桥梁</w:t>
      </w:r>
      <w:r>
        <w:rPr>
          <w:rFonts w:hint="eastAsia"/>
        </w:rPr>
        <w:t>24</w:t>
      </w:r>
      <w:r>
        <w:rPr>
          <w:rFonts w:hint="eastAsia"/>
        </w:rPr>
        <w:t>座，涵洞</w:t>
      </w:r>
      <w:r>
        <w:rPr>
          <w:rFonts w:hint="eastAsia"/>
        </w:rPr>
        <w:t>449</w:t>
      </w:r>
      <w:r>
        <w:rPr>
          <w:rFonts w:hint="eastAsia"/>
        </w:rPr>
        <w:t>道。</w:t>
      </w:r>
    </w:p>
    <w:p w:rsidR="00F45012" w:rsidRDefault="00F45012" w:rsidP="00F45012">
      <w:pPr>
        <w:spacing w:beforeLines="100" w:before="312" w:afterLines="100" w:after="312" w:line="360" w:lineRule="auto"/>
        <w:ind w:firstLineChars="200" w:firstLine="420"/>
      </w:pPr>
      <w:proofErr w:type="gramStart"/>
      <w:r>
        <w:rPr>
          <w:rFonts w:hint="eastAsia"/>
        </w:rPr>
        <w:t>在省宁西局</w:t>
      </w:r>
      <w:proofErr w:type="gramEnd"/>
      <w:r>
        <w:rPr>
          <w:rFonts w:hint="eastAsia"/>
        </w:rPr>
        <w:t>菜子坪、皇冠、蒲河、桦树坪</w:t>
      </w:r>
      <w:r>
        <w:rPr>
          <w:rFonts w:hint="eastAsia"/>
        </w:rPr>
        <w:t>4</w:t>
      </w:r>
      <w:r>
        <w:rPr>
          <w:rFonts w:hint="eastAsia"/>
        </w:rPr>
        <w:t>个国有林场新建及改造森林防火应急道路</w:t>
      </w:r>
      <w:r>
        <w:rPr>
          <w:rFonts w:hint="eastAsia"/>
        </w:rPr>
        <w:t>35</w:t>
      </w:r>
      <w:r>
        <w:rPr>
          <w:rFonts w:hint="eastAsia"/>
        </w:rPr>
        <w:t>条，合计</w:t>
      </w:r>
      <w:r>
        <w:rPr>
          <w:rFonts w:hint="eastAsia"/>
        </w:rPr>
        <w:t>300.931</w:t>
      </w:r>
      <w:r>
        <w:rPr>
          <w:rFonts w:hint="eastAsia"/>
        </w:rPr>
        <w:t>公里。其中，新建</w:t>
      </w:r>
      <w:r>
        <w:rPr>
          <w:rFonts w:hint="eastAsia"/>
        </w:rPr>
        <w:t>24</w:t>
      </w:r>
      <w:r>
        <w:rPr>
          <w:rFonts w:hint="eastAsia"/>
        </w:rPr>
        <w:t>条</w:t>
      </w:r>
      <w:r>
        <w:rPr>
          <w:rFonts w:hint="eastAsia"/>
        </w:rPr>
        <w:t>241.25</w:t>
      </w:r>
      <w:r>
        <w:rPr>
          <w:rFonts w:hint="eastAsia"/>
        </w:rPr>
        <w:t>公里，改造</w:t>
      </w:r>
      <w:r>
        <w:rPr>
          <w:rFonts w:hint="eastAsia"/>
        </w:rPr>
        <w:t>11</w:t>
      </w:r>
      <w:r>
        <w:rPr>
          <w:rFonts w:hint="eastAsia"/>
        </w:rPr>
        <w:t>条</w:t>
      </w:r>
      <w:r>
        <w:rPr>
          <w:rFonts w:hint="eastAsia"/>
        </w:rPr>
        <w:t>59.681</w:t>
      </w:r>
      <w:r>
        <w:rPr>
          <w:rFonts w:hint="eastAsia"/>
        </w:rPr>
        <w:t>公里。工程量主要包括新建粒料加固土路面</w:t>
      </w:r>
      <w:r>
        <w:rPr>
          <w:rFonts w:hint="eastAsia"/>
        </w:rPr>
        <w:t>617</w:t>
      </w:r>
      <w:r>
        <w:rPr>
          <w:rFonts w:hint="eastAsia"/>
        </w:rPr>
        <w:t>千平方米，排水边沟</w:t>
      </w:r>
      <w:r>
        <w:rPr>
          <w:rFonts w:hint="eastAsia"/>
        </w:rPr>
        <w:t>300.931</w:t>
      </w:r>
      <w:r>
        <w:rPr>
          <w:rFonts w:hint="eastAsia"/>
        </w:rPr>
        <w:t>公里，防护工程</w:t>
      </w:r>
      <w:r>
        <w:rPr>
          <w:rFonts w:hint="eastAsia"/>
        </w:rPr>
        <w:t>19704</w:t>
      </w:r>
      <w:r>
        <w:rPr>
          <w:rFonts w:hint="eastAsia"/>
        </w:rPr>
        <w:t>立方米，桥梁</w:t>
      </w:r>
      <w:r>
        <w:rPr>
          <w:rFonts w:hint="eastAsia"/>
        </w:rPr>
        <w:t>29</w:t>
      </w:r>
      <w:r>
        <w:rPr>
          <w:rFonts w:hint="eastAsia"/>
        </w:rPr>
        <w:t>座，涵洞</w:t>
      </w:r>
      <w:r>
        <w:rPr>
          <w:rFonts w:hint="eastAsia"/>
        </w:rPr>
        <w:t>473</w:t>
      </w:r>
      <w:r>
        <w:rPr>
          <w:rFonts w:hint="eastAsia"/>
        </w:rPr>
        <w:t>道。</w:t>
      </w:r>
    </w:p>
    <w:p w:rsidR="00F45012" w:rsidRDefault="00F45012" w:rsidP="00F45012"/>
    <w:p w:rsidR="00F45012" w:rsidRDefault="00F45012" w:rsidP="00F45012">
      <w:pPr>
        <w:pStyle w:val="3"/>
        <w:rPr>
          <w:lang w:eastAsia="zh-CN"/>
        </w:rPr>
      </w:pPr>
      <w:r>
        <w:rPr>
          <w:rFonts w:hint="eastAsia"/>
          <w:lang w:eastAsia="zh-CN"/>
        </w:rPr>
        <w:t xml:space="preserve">1.4 </w:t>
      </w:r>
      <w:r>
        <w:rPr>
          <w:rFonts w:hint="eastAsia"/>
          <w:lang w:eastAsia="zh-CN"/>
        </w:rPr>
        <w:t>设计依据及基础资料</w:t>
      </w:r>
    </w:p>
    <w:p w:rsidR="00F45012" w:rsidRPr="00B50A58" w:rsidRDefault="00F45012" w:rsidP="00F45012">
      <w:pPr>
        <w:spacing w:beforeLines="100" w:before="312" w:afterLines="100" w:after="312" w:line="360" w:lineRule="auto"/>
        <w:ind w:firstLineChars="200" w:firstLine="422"/>
        <w:rPr>
          <w:b/>
        </w:rPr>
      </w:pPr>
      <w:r w:rsidRPr="00B50A58">
        <w:rPr>
          <w:rFonts w:hint="eastAsia"/>
          <w:b/>
        </w:rPr>
        <w:t xml:space="preserve">1.4.1 </w:t>
      </w:r>
      <w:r w:rsidRPr="00B50A58">
        <w:rPr>
          <w:rFonts w:hint="eastAsia"/>
          <w:b/>
        </w:rPr>
        <w:t>设计依据</w:t>
      </w:r>
    </w:p>
    <w:p w:rsidR="00F45012" w:rsidRDefault="00F45012" w:rsidP="00F45012">
      <w:pPr>
        <w:spacing w:beforeLines="100" w:before="312" w:afterLines="100" w:after="312" w:line="360" w:lineRule="auto"/>
        <w:ind w:firstLineChars="200" w:firstLine="420"/>
      </w:pPr>
      <w:r>
        <w:rPr>
          <w:rFonts w:hint="eastAsia"/>
        </w:rPr>
        <w:t>（</w:t>
      </w:r>
      <w:r>
        <w:rPr>
          <w:rFonts w:hint="eastAsia"/>
        </w:rPr>
        <w:t>1</w:t>
      </w:r>
      <w:r>
        <w:rPr>
          <w:rFonts w:hint="eastAsia"/>
        </w:rPr>
        <w:t>）《国家林业和草原局办公室关于印发〈林业和草原建设项目可行性研究报告编制实施细则〉〈林业和草原建设项目初步设计编制实施细则〉的通知》</w:t>
      </w:r>
      <w:r>
        <w:rPr>
          <w:rFonts w:hint="eastAsia"/>
        </w:rPr>
        <w:t>(</w:t>
      </w:r>
      <w:r>
        <w:rPr>
          <w:rFonts w:hint="eastAsia"/>
        </w:rPr>
        <w:t>办</w:t>
      </w:r>
      <w:proofErr w:type="gramStart"/>
      <w:r>
        <w:rPr>
          <w:rFonts w:hint="eastAsia"/>
        </w:rPr>
        <w:t>规</w:t>
      </w:r>
      <w:proofErr w:type="gramEnd"/>
      <w:r>
        <w:rPr>
          <w:rFonts w:hint="eastAsia"/>
        </w:rPr>
        <w:t>字〔</w:t>
      </w:r>
      <w:r>
        <w:rPr>
          <w:rFonts w:hint="eastAsia"/>
        </w:rPr>
        <w:t>2023</w:t>
      </w:r>
      <w:r>
        <w:rPr>
          <w:rFonts w:hint="eastAsia"/>
        </w:rPr>
        <w:t>〕</w:t>
      </w:r>
      <w:r>
        <w:rPr>
          <w:rFonts w:hint="eastAsia"/>
        </w:rPr>
        <w:t>174</w:t>
      </w:r>
      <w:r>
        <w:rPr>
          <w:rFonts w:hint="eastAsia"/>
        </w:rPr>
        <w:t>号</w:t>
      </w:r>
      <w:r>
        <w:rPr>
          <w:rFonts w:hint="eastAsia"/>
        </w:rPr>
        <w:t>)</w:t>
      </w:r>
      <w:r>
        <w:rPr>
          <w:rFonts w:hint="eastAsia"/>
        </w:rPr>
        <w:t>﹔</w:t>
      </w:r>
    </w:p>
    <w:p w:rsidR="00F45012" w:rsidRDefault="00F45012" w:rsidP="00F45012">
      <w:pPr>
        <w:spacing w:beforeLines="100" w:before="312" w:afterLines="100" w:after="312" w:line="360" w:lineRule="auto"/>
        <w:ind w:firstLineChars="200" w:firstLine="420"/>
      </w:pPr>
      <w:r>
        <w:rPr>
          <w:rFonts w:hint="eastAsia"/>
        </w:rPr>
        <w:t>（</w:t>
      </w:r>
      <w:r>
        <w:rPr>
          <w:rFonts w:hint="eastAsia"/>
        </w:rPr>
        <w:t>2</w:t>
      </w:r>
      <w:r>
        <w:rPr>
          <w:rFonts w:hint="eastAsia"/>
        </w:rPr>
        <w:t>）《自然保护区工程项目建设标准》﹔</w:t>
      </w:r>
    </w:p>
    <w:p w:rsidR="00F45012" w:rsidRDefault="00F45012" w:rsidP="00F45012">
      <w:pPr>
        <w:spacing w:beforeLines="100" w:before="312" w:afterLines="100" w:after="312" w:line="360" w:lineRule="auto"/>
        <w:ind w:firstLineChars="200" w:firstLine="420"/>
      </w:pPr>
      <w:r>
        <w:rPr>
          <w:rFonts w:hint="eastAsia"/>
        </w:rPr>
        <w:t>（</w:t>
      </w:r>
      <w:r>
        <w:rPr>
          <w:rFonts w:hint="eastAsia"/>
        </w:rPr>
        <w:t>3</w:t>
      </w:r>
      <w:r>
        <w:rPr>
          <w:rFonts w:hint="eastAsia"/>
        </w:rPr>
        <w:t>）《全国森林火险区划等级》</w:t>
      </w:r>
      <w:r>
        <w:rPr>
          <w:rFonts w:hint="eastAsia"/>
        </w:rPr>
        <w:t xml:space="preserve">(LY /T 1063-2008) ; </w:t>
      </w:r>
    </w:p>
    <w:p w:rsidR="00F45012" w:rsidRDefault="00F45012" w:rsidP="00F45012">
      <w:pPr>
        <w:spacing w:beforeLines="100" w:before="312" w:afterLines="100" w:after="312" w:line="360" w:lineRule="auto"/>
        <w:ind w:firstLineChars="200" w:firstLine="420"/>
      </w:pPr>
      <w:r>
        <w:rPr>
          <w:rFonts w:hint="eastAsia"/>
        </w:rPr>
        <w:t>（</w:t>
      </w:r>
      <w:r>
        <w:rPr>
          <w:rFonts w:hint="eastAsia"/>
        </w:rPr>
        <w:t>4</w:t>
      </w:r>
      <w:r>
        <w:rPr>
          <w:rFonts w:hint="eastAsia"/>
        </w:rPr>
        <w:t>）《森林防火工程技术标准》</w:t>
      </w:r>
      <w:r>
        <w:rPr>
          <w:rFonts w:hint="eastAsia"/>
        </w:rPr>
        <w:t>(LYJ127-2012) ;</w:t>
      </w:r>
    </w:p>
    <w:p w:rsidR="00F45012" w:rsidRDefault="00F45012" w:rsidP="00F45012">
      <w:pPr>
        <w:spacing w:beforeLines="100" w:before="312" w:afterLines="100" w:after="312" w:line="360" w:lineRule="auto"/>
        <w:ind w:firstLineChars="200" w:firstLine="420"/>
      </w:pPr>
      <w:r>
        <w:rPr>
          <w:rFonts w:hint="eastAsia"/>
        </w:rPr>
        <w:t>（</w:t>
      </w:r>
      <w:r>
        <w:rPr>
          <w:rFonts w:hint="eastAsia"/>
        </w:rPr>
        <w:t>5</w:t>
      </w:r>
      <w:r>
        <w:rPr>
          <w:rFonts w:hint="eastAsia"/>
        </w:rPr>
        <w:t>）《森林火险区综合治理工程项目建设标准》（林计发〔</w:t>
      </w:r>
      <w:r>
        <w:rPr>
          <w:rFonts w:hint="eastAsia"/>
        </w:rPr>
        <w:t>2014</w:t>
      </w:r>
      <w:r>
        <w:rPr>
          <w:rFonts w:hint="eastAsia"/>
        </w:rPr>
        <w:t>〕</w:t>
      </w:r>
      <w:r>
        <w:rPr>
          <w:rFonts w:hint="eastAsia"/>
        </w:rPr>
        <w:t>19</w:t>
      </w:r>
      <w:r>
        <w:rPr>
          <w:rFonts w:hint="eastAsia"/>
        </w:rPr>
        <w:t>号）</w:t>
      </w:r>
      <w:r>
        <w:rPr>
          <w:rFonts w:hint="eastAsia"/>
        </w:rPr>
        <w:t>;</w:t>
      </w:r>
    </w:p>
    <w:p w:rsidR="00F45012" w:rsidRDefault="00F45012" w:rsidP="00F45012">
      <w:pPr>
        <w:spacing w:beforeLines="100" w:before="312" w:afterLines="100" w:after="312" w:line="360" w:lineRule="auto"/>
        <w:ind w:firstLineChars="200" w:firstLine="420"/>
      </w:pPr>
      <w:r>
        <w:rPr>
          <w:rFonts w:hint="eastAsia"/>
        </w:rPr>
        <w:t>（</w:t>
      </w:r>
      <w:r>
        <w:rPr>
          <w:rFonts w:hint="eastAsia"/>
        </w:rPr>
        <w:t>6</w:t>
      </w:r>
      <w:r>
        <w:rPr>
          <w:rFonts w:hint="eastAsia"/>
        </w:rPr>
        <w:t>）《林区公路设计规范》</w:t>
      </w:r>
      <w:r>
        <w:rPr>
          <w:rFonts w:hint="eastAsia"/>
        </w:rPr>
        <w:t>(LY/T 5005-2014) ;</w:t>
      </w:r>
    </w:p>
    <w:p w:rsidR="00F45012" w:rsidRDefault="00F45012" w:rsidP="00F45012">
      <w:pPr>
        <w:spacing w:beforeLines="100" w:before="312" w:afterLines="100" w:after="312" w:line="360" w:lineRule="auto"/>
        <w:ind w:firstLineChars="200" w:firstLine="420"/>
      </w:pPr>
      <w:r>
        <w:rPr>
          <w:rFonts w:hint="eastAsia"/>
        </w:rPr>
        <w:t>（</w:t>
      </w:r>
      <w:r>
        <w:rPr>
          <w:rFonts w:hint="eastAsia"/>
        </w:rPr>
        <w:t>7</w:t>
      </w:r>
      <w:r>
        <w:rPr>
          <w:rFonts w:hint="eastAsia"/>
        </w:rPr>
        <w:t>）《公路路线设计规范》</w:t>
      </w:r>
      <w:r>
        <w:rPr>
          <w:rFonts w:hint="eastAsia"/>
        </w:rPr>
        <w:t>(JTG D30-2017) ;</w:t>
      </w:r>
    </w:p>
    <w:p w:rsidR="00F45012" w:rsidRDefault="00F45012" w:rsidP="00F45012">
      <w:pPr>
        <w:spacing w:beforeLines="100" w:before="312" w:afterLines="100" w:after="312" w:line="360" w:lineRule="auto"/>
        <w:ind w:firstLineChars="200" w:firstLine="420"/>
      </w:pPr>
      <w:r>
        <w:rPr>
          <w:rFonts w:hint="eastAsia"/>
        </w:rPr>
        <w:t>（</w:t>
      </w:r>
      <w:r>
        <w:rPr>
          <w:rFonts w:hint="eastAsia"/>
        </w:rPr>
        <w:t>8</w:t>
      </w:r>
      <w:r>
        <w:rPr>
          <w:rFonts w:hint="eastAsia"/>
        </w:rPr>
        <w:t>）《公路路基设计规范》</w:t>
      </w:r>
      <w:r>
        <w:rPr>
          <w:rFonts w:hint="eastAsia"/>
        </w:rPr>
        <w:t>(JTG D30-2015):</w:t>
      </w:r>
    </w:p>
    <w:p w:rsidR="00F45012" w:rsidRDefault="00F45012" w:rsidP="00F45012">
      <w:pPr>
        <w:spacing w:beforeLines="100" w:before="312" w:afterLines="100" w:after="312" w:line="360" w:lineRule="auto"/>
        <w:ind w:firstLineChars="200" w:firstLine="420"/>
      </w:pPr>
      <w:r>
        <w:rPr>
          <w:rFonts w:hint="eastAsia"/>
        </w:rPr>
        <w:t>（</w:t>
      </w:r>
      <w:r>
        <w:rPr>
          <w:rFonts w:hint="eastAsia"/>
        </w:rPr>
        <w:t>9</w:t>
      </w:r>
      <w:r>
        <w:rPr>
          <w:rFonts w:hint="eastAsia"/>
        </w:rPr>
        <w:t>）《公路桥涵设计通用规范》</w:t>
      </w:r>
      <w:r>
        <w:rPr>
          <w:rFonts w:hint="eastAsia"/>
        </w:rPr>
        <w:t>(JTG D6O-2015) ;</w:t>
      </w:r>
    </w:p>
    <w:p w:rsidR="00F45012" w:rsidRDefault="00F45012" w:rsidP="00F45012">
      <w:pPr>
        <w:spacing w:beforeLines="100" w:before="312" w:afterLines="100" w:after="312" w:line="360" w:lineRule="auto"/>
        <w:ind w:firstLineChars="200" w:firstLine="420"/>
      </w:pPr>
      <w:r>
        <w:rPr>
          <w:rFonts w:hint="eastAsia"/>
        </w:rPr>
        <w:t>（</w:t>
      </w:r>
      <w:r>
        <w:rPr>
          <w:rFonts w:hint="eastAsia"/>
        </w:rPr>
        <w:t>10</w:t>
      </w:r>
      <w:r>
        <w:rPr>
          <w:rFonts w:hint="eastAsia"/>
        </w:rPr>
        <w:t>）《公路养护技术规范》</w:t>
      </w:r>
      <w:r>
        <w:rPr>
          <w:rFonts w:hint="eastAsia"/>
        </w:rPr>
        <w:t>(JTG H1O-2009) ;</w:t>
      </w:r>
    </w:p>
    <w:p w:rsidR="00F45012" w:rsidRDefault="00F45012" w:rsidP="00F45012">
      <w:pPr>
        <w:spacing w:beforeLines="100" w:before="312" w:afterLines="100" w:after="312" w:line="360" w:lineRule="auto"/>
        <w:ind w:firstLineChars="200" w:firstLine="420"/>
      </w:pPr>
      <w:r>
        <w:rPr>
          <w:rFonts w:hint="eastAsia"/>
        </w:rPr>
        <w:t>（</w:t>
      </w:r>
      <w:r>
        <w:rPr>
          <w:rFonts w:hint="eastAsia"/>
        </w:rPr>
        <w:t>11</w:t>
      </w:r>
      <w:r>
        <w:rPr>
          <w:rFonts w:hint="eastAsia"/>
        </w:rPr>
        <w:t>）《公路工程技术标准》</w:t>
      </w:r>
      <w:r>
        <w:rPr>
          <w:rFonts w:hint="eastAsia"/>
        </w:rPr>
        <w:t>(JTG BO1-2014) ;</w:t>
      </w:r>
    </w:p>
    <w:p w:rsidR="00F45012" w:rsidRDefault="00F45012" w:rsidP="00F45012">
      <w:pPr>
        <w:spacing w:beforeLines="100" w:before="312" w:afterLines="100" w:after="312" w:line="360" w:lineRule="auto"/>
        <w:ind w:firstLineChars="200" w:firstLine="420"/>
      </w:pPr>
      <w:r>
        <w:rPr>
          <w:rFonts w:hint="eastAsia"/>
        </w:rPr>
        <w:t>（</w:t>
      </w:r>
      <w:r>
        <w:rPr>
          <w:rFonts w:hint="eastAsia"/>
        </w:rPr>
        <w:t>12</w:t>
      </w:r>
      <w:r>
        <w:rPr>
          <w:rFonts w:hint="eastAsia"/>
        </w:rPr>
        <w:t>）《小交通量农村公路工程技术标准》</w:t>
      </w:r>
      <w:r>
        <w:rPr>
          <w:rFonts w:hint="eastAsia"/>
        </w:rPr>
        <w:t>(JTG2111-2019) ;</w:t>
      </w:r>
    </w:p>
    <w:p w:rsidR="00F45012" w:rsidRDefault="00F45012" w:rsidP="00F45012">
      <w:pPr>
        <w:spacing w:beforeLines="100" w:before="312" w:afterLines="100" w:after="312" w:line="360" w:lineRule="auto"/>
        <w:ind w:firstLineChars="200" w:firstLine="420"/>
      </w:pPr>
      <w:r>
        <w:rPr>
          <w:rFonts w:hint="eastAsia"/>
        </w:rPr>
        <w:t>（</w:t>
      </w:r>
      <w:r>
        <w:rPr>
          <w:rFonts w:hint="eastAsia"/>
        </w:rPr>
        <w:t>13</w:t>
      </w:r>
      <w:r>
        <w:rPr>
          <w:rFonts w:hint="eastAsia"/>
        </w:rPr>
        <w:t>）《公路工程估算指标》</w:t>
      </w:r>
      <w:r>
        <w:rPr>
          <w:rFonts w:hint="eastAsia"/>
        </w:rPr>
        <w:t>(JTGT3821-2018) ;</w:t>
      </w:r>
    </w:p>
    <w:p w:rsidR="00F45012" w:rsidRDefault="00F45012" w:rsidP="00F45012">
      <w:pPr>
        <w:spacing w:beforeLines="100" w:before="312" w:afterLines="100" w:after="312" w:line="360" w:lineRule="auto"/>
        <w:ind w:firstLineChars="200" w:firstLine="420"/>
      </w:pPr>
      <w:r>
        <w:rPr>
          <w:rFonts w:hint="eastAsia"/>
        </w:rPr>
        <w:t>（</w:t>
      </w:r>
      <w:r>
        <w:rPr>
          <w:rFonts w:hint="eastAsia"/>
        </w:rPr>
        <w:t>14</w:t>
      </w:r>
      <w:r>
        <w:rPr>
          <w:rFonts w:hint="eastAsia"/>
        </w:rPr>
        <w:t>）《岩土工程勘察规范》</w:t>
      </w:r>
      <w:r>
        <w:rPr>
          <w:rFonts w:hint="eastAsia"/>
        </w:rPr>
        <w:t>(GB50021-2001)(2009</w:t>
      </w:r>
      <w:r>
        <w:rPr>
          <w:rFonts w:hint="eastAsia"/>
        </w:rPr>
        <w:t>年版</w:t>
      </w:r>
      <w:r>
        <w:rPr>
          <w:rFonts w:hint="eastAsia"/>
        </w:rPr>
        <w:t>);</w:t>
      </w:r>
    </w:p>
    <w:p w:rsidR="00F45012" w:rsidRDefault="00F45012" w:rsidP="00F45012">
      <w:pPr>
        <w:spacing w:beforeLines="100" w:before="312" w:afterLines="100" w:after="312" w:line="360" w:lineRule="auto"/>
        <w:ind w:firstLineChars="200" w:firstLine="420"/>
      </w:pPr>
      <w:r>
        <w:rPr>
          <w:rFonts w:hint="eastAsia"/>
        </w:rPr>
        <w:t>（</w:t>
      </w:r>
      <w:r>
        <w:rPr>
          <w:rFonts w:hint="eastAsia"/>
        </w:rPr>
        <w:t>15</w:t>
      </w:r>
      <w:r>
        <w:rPr>
          <w:rFonts w:hint="eastAsia"/>
        </w:rPr>
        <w:t>）其他现行的相关设计规范、导则、法规等；</w:t>
      </w:r>
    </w:p>
    <w:p w:rsidR="00F45012" w:rsidRDefault="00F45012" w:rsidP="00F45012">
      <w:pPr>
        <w:spacing w:beforeLines="100" w:before="312" w:afterLines="100" w:after="312" w:line="360" w:lineRule="auto"/>
        <w:ind w:firstLineChars="200" w:firstLine="420"/>
      </w:pPr>
      <w:r>
        <w:rPr>
          <w:rFonts w:hint="eastAsia"/>
        </w:rPr>
        <w:lastRenderedPageBreak/>
        <w:t>（</w:t>
      </w:r>
      <w:r>
        <w:rPr>
          <w:rFonts w:hint="eastAsia"/>
        </w:rPr>
        <w:t>16</w:t>
      </w:r>
      <w:r>
        <w:rPr>
          <w:rFonts w:hint="eastAsia"/>
        </w:rPr>
        <w:t>）公路工程概预算编制办法（</w:t>
      </w:r>
      <w:r>
        <w:rPr>
          <w:rFonts w:hint="eastAsia"/>
        </w:rPr>
        <w:t>2018</w:t>
      </w:r>
      <w:r>
        <w:rPr>
          <w:rFonts w:hint="eastAsia"/>
        </w:rPr>
        <w:t>）。</w:t>
      </w:r>
    </w:p>
    <w:p w:rsidR="00F45012" w:rsidRDefault="00F45012" w:rsidP="00F45012"/>
    <w:p w:rsidR="00F45012" w:rsidRPr="00B50A58" w:rsidRDefault="00F45012" w:rsidP="00F45012">
      <w:pPr>
        <w:spacing w:beforeLines="100" w:before="312" w:afterLines="100" w:after="312" w:line="360" w:lineRule="auto"/>
        <w:ind w:firstLineChars="200" w:firstLine="422"/>
        <w:rPr>
          <w:b/>
        </w:rPr>
      </w:pPr>
      <w:r w:rsidRPr="00B50A58">
        <w:rPr>
          <w:rFonts w:hint="eastAsia"/>
          <w:b/>
        </w:rPr>
        <w:t xml:space="preserve">1.4.2 </w:t>
      </w:r>
      <w:r w:rsidRPr="00B50A58">
        <w:rPr>
          <w:rFonts w:hint="eastAsia"/>
          <w:b/>
        </w:rPr>
        <w:t>基础资料</w:t>
      </w:r>
    </w:p>
    <w:p w:rsidR="00F45012" w:rsidRDefault="00F45012" w:rsidP="00F45012">
      <w:pPr>
        <w:spacing w:beforeLines="100" w:before="312" w:afterLines="100" w:after="312" w:line="360" w:lineRule="auto"/>
        <w:ind w:firstLineChars="200" w:firstLine="420"/>
      </w:pPr>
      <w:r>
        <w:rPr>
          <w:rFonts w:hint="eastAsia"/>
        </w:rPr>
        <w:t>（</w:t>
      </w:r>
      <w:r>
        <w:rPr>
          <w:rFonts w:hint="eastAsia"/>
        </w:rPr>
        <w:t>1</w:t>
      </w:r>
      <w:r>
        <w:rPr>
          <w:rFonts w:hint="eastAsia"/>
        </w:rPr>
        <w:t>）项目实施区域参考地质、水文资料</w:t>
      </w:r>
      <w:r>
        <w:rPr>
          <w:rFonts w:hint="eastAsia"/>
        </w:rPr>
        <w:t>;</w:t>
      </w:r>
    </w:p>
    <w:p w:rsidR="00F45012" w:rsidRDefault="00F45012" w:rsidP="00F45012">
      <w:pPr>
        <w:spacing w:beforeLines="100" w:before="312" w:afterLines="100" w:after="312" w:line="360" w:lineRule="auto"/>
        <w:ind w:firstLineChars="200" w:firstLine="420"/>
      </w:pPr>
      <w:r>
        <w:rPr>
          <w:rFonts w:hint="eastAsia"/>
        </w:rPr>
        <w:t>（</w:t>
      </w:r>
      <w:r>
        <w:rPr>
          <w:rFonts w:hint="eastAsia"/>
        </w:rPr>
        <w:t>2</w:t>
      </w:r>
      <w:r>
        <w:rPr>
          <w:rFonts w:hint="eastAsia"/>
        </w:rPr>
        <w:t>）项目相关野外调查资料。</w:t>
      </w:r>
    </w:p>
    <w:p w:rsidR="00F45012" w:rsidRDefault="00F45012" w:rsidP="00F45012">
      <w:pPr>
        <w:pStyle w:val="2"/>
        <w:rPr>
          <w:lang w:eastAsia="zh-CN"/>
        </w:rPr>
      </w:pPr>
      <w:r>
        <w:rPr>
          <w:rFonts w:hint="eastAsia"/>
          <w:lang w:eastAsia="zh-CN"/>
        </w:rPr>
        <w:t>2.</w:t>
      </w:r>
      <w:r>
        <w:rPr>
          <w:rFonts w:hint="eastAsia"/>
          <w:lang w:eastAsia="zh-CN"/>
        </w:rPr>
        <w:t>主要设计要求</w:t>
      </w:r>
    </w:p>
    <w:p w:rsidR="00F45012" w:rsidRDefault="00F45012" w:rsidP="00F45012">
      <w:pPr>
        <w:pStyle w:val="3"/>
        <w:rPr>
          <w:lang w:eastAsia="zh-CN"/>
        </w:rPr>
      </w:pPr>
      <w:r>
        <w:rPr>
          <w:rFonts w:hint="eastAsia"/>
          <w:lang w:eastAsia="zh-CN"/>
        </w:rPr>
        <w:t>2.1</w:t>
      </w:r>
      <w:r>
        <w:rPr>
          <w:rFonts w:hint="eastAsia"/>
          <w:lang w:eastAsia="zh-CN"/>
        </w:rPr>
        <w:t>总体要求</w:t>
      </w:r>
    </w:p>
    <w:p w:rsidR="00F45012" w:rsidRDefault="00F45012" w:rsidP="00F45012">
      <w:pPr>
        <w:spacing w:beforeLines="100" w:before="312" w:afterLines="100" w:after="312" w:line="360" w:lineRule="auto"/>
        <w:ind w:firstLineChars="200" w:firstLine="420"/>
      </w:pPr>
      <w:r>
        <w:rPr>
          <w:rFonts w:hint="eastAsia"/>
        </w:rPr>
        <w:t>项目建设以习近平新时代中国特色社会主义思想为指导，全面贯彻落</w:t>
      </w:r>
      <w:proofErr w:type="gramStart"/>
      <w:r>
        <w:rPr>
          <w:rFonts w:hint="eastAsia"/>
        </w:rPr>
        <w:t>实习近</w:t>
      </w:r>
      <w:proofErr w:type="gramEnd"/>
      <w:r>
        <w:rPr>
          <w:rFonts w:hint="eastAsia"/>
        </w:rPr>
        <w:t>平总书记关于防灾减灾救灾及森林草原防灭火工作重要指示批示精神，以“认真排查总结，抓紧补短板、强弱项”为核心，力争通过本项目建设，进一步完善森林防火基础设施，提升秦岭东段国有林区防火应急道路通行能力，提升森林火灾应急处置能力，当好秦岭生态卫士。</w:t>
      </w:r>
    </w:p>
    <w:p w:rsidR="00F45012" w:rsidRDefault="00F45012" w:rsidP="00F45012">
      <w:pPr>
        <w:pStyle w:val="3"/>
        <w:rPr>
          <w:lang w:eastAsia="zh-CN"/>
        </w:rPr>
      </w:pPr>
      <w:r>
        <w:rPr>
          <w:rFonts w:hint="eastAsia"/>
          <w:lang w:eastAsia="zh-CN"/>
        </w:rPr>
        <w:t>2.2</w:t>
      </w:r>
      <w:r>
        <w:rPr>
          <w:rFonts w:hint="eastAsia"/>
          <w:lang w:eastAsia="zh-CN"/>
        </w:rPr>
        <w:t>设计原则</w:t>
      </w:r>
    </w:p>
    <w:p w:rsidR="00F45012" w:rsidRDefault="00F45012" w:rsidP="00F45012">
      <w:pPr>
        <w:spacing w:beforeLines="100" w:before="312" w:afterLines="100" w:after="312" w:line="360" w:lineRule="auto"/>
        <w:ind w:firstLineChars="200" w:firstLine="420"/>
      </w:pPr>
      <w:r>
        <w:rPr>
          <w:rFonts w:hint="eastAsia"/>
        </w:rPr>
        <w:t>（</w:t>
      </w:r>
      <w:r>
        <w:rPr>
          <w:rFonts w:hint="eastAsia"/>
        </w:rPr>
        <w:t>1</w:t>
      </w:r>
      <w:r>
        <w:rPr>
          <w:rFonts w:hint="eastAsia"/>
        </w:rPr>
        <w:t>）牢固树立和</w:t>
      </w:r>
      <w:proofErr w:type="gramStart"/>
      <w:r>
        <w:rPr>
          <w:rFonts w:hint="eastAsia"/>
        </w:rPr>
        <w:t>践行</w:t>
      </w:r>
      <w:proofErr w:type="gramEnd"/>
      <w:r>
        <w:rPr>
          <w:rFonts w:hint="eastAsia"/>
        </w:rPr>
        <w:t>绿水青山就是金山银山理念，坚持和贯彻新发展理念，尊重自然、顺应自然、保护自然，像保护眼睛一样保护生态环境，像对待生命一样对待生态环境，实施最严格的保护措施，严守生态保护红线，有效防范生态环境风险，建设期间通过技术优化及绿色设计，绿色施工理念尽可能减少对环境的破坏。</w:t>
      </w:r>
    </w:p>
    <w:p w:rsidR="00F45012" w:rsidRDefault="00F45012" w:rsidP="00F45012">
      <w:pPr>
        <w:spacing w:beforeLines="100" w:before="312" w:afterLines="100" w:after="312" w:line="360" w:lineRule="auto"/>
        <w:ind w:firstLineChars="200" w:firstLine="420"/>
      </w:pPr>
      <w:r>
        <w:rPr>
          <w:rFonts w:hint="eastAsia"/>
        </w:rPr>
        <w:t>（</w:t>
      </w:r>
      <w:r>
        <w:rPr>
          <w:rFonts w:hint="eastAsia"/>
        </w:rPr>
        <w:t>2</w:t>
      </w:r>
      <w:r>
        <w:rPr>
          <w:rFonts w:hint="eastAsia"/>
        </w:rPr>
        <w:t>）坚持问题导向。系统梳理隐患与风险，着眼于秦岭管护的薄弱环节，选准抓手，集中攻关，着力解决林场防火</w:t>
      </w:r>
      <w:proofErr w:type="gramStart"/>
      <w:r>
        <w:rPr>
          <w:rFonts w:hint="eastAsia"/>
        </w:rPr>
        <w:t>巡</w:t>
      </w:r>
      <w:proofErr w:type="gramEnd"/>
      <w:r>
        <w:rPr>
          <w:rFonts w:hint="eastAsia"/>
        </w:rPr>
        <w:t>护道</w:t>
      </w:r>
      <w:proofErr w:type="gramStart"/>
      <w:r>
        <w:rPr>
          <w:rFonts w:hint="eastAsia"/>
        </w:rPr>
        <w:t>路突出</w:t>
      </w:r>
      <w:proofErr w:type="gramEnd"/>
      <w:r>
        <w:rPr>
          <w:rFonts w:hint="eastAsia"/>
        </w:rPr>
        <w:t>的问题，为现代化林场治理和林业高质量发展奠定基础。</w:t>
      </w:r>
    </w:p>
    <w:p w:rsidR="00F45012" w:rsidRDefault="00F45012" w:rsidP="00F45012">
      <w:pPr>
        <w:spacing w:beforeLines="100" w:before="312" w:afterLines="100" w:after="312" w:line="360" w:lineRule="auto"/>
        <w:ind w:firstLineChars="200" w:firstLine="420"/>
      </w:pPr>
      <w:r>
        <w:rPr>
          <w:rFonts w:hint="eastAsia"/>
        </w:rPr>
        <w:t>（</w:t>
      </w:r>
      <w:r>
        <w:rPr>
          <w:rFonts w:hint="eastAsia"/>
        </w:rPr>
        <w:t>3</w:t>
      </w:r>
      <w:r>
        <w:rPr>
          <w:rFonts w:hint="eastAsia"/>
        </w:rPr>
        <w:t>）坚持生态保护。遵循《陕西省秦岭生态环境保护条例》的规定和《陕西省秦岭生态环境保护总体规划》的要求，整体规划、总体设计分段实施，强化科技支撑作用，充分衔接各类区域规划、专项规划因地制宜、实事求是，科学确定生态保护和修复目标，合理布局</w:t>
      </w:r>
      <w:r>
        <w:rPr>
          <w:rFonts w:hint="eastAsia"/>
        </w:rPr>
        <w:lastRenderedPageBreak/>
        <w:t>工程项目，统筹自然和人工、生物和工程等各类措施。</w:t>
      </w:r>
    </w:p>
    <w:p w:rsidR="00F45012" w:rsidRDefault="00F45012" w:rsidP="00F45012">
      <w:pPr>
        <w:spacing w:beforeLines="100" w:before="312" w:afterLines="100" w:after="312" w:line="360" w:lineRule="auto"/>
        <w:ind w:firstLineChars="200" w:firstLine="420"/>
      </w:pPr>
      <w:r>
        <w:rPr>
          <w:rFonts w:hint="eastAsia"/>
        </w:rPr>
        <w:t>（</w:t>
      </w:r>
      <w:r>
        <w:rPr>
          <w:rFonts w:hint="eastAsia"/>
        </w:rPr>
        <w:t>4</w:t>
      </w:r>
      <w:r>
        <w:rPr>
          <w:rFonts w:hint="eastAsia"/>
        </w:rPr>
        <w:t>）坚持突出重点。按照森林火险等级、车辆通行频率和道路建设难易程度，先易后难，优先建设支线、打通断头路，初步形成林区森林防火应急道路网络。</w:t>
      </w:r>
    </w:p>
    <w:p w:rsidR="00F45012" w:rsidRDefault="00F45012" w:rsidP="00F45012">
      <w:pPr>
        <w:spacing w:beforeLines="100" w:before="312" w:afterLines="100" w:after="312" w:line="360" w:lineRule="auto"/>
        <w:ind w:firstLineChars="200" w:firstLine="420"/>
      </w:pPr>
      <w:r>
        <w:rPr>
          <w:rFonts w:hint="eastAsia"/>
        </w:rPr>
        <w:t>（</w:t>
      </w:r>
      <w:r>
        <w:rPr>
          <w:rFonts w:hint="eastAsia"/>
        </w:rPr>
        <w:t>5</w:t>
      </w:r>
      <w:r>
        <w:rPr>
          <w:rFonts w:hint="eastAsia"/>
        </w:rPr>
        <w:t>）坚持经济可行。坚持科学性与可操作性相结合，节约优先，经济可行，根据防火道路实际情况，因地制宜，进行道路建设和维护工作，进一步提高森林防火能力，保障秦岭生态安全。</w:t>
      </w:r>
    </w:p>
    <w:p w:rsidR="00F45012" w:rsidRDefault="00F45012" w:rsidP="00F45012">
      <w:pPr>
        <w:pStyle w:val="3"/>
        <w:rPr>
          <w:lang w:eastAsia="zh-CN"/>
        </w:rPr>
      </w:pPr>
      <w:r>
        <w:rPr>
          <w:rFonts w:hint="eastAsia"/>
          <w:lang w:eastAsia="zh-CN"/>
        </w:rPr>
        <w:t>2.3</w:t>
      </w:r>
      <w:r>
        <w:rPr>
          <w:rFonts w:hint="eastAsia"/>
          <w:lang w:eastAsia="zh-CN"/>
        </w:rPr>
        <w:t>设计控制指标</w:t>
      </w:r>
      <w:r>
        <w:rPr>
          <w:rFonts w:hint="eastAsia"/>
          <w:lang w:eastAsia="zh-CN"/>
        </w:rPr>
        <w:t xml:space="preserve"> </w:t>
      </w:r>
    </w:p>
    <w:p w:rsidR="00F45012" w:rsidRDefault="00F45012" w:rsidP="00F45012">
      <w:pPr>
        <w:spacing w:beforeLines="100" w:before="312" w:afterLines="100" w:after="312" w:line="360" w:lineRule="auto"/>
        <w:ind w:firstLineChars="200" w:firstLine="420"/>
      </w:pPr>
      <w:r>
        <w:rPr>
          <w:rFonts w:hint="eastAsia"/>
        </w:rPr>
        <w:t>（</w:t>
      </w:r>
      <w:r>
        <w:rPr>
          <w:rFonts w:hint="eastAsia"/>
        </w:rPr>
        <w:t>1</w:t>
      </w:r>
      <w:r>
        <w:rPr>
          <w:rFonts w:hint="eastAsia"/>
        </w:rPr>
        <w:t>）设计承包人应根据行政审批部门批复的可行性研究报告进行设计，使设计项目能更好地满足建设所需要的功能和使用价值，充分发挥项目投资的经济效益。</w:t>
      </w:r>
      <w:r>
        <w:rPr>
          <w:rFonts w:hint="eastAsia"/>
        </w:rPr>
        <w:t xml:space="preserve"> </w:t>
      </w:r>
    </w:p>
    <w:p w:rsidR="00F45012" w:rsidRDefault="00F45012" w:rsidP="00F45012">
      <w:pPr>
        <w:spacing w:beforeLines="100" w:before="312" w:afterLines="100" w:after="312" w:line="360" w:lineRule="auto"/>
        <w:ind w:firstLineChars="200" w:firstLine="420"/>
      </w:pPr>
      <w:r>
        <w:rPr>
          <w:rFonts w:hint="eastAsia"/>
        </w:rPr>
        <w:t>（</w:t>
      </w:r>
      <w:r>
        <w:rPr>
          <w:rFonts w:hint="eastAsia"/>
        </w:rPr>
        <w:t>2</w:t>
      </w:r>
      <w:r>
        <w:rPr>
          <w:rFonts w:hint="eastAsia"/>
        </w:rPr>
        <w:t>）如发包人认为设计承包人在设计过程中存在经济上的不合理现象，有权向设计承包人提出异议，要求设计承包人提供有关设计依据，设计承包人应合</w:t>
      </w:r>
      <w:proofErr w:type="gramStart"/>
      <w:r>
        <w:rPr>
          <w:rFonts w:hint="eastAsia"/>
        </w:rPr>
        <w:t>理解释</w:t>
      </w:r>
      <w:proofErr w:type="gramEnd"/>
      <w:r>
        <w:rPr>
          <w:rFonts w:hint="eastAsia"/>
        </w:rPr>
        <w:t>并积极配合。若设计文件中存在经济不合理现象，发包人有权要求设计承包人进行设计调整，而此种调整发包人不再另付设计费。</w:t>
      </w:r>
      <w:r>
        <w:rPr>
          <w:rFonts w:hint="eastAsia"/>
        </w:rPr>
        <w:t xml:space="preserve"> </w:t>
      </w:r>
    </w:p>
    <w:p w:rsidR="00F45012" w:rsidRDefault="00F45012" w:rsidP="00F45012">
      <w:pPr>
        <w:spacing w:beforeLines="100" w:before="312" w:afterLines="100" w:after="312" w:line="360" w:lineRule="auto"/>
        <w:ind w:firstLineChars="200" w:firstLine="420"/>
      </w:pPr>
      <w:r>
        <w:rPr>
          <w:rFonts w:hint="eastAsia"/>
        </w:rPr>
        <w:t>（</w:t>
      </w:r>
      <w:r>
        <w:rPr>
          <w:rFonts w:hint="eastAsia"/>
        </w:rPr>
        <w:t>3</w:t>
      </w:r>
      <w:r>
        <w:rPr>
          <w:rFonts w:hint="eastAsia"/>
        </w:rPr>
        <w:t>）发包人将根据审批通过的可</w:t>
      </w:r>
      <w:proofErr w:type="gramStart"/>
      <w:r>
        <w:rPr>
          <w:rFonts w:hint="eastAsia"/>
        </w:rPr>
        <w:t>研</w:t>
      </w:r>
      <w:proofErr w:type="gramEnd"/>
      <w:r>
        <w:rPr>
          <w:rFonts w:hint="eastAsia"/>
        </w:rPr>
        <w:t>报告内的建筑安装工程费进行成本预算，如超过成本控制目标，设计承包人需免费调整设计内容。如设计承包人不能承担此修改任务，发包人有权委托他人进行修改，所产生费用发包人可直接从设计承包人设计费中相应扣除。</w:t>
      </w:r>
      <w:r>
        <w:rPr>
          <w:rFonts w:hint="eastAsia"/>
        </w:rPr>
        <w:t xml:space="preserve"> </w:t>
      </w:r>
    </w:p>
    <w:p w:rsidR="00F45012" w:rsidRDefault="00F45012" w:rsidP="00F45012">
      <w:pPr>
        <w:spacing w:beforeLines="100" w:before="312" w:afterLines="100" w:after="312" w:line="360" w:lineRule="auto"/>
        <w:ind w:firstLineChars="200" w:firstLine="420"/>
      </w:pPr>
      <w:r>
        <w:rPr>
          <w:rFonts w:hint="eastAsia"/>
        </w:rPr>
        <w:t>（</w:t>
      </w:r>
      <w:r>
        <w:rPr>
          <w:rFonts w:hint="eastAsia"/>
        </w:rPr>
        <w:t>4</w:t>
      </w:r>
      <w:r>
        <w:rPr>
          <w:rFonts w:hint="eastAsia"/>
        </w:rPr>
        <w:t>）工程设计文件交付发包人要求设计承包人提交电子版设计文件的具体形式为：</w:t>
      </w:r>
      <w:r>
        <w:rPr>
          <w:rFonts w:hint="eastAsia"/>
        </w:rPr>
        <w:t>cad</w:t>
      </w:r>
      <w:r>
        <w:rPr>
          <w:rFonts w:hint="eastAsia"/>
        </w:rPr>
        <w:t>、</w:t>
      </w:r>
      <w:r>
        <w:rPr>
          <w:rFonts w:hint="eastAsia"/>
        </w:rPr>
        <w:t>pdf</w:t>
      </w:r>
      <w:r>
        <w:rPr>
          <w:rFonts w:hint="eastAsia"/>
        </w:rPr>
        <w:t>、</w:t>
      </w:r>
      <w:proofErr w:type="spellStart"/>
      <w:r>
        <w:rPr>
          <w:rFonts w:hint="eastAsia"/>
        </w:rPr>
        <w:t>dwf</w:t>
      </w:r>
      <w:proofErr w:type="spellEnd"/>
      <w:r>
        <w:rPr>
          <w:rFonts w:hint="eastAsia"/>
        </w:rPr>
        <w:t xml:space="preserve"> </w:t>
      </w:r>
      <w:r>
        <w:rPr>
          <w:rFonts w:hint="eastAsia"/>
        </w:rPr>
        <w:t>格式电子版图纸。</w:t>
      </w:r>
    </w:p>
    <w:p w:rsidR="00F45012" w:rsidRDefault="00F45012" w:rsidP="00F45012">
      <w:pPr>
        <w:pStyle w:val="2"/>
        <w:rPr>
          <w:lang w:eastAsia="zh-CN"/>
        </w:rPr>
      </w:pPr>
      <w:r>
        <w:rPr>
          <w:rFonts w:hint="eastAsia"/>
          <w:lang w:eastAsia="zh-CN"/>
        </w:rPr>
        <w:t>3.</w:t>
      </w:r>
      <w:r>
        <w:rPr>
          <w:rFonts w:hint="eastAsia"/>
          <w:lang w:eastAsia="zh-CN"/>
        </w:rPr>
        <w:t>主要服务内容</w:t>
      </w:r>
    </w:p>
    <w:p w:rsidR="00F45012" w:rsidRDefault="00F45012" w:rsidP="00F45012">
      <w:pPr>
        <w:pStyle w:val="3"/>
        <w:rPr>
          <w:lang w:eastAsia="zh-CN"/>
        </w:rPr>
      </w:pPr>
      <w:r>
        <w:rPr>
          <w:rFonts w:hint="eastAsia"/>
          <w:lang w:eastAsia="zh-CN"/>
        </w:rPr>
        <w:t>3.1</w:t>
      </w:r>
      <w:r>
        <w:rPr>
          <w:rFonts w:hint="eastAsia"/>
          <w:lang w:eastAsia="zh-CN"/>
        </w:rPr>
        <w:t>服务阶段划分</w:t>
      </w:r>
    </w:p>
    <w:p w:rsidR="00F45012" w:rsidRDefault="00F45012" w:rsidP="00F45012">
      <w:pPr>
        <w:spacing w:beforeLines="100" w:before="312" w:afterLines="100" w:after="312" w:line="360" w:lineRule="auto"/>
        <w:ind w:firstLineChars="200" w:firstLine="420"/>
      </w:pPr>
      <w:proofErr w:type="gramStart"/>
      <w:r>
        <w:rPr>
          <w:rFonts w:hint="eastAsia"/>
        </w:rPr>
        <w:t>本服务</w:t>
      </w:r>
      <w:proofErr w:type="gramEnd"/>
      <w:r>
        <w:rPr>
          <w:rFonts w:hint="eastAsia"/>
        </w:rPr>
        <w:t>阶段分初步勘察设计、施工图勘察设计、后期现场配合等阶段。</w:t>
      </w:r>
    </w:p>
    <w:p w:rsidR="00F45012" w:rsidRDefault="00F45012" w:rsidP="00F45012">
      <w:pPr>
        <w:pStyle w:val="3"/>
        <w:rPr>
          <w:lang w:eastAsia="zh-CN"/>
        </w:rPr>
      </w:pPr>
      <w:r>
        <w:rPr>
          <w:rFonts w:hint="eastAsia"/>
          <w:lang w:eastAsia="zh-CN"/>
        </w:rPr>
        <w:t>3.2</w:t>
      </w:r>
      <w:proofErr w:type="gramStart"/>
      <w:r>
        <w:rPr>
          <w:rFonts w:hint="eastAsia"/>
          <w:lang w:eastAsia="zh-CN"/>
        </w:rPr>
        <w:t>各</w:t>
      </w:r>
      <w:proofErr w:type="gramEnd"/>
      <w:r>
        <w:rPr>
          <w:rFonts w:hint="eastAsia"/>
          <w:lang w:eastAsia="zh-CN"/>
        </w:rPr>
        <w:t>阶段设计成果要求</w:t>
      </w:r>
    </w:p>
    <w:p w:rsidR="00F45012" w:rsidRPr="00B50A58" w:rsidRDefault="00F45012" w:rsidP="00F45012">
      <w:pPr>
        <w:spacing w:beforeLines="100" w:before="312" w:afterLines="100" w:after="312" w:line="360" w:lineRule="auto"/>
        <w:ind w:firstLineChars="200" w:firstLine="422"/>
        <w:rPr>
          <w:b/>
        </w:rPr>
      </w:pPr>
      <w:r w:rsidRPr="00B50A58">
        <w:rPr>
          <w:rFonts w:hint="eastAsia"/>
          <w:b/>
        </w:rPr>
        <w:lastRenderedPageBreak/>
        <w:t xml:space="preserve">3.2.1 </w:t>
      </w:r>
      <w:r w:rsidRPr="00B50A58">
        <w:rPr>
          <w:rFonts w:hint="eastAsia"/>
          <w:b/>
        </w:rPr>
        <w:t>整体成果要求</w:t>
      </w:r>
    </w:p>
    <w:p w:rsidR="00F45012" w:rsidRDefault="00F45012" w:rsidP="00F45012">
      <w:pPr>
        <w:spacing w:beforeLines="100" w:before="312" w:afterLines="100" w:after="312" w:line="360" w:lineRule="auto"/>
        <w:ind w:firstLineChars="200" w:firstLine="420"/>
      </w:pPr>
      <w:r>
        <w:rPr>
          <w:rFonts w:hint="eastAsia"/>
        </w:rPr>
        <w:t>（</w:t>
      </w:r>
      <w:r>
        <w:rPr>
          <w:rFonts w:hint="eastAsia"/>
        </w:rPr>
        <w:t>1</w:t>
      </w:r>
      <w:r>
        <w:rPr>
          <w:rFonts w:hint="eastAsia"/>
        </w:rPr>
        <w:t>）项目名称：陕西省秦岭东段国有林区森林火灾高风险区森林防火应急道路建设项目。</w:t>
      </w:r>
    </w:p>
    <w:p w:rsidR="00F45012" w:rsidRDefault="00F45012" w:rsidP="00F45012">
      <w:pPr>
        <w:spacing w:beforeLines="100" w:before="312" w:afterLines="100" w:after="312" w:line="360" w:lineRule="auto"/>
        <w:ind w:firstLineChars="200" w:firstLine="420"/>
      </w:pPr>
      <w:r>
        <w:rPr>
          <w:rFonts w:hint="eastAsia"/>
        </w:rPr>
        <w:t>（</w:t>
      </w:r>
      <w:r>
        <w:rPr>
          <w:rFonts w:hint="eastAsia"/>
        </w:rPr>
        <w:t>2</w:t>
      </w:r>
      <w:r>
        <w:rPr>
          <w:rFonts w:hint="eastAsia"/>
        </w:rPr>
        <w:t>）初步设计文件编制及组成内容执行《国家林业和草原局办公室关于印发〈林业和草原建设项目可行性研究报告编制实施细则〉〈林业和草原建设项目初步设计编制实施细则〉的通知》</w:t>
      </w:r>
      <w:r>
        <w:rPr>
          <w:rFonts w:hint="eastAsia"/>
        </w:rPr>
        <w:t>(</w:t>
      </w:r>
      <w:r>
        <w:rPr>
          <w:rFonts w:hint="eastAsia"/>
        </w:rPr>
        <w:t>办</w:t>
      </w:r>
      <w:proofErr w:type="gramStart"/>
      <w:r>
        <w:rPr>
          <w:rFonts w:hint="eastAsia"/>
        </w:rPr>
        <w:t>规</w:t>
      </w:r>
      <w:proofErr w:type="gramEnd"/>
      <w:r>
        <w:rPr>
          <w:rFonts w:hint="eastAsia"/>
        </w:rPr>
        <w:t>字〔</w:t>
      </w:r>
      <w:r>
        <w:rPr>
          <w:rFonts w:hint="eastAsia"/>
        </w:rPr>
        <w:t>2023</w:t>
      </w:r>
      <w:r>
        <w:rPr>
          <w:rFonts w:hint="eastAsia"/>
        </w:rPr>
        <w:t>〕</w:t>
      </w:r>
      <w:r>
        <w:rPr>
          <w:rFonts w:hint="eastAsia"/>
        </w:rPr>
        <w:t>174</w:t>
      </w:r>
      <w:r>
        <w:rPr>
          <w:rFonts w:hint="eastAsia"/>
        </w:rPr>
        <w:t>号</w:t>
      </w:r>
      <w:r>
        <w:rPr>
          <w:rFonts w:hint="eastAsia"/>
        </w:rPr>
        <w:t>)</w:t>
      </w:r>
      <w:r>
        <w:rPr>
          <w:rFonts w:hint="eastAsia"/>
        </w:rPr>
        <w:t>。</w:t>
      </w:r>
    </w:p>
    <w:p w:rsidR="00F45012" w:rsidRDefault="00F45012" w:rsidP="00F45012">
      <w:pPr>
        <w:spacing w:beforeLines="100" w:before="312" w:afterLines="100" w:after="312" w:line="360" w:lineRule="auto"/>
        <w:ind w:firstLineChars="200" w:firstLine="420"/>
      </w:pPr>
      <w:r>
        <w:rPr>
          <w:rFonts w:hint="eastAsia"/>
        </w:rPr>
        <w:t>（</w:t>
      </w:r>
      <w:r>
        <w:rPr>
          <w:rFonts w:hint="eastAsia"/>
        </w:rPr>
        <w:t>3</w:t>
      </w:r>
      <w:r>
        <w:rPr>
          <w:rFonts w:hint="eastAsia"/>
        </w:rPr>
        <w:t>）初步设计文件封面采用淡绿色封皮；技术设计（若有）采用粉红色、黑色字体。</w:t>
      </w:r>
    </w:p>
    <w:p w:rsidR="00F45012" w:rsidRDefault="00F45012" w:rsidP="00F45012">
      <w:pPr>
        <w:spacing w:beforeLines="100" w:before="312" w:afterLines="100" w:after="312" w:line="360" w:lineRule="auto"/>
        <w:ind w:firstLineChars="200" w:firstLine="420"/>
      </w:pPr>
      <w:r>
        <w:rPr>
          <w:rFonts w:hint="eastAsia"/>
        </w:rPr>
        <w:t>（</w:t>
      </w:r>
      <w:r>
        <w:rPr>
          <w:rFonts w:hint="eastAsia"/>
        </w:rPr>
        <w:t>4</w:t>
      </w:r>
      <w:r>
        <w:rPr>
          <w:rFonts w:hint="eastAsia"/>
        </w:rPr>
        <w:t>）图幅规格原则上采用</w:t>
      </w:r>
      <w:r>
        <w:rPr>
          <w:rFonts w:hint="eastAsia"/>
        </w:rPr>
        <w:t>A3</w:t>
      </w:r>
      <w:r>
        <w:rPr>
          <w:rFonts w:hint="eastAsia"/>
        </w:rPr>
        <w:t>号图规格，其外框尺寸</w:t>
      </w:r>
      <w:r>
        <w:rPr>
          <w:rFonts w:hint="eastAsia"/>
        </w:rPr>
        <w:t>29.7cm</w:t>
      </w:r>
      <w:r>
        <w:rPr>
          <w:rFonts w:hint="eastAsia"/>
        </w:rPr>
        <w:t>×</w:t>
      </w:r>
      <w:r>
        <w:rPr>
          <w:rFonts w:hint="eastAsia"/>
        </w:rPr>
        <w:t>42.0cm</w:t>
      </w:r>
      <w:r>
        <w:rPr>
          <w:rFonts w:hint="eastAsia"/>
        </w:rPr>
        <w:t>。如果特殊图纸大于</w:t>
      </w:r>
      <w:r>
        <w:rPr>
          <w:rFonts w:hint="eastAsia"/>
        </w:rPr>
        <w:t>A3</w:t>
      </w:r>
      <w:r>
        <w:rPr>
          <w:rFonts w:hint="eastAsia"/>
        </w:rPr>
        <w:t>幅面，可适当加大幅面，再按</w:t>
      </w:r>
      <w:r>
        <w:rPr>
          <w:rFonts w:hint="eastAsia"/>
        </w:rPr>
        <w:t>A3</w:t>
      </w:r>
      <w:r>
        <w:rPr>
          <w:rFonts w:hint="eastAsia"/>
        </w:rPr>
        <w:t>幅面折叠。</w:t>
      </w:r>
    </w:p>
    <w:p w:rsidR="00F45012" w:rsidRPr="00B50A58" w:rsidRDefault="00F45012" w:rsidP="00F45012">
      <w:pPr>
        <w:spacing w:beforeLines="100" w:before="312" w:afterLines="100" w:after="312" w:line="360" w:lineRule="auto"/>
        <w:ind w:firstLineChars="200" w:firstLine="422"/>
        <w:rPr>
          <w:b/>
        </w:rPr>
      </w:pPr>
      <w:r w:rsidRPr="00B50A58">
        <w:rPr>
          <w:rFonts w:hint="eastAsia"/>
          <w:b/>
        </w:rPr>
        <w:t>3.2.2</w:t>
      </w:r>
      <w:r w:rsidRPr="00B50A58">
        <w:rPr>
          <w:rFonts w:hint="eastAsia"/>
          <w:b/>
        </w:rPr>
        <w:t>初步设计成果及深度要求</w:t>
      </w:r>
    </w:p>
    <w:p w:rsidR="00F45012" w:rsidRDefault="00F45012" w:rsidP="00F45012">
      <w:pPr>
        <w:spacing w:beforeLines="100" w:before="312" w:afterLines="100" w:after="312" w:line="360" w:lineRule="auto"/>
        <w:ind w:firstLineChars="200" w:firstLine="420"/>
      </w:pPr>
      <w:r>
        <w:rPr>
          <w:rFonts w:hint="eastAsia"/>
        </w:rPr>
        <w:t>初步设计阶段，勘察内容包括总体、路线、路基路面、桥梁涵洞、路线交叉、交通工程及沿线设施、工程测量、工程地质勘察等相关专业勘察。</w:t>
      </w:r>
    </w:p>
    <w:p w:rsidR="00F45012" w:rsidRDefault="00F45012" w:rsidP="00F45012">
      <w:pPr>
        <w:spacing w:beforeLines="100" w:before="312" w:afterLines="100" w:after="312" w:line="360" w:lineRule="auto"/>
        <w:ind w:firstLineChars="200" w:firstLine="420"/>
      </w:pPr>
      <w:r>
        <w:rPr>
          <w:rFonts w:hint="eastAsia"/>
        </w:rPr>
        <w:t>各专业勘察设计阶段主要工作内容见下表：</w:t>
      </w:r>
    </w:p>
    <w:tbl>
      <w:tblPr>
        <w:tblW w:w="5000" w:type="pct"/>
        <w:jc w:val="center"/>
        <w:tblLook w:val="0000" w:firstRow="0" w:lastRow="0" w:firstColumn="0" w:lastColumn="0" w:noHBand="0" w:noVBand="0"/>
      </w:tblPr>
      <w:tblGrid>
        <w:gridCol w:w="1403"/>
        <w:gridCol w:w="6857"/>
      </w:tblGrid>
      <w:tr w:rsidR="00F45012" w:rsidTr="00E14575">
        <w:trPr>
          <w:trHeight w:val="555"/>
          <w:jc w:val="center"/>
        </w:trPr>
        <w:tc>
          <w:tcPr>
            <w:tcW w:w="849" w:type="pct"/>
            <w:tcBorders>
              <w:top w:val="double" w:sz="6" w:space="0" w:color="auto"/>
              <w:left w:val="double" w:sz="6" w:space="0" w:color="auto"/>
              <w:bottom w:val="single" w:sz="4" w:space="0" w:color="auto"/>
              <w:right w:val="single" w:sz="4" w:space="0" w:color="auto"/>
            </w:tcBorders>
            <w:noWrap/>
            <w:vAlign w:val="center"/>
          </w:tcPr>
          <w:p w:rsidR="00F45012" w:rsidRDefault="00F45012" w:rsidP="00E14575">
            <w:pPr>
              <w:ind w:firstLineChars="98" w:firstLine="207"/>
              <w:rPr>
                <w:rFonts w:ascii="宋体" w:eastAsia="宋体" w:hAnsi="宋体" w:cs="宋体"/>
                <w:b/>
                <w:bCs/>
                <w:color w:val="000000"/>
                <w:szCs w:val="21"/>
              </w:rPr>
            </w:pPr>
            <w:r>
              <w:rPr>
                <w:rFonts w:ascii="宋体" w:eastAsia="宋体" w:hAnsi="宋体" w:cs="宋体" w:hint="eastAsia"/>
                <w:b/>
                <w:bCs/>
                <w:color w:val="000000"/>
                <w:szCs w:val="21"/>
              </w:rPr>
              <w:t>分项工程</w:t>
            </w:r>
          </w:p>
        </w:tc>
        <w:tc>
          <w:tcPr>
            <w:tcW w:w="4151" w:type="pct"/>
            <w:tcBorders>
              <w:top w:val="double" w:sz="6" w:space="0" w:color="auto"/>
              <w:left w:val="nil"/>
              <w:bottom w:val="single" w:sz="4" w:space="0" w:color="auto"/>
              <w:right w:val="double" w:sz="6" w:space="0" w:color="auto"/>
            </w:tcBorders>
            <w:noWrap/>
            <w:vAlign w:val="center"/>
          </w:tcPr>
          <w:p w:rsidR="00F45012" w:rsidRDefault="00F45012" w:rsidP="00E14575">
            <w:pPr>
              <w:jc w:val="center"/>
              <w:rPr>
                <w:rFonts w:ascii="宋体" w:eastAsia="宋体" w:hAnsi="宋体" w:cs="宋体"/>
                <w:b/>
                <w:bCs/>
                <w:color w:val="000000"/>
                <w:szCs w:val="21"/>
              </w:rPr>
            </w:pPr>
            <w:r>
              <w:rPr>
                <w:rFonts w:ascii="宋体" w:eastAsia="宋体" w:hAnsi="宋体" w:cs="宋体" w:hint="eastAsia"/>
                <w:b/>
                <w:bCs/>
                <w:color w:val="000000"/>
                <w:szCs w:val="21"/>
              </w:rPr>
              <w:t>主要工作内容</w:t>
            </w:r>
          </w:p>
        </w:tc>
      </w:tr>
      <w:tr w:rsidR="00F45012" w:rsidTr="00E14575">
        <w:trPr>
          <w:trHeight w:val="555"/>
          <w:jc w:val="center"/>
        </w:trPr>
        <w:tc>
          <w:tcPr>
            <w:tcW w:w="849" w:type="pct"/>
            <w:tcBorders>
              <w:top w:val="nil"/>
              <w:left w:val="double" w:sz="6" w:space="0" w:color="auto"/>
              <w:bottom w:val="single" w:sz="4" w:space="0" w:color="auto"/>
              <w:right w:val="single" w:sz="4" w:space="0" w:color="auto"/>
            </w:tcBorders>
            <w:noWrap/>
            <w:vAlign w:val="center"/>
          </w:tcPr>
          <w:p w:rsidR="00F45012" w:rsidRDefault="00F45012" w:rsidP="00E14575">
            <w:pPr>
              <w:jc w:val="center"/>
              <w:rPr>
                <w:rFonts w:ascii="宋体" w:eastAsia="宋体" w:hAnsi="宋体" w:cs="宋体"/>
                <w:b/>
                <w:bCs/>
                <w:color w:val="000000"/>
                <w:szCs w:val="21"/>
              </w:rPr>
            </w:pPr>
            <w:r>
              <w:rPr>
                <w:rFonts w:ascii="宋体" w:eastAsia="宋体" w:hAnsi="宋体" w:cs="宋体" w:hint="eastAsia"/>
                <w:b/>
                <w:bCs/>
                <w:color w:val="000000"/>
                <w:szCs w:val="21"/>
              </w:rPr>
              <w:t>地质勘察</w:t>
            </w:r>
          </w:p>
        </w:tc>
        <w:tc>
          <w:tcPr>
            <w:tcW w:w="4151" w:type="pct"/>
            <w:tcBorders>
              <w:top w:val="nil"/>
              <w:left w:val="nil"/>
              <w:bottom w:val="single" w:sz="4" w:space="0" w:color="auto"/>
              <w:right w:val="double" w:sz="6" w:space="0" w:color="auto"/>
            </w:tcBorders>
            <w:vAlign w:val="center"/>
          </w:tcPr>
          <w:p w:rsidR="00F45012" w:rsidRDefault="00F45012" w:rsidP="00E14575">
            <w:pPr>
              <w:rPr>
                <w:rFonts w:ascii="宋体" w:eastAsia="宋体" w:hAnsi="宋体" w:cs="宋体"/>
                <w:color w:val="000000"/>
                <w:szCs w:val="21"/>
              </w:rPr>
            </w:pPr>
            <w:r>
              <w:rPr>
                <w:rFonts w:ascii="宋体" w:eastAsia="宋体" w:hAnsi="宋体" w:cs="宋体" w:hint="eastAsia"/>
                <w:szCs w:val="21"/>
              </w:rPr>
              <w:t>对沿线的路基、边坡、桥梁、涵洞进行地质勘察。</w:t>
            </w:r>
          </w:p>
        </w:tc>
      </w:tr>
      <w:tr w:rsidR="00F45012" w:rsidTr="00E14575">
        <w:trPr>
          <w:trHeight w:val="1095"/>
          <w:jc w:val="center"/>
        </w:trPr>
        <w:tc>
          <w:tcPr>
            <w:tcW w:w="849" w:type="pct"/>
            <w:tcBorders>
              <w:top w:val="nil"/>
              <w:left w:val="double" w:sz="6" w:space="0" w:color="auto"/>
              <w:bottom w:val="single" w:sz="4" w:space="0" w:color="auto"/>
              <w:right w:val="single" w:sz="4" w:space="0" w:color="auto"/>
            </w:tcBorders>
            <w:vAlign w:val="center"/>
          </w:tcPr>
          <w:p w:rsidR="00F45012" w:rsidRDefault="00F45012" w:rsidP="00E14575">
            <w:pPr>
              <w:jc w:val="center"/>
              <w:rPr>
                <w:rFonts w:ascii="宋体" w:eastAsia="宋体" w:hAnsi="宋体" w:cs="宋体"/>
                <w:b/>
                <w:bCs/>
                <w:color w:val="000000"/>
                <w:szCs w:val="21"/>
              </w:rPr>
            </w:pPr>
            <w:r>
              <w:rPr>
                <w:rFonts w:ascii="宋体" w:eastAsia="宋体" w:hAnsi="宋体" w:cs="宋体" w:hint="eastAsia"/>
                <w:b/>
                <w:bCs/>
                <w:color w:val="000000"/>
                <w:szCs w:val="21"/>
              </w:rPr>
              <w:t>控制测量</w:t>
            </w:r>
          </w:p>
          <w:p w:rsidR="00F45012" w:rsidRDefault="00F45012" w:rsidP="00E14575">
            <w:pPr>
              <w:jc w:val="center"/>
              <w:rPr>
                <w:rFonts w:ascii="宋体" w:eastAsia="宋体" w:hAnsi="宋体" w:cs="宋体"/>
                <w:b/>
                <w:bCs/>
                <w:color w:val="000000"/>
                <w:szCs w:val="21"/>
              </w:rPr>
            </w:pPr>
            <w:r>
              <w:rPr>
                <w:rFonts w:ascii="宋体" w:eastAsia="宋体" w:hAnsi="宋体" w:cs="宋体" w:hint="eastAsia"/>
                <w:b/>
                <w:bCs/>
                <w:color w:val="000000"/>
                <w:szCs w:val="21"/>
              </w:rPr>
              <w:t>地形测绘</w:t>
            </w:r>
          </w:p>
          <w:p w:rsidR="00F45012" w:rsidRDefault="00F45012" w:rsidP="00E14575">
            <w:pPr>
              <w:jc w:val="center"/>
              <w:rPr>
                <w:rFonts w:ascii="宋体" w:eastAsia="宋体" w:hAnsi="宋体" w:cs="宋体"/>
                <w:b/>
                <w:bCs/>
                <w:color w:val="000000"/>
                <w:szCs w:val="21"/>
              </w:rPr>
            </w:pPr>
            <w:r>
              <w:rPr>
                <w:rFonts w:ascii="宋体" w:eastAsia="宋体" w:hAnsi="宋体" w:cs="宋体" w:hint="eastAsia"/>
                <w:b/>
                <w:bCs/>
                <w:color w:val="000000"/>
                <w:szCs w:val="21"/>
              </w:rPr>
              <w:t>工程测量</w:t>
            </w:r>
          </w:p>
        </w:tc>
        <w:tc>
          <w:tcPr>
            <w:tcW w:w="4151" w:type="pct"/>
            <w:tcBorders>
              <w:top w:val="nil"/>
              <w:left w:val="nil"/>
              <w:bottom w:val="single" w:sz="4" w:space="0" w:color="auto"/>
              <w:right w:val="double" w:sz="6" w:space="0" w:color="auto"/>
            </w:tcBorders>
            <w:vAlign w:val="center"/>
          </w:tcPr>
          <w:p w:rsidR="00F45012" w:rsidRDefault="00F45012" w:rsidP="00E14575">
            <w:pPr>
              <w:rPr>
                <w:rFonts w:ascii="宋体" w:eastAsia="宋体" w:hAnsi="宋体" w:cs="宋体"/>
                <w:color w:val="000000"/>
                <w:szCs w:val="21"/>
              </w:rPr>
            </w:pPr>
            <w:r>
              <w:rPr>
                <w:rFonts w:ascii="宋体" w:eastAsia="宋体" w:hAnsi="宋体" w:cs="宋体" w:hint="eastAsia"/>
                <w:color w:val="000000"/>
                <w:szCs w:val="21"/>
              </w:rPr>
              <w:t>旧路控制；布设平面、水准控制点；测绘1/2000地形图；中桩放线、地物控制和交叉控制等。</w:t>
            </w:r>
          </w:p>
        </w:tc>
      </w:tr>
      <w:tr w:rsidR="00F45012" w:rsidTr="00E14575">
        <w:trPr>
          <w:trHeight w:val="1185"/>
          <w:jc w:val="center"/>
        </w:trPr>
        <w:tc>
          <w:tcPr>
            <w:tcW w:w="849" w:type="pct"/>
            <w:tcBorders>
              <w:top w:val="nil"/>
              <w:left w:val="double" w:sz="6" w:space="0" w:color="auto"/>
              <w:bottom w:val="single" w:sz="4" w:space="0" w:color="auto"/>
              <w:right w:val="single" w:sz="4" w:space="0" w:color="auto"/>
            </w:tcBorders>
            <w:noWrap/>
            <w:vAlign w:val="center"/>
          </w:tcPr>
          <w:p w:rsidR="00F45012" w:rsidRDefault="00F45012" w:rsidP="00E14575">
            <w:pPr>
              <w:jc w:val="center"/>
              <w:rPr>
                <w:rFonts w:ascii="宋体" w:eastAsia="宋体" w:hAnsi="宋体" w:cs="宋体"/>
                <w:b/>
                <w:bCs/>
                <w:color w:val="000000"/>
                <w:szCs w:val="21"/>
              </w:rPr>
            </w:pPr>
            <w:r>
              <w:rPr>
                <w:rFonts w:ascii="宋体" w:eastAsia="宋体" w:hAnsi="宋体" w:cs="宋体" w:hint="eastAsia"/>
                <w:b/>
                <w:bCs/>
                <w:color w:val="000000"/>
                <w:szCs w:val="21"/>
              </w:rPr>
              <w:t>路线</w:t>
            </w:r>
          </w:p>
        </w:tc>
        <w:tc>
          <w:tcPr>
            <w:tcW w:w="4151" w:type="pct"/>
            <w:tcBorders>
              <w:top w:val="nil"/>
              <w:left w:val="nil"/>
              <w:bottom w:val="single" w:sz="4" w:space="0" w:color="auto"/>
              <w:right w:val="double" w:sz="6" w:space="0" w:color="auto"/>
            </w:tcBorders>
            <w:vAlign w:val="center"/>
          </w:tcPr>
          <w:p w:rsidR="00F45012" w:rsidRDefault="00F45012" w:rsidP="00E14575">
            <w:pPr>
              <w:rPr>
                <w:rFonts w:ascii="宋体" w:eastAsia="宋体" w:hAnsi="宋体" w:cs="宋体"/>
                <w:color w:val="000000"/>
                <w:szCs w:val="21"/>
              </w:rPr>
            </w:pPr>
            <w:r>
              <w:rPr>
                <w:rFonts w:ascii="宋体" w:eastAsia="宋体" w:hAnsi="宋体" w:cs="宋体" w:hint="eastAsia"/>
                <w:color w:val="000000"/>
                <w:szCs w:val="21"/>
              </w:rPr>
              <w:t>旧路平纵横断面控制；收集收集项目沿线重要控制点基础资料；现场核对初步确定的线位；优化调整路线方案；征求地方政府意见并签订协议。</w:t>
            </w:r>
          </w:p>
        </w:tc>
      </w:tr>
      <w:tr w:rsidR="00F45012" w:rsidTr="00E14575">
        <w:trPr>
          <w:trHeight w:val="1185"/>
          <w:jc w:val="center"/>
        </w:trPr>
        <w:tc>
          <w:tcPr>
            <w:tcW w:w="849" w:type="pct"/>
            <w:tcBorders>
              <w:top w:val="nil"/>
              <w:left w:val="double" w:sz="6" w:space="0" w:color="auto"/>
              <w:bottom w:val="single" w:sz="4" w:space="0" w:color="auto"/>
              <w:right w:val="single" w:sz="4" w:space="0" w:color="auto"/>
            </w:tcBorders>
            <w:noWrap/>
            <w:vAlign w:val="center"/>
          </w:tcPr>
          <w:p w:rsidR="00F45012" w:rsidRDefault="00F45012" w:rsidP="00E14575">
            <w:pPr>
              <w:jc w:val="center"/>
              <w:rPr>
                <w:rFonts w:ascii="宋体" w:eastAsia="宋体" w:hAnsi="宋体" w:cs="宋体"/>
                <w:b/>
                <w:bCs/>
                <w:color w:val="000000"/>
                <w:szCs w:val="21"/>
              </w:rPr>
            </w:pPr>
            <w:r>
              <w:rPr>
                <w:rFonts w:ascii="宋体" w:eastAsia="宋体" w:hAnsi="宋体" w:cs="宋体" w:hint="eastAsia"/>
                <w:b/>
                <w:bCs/>
                <w:color w:val="000000"/>
                <w:szCs w:val="21"/>
              </w:rPr>
              <w:t>路基路面</w:t>
            </w:r>
          </w:p>
        </w:tc>
        <w:tc>
          <w:tcPr>
            <w:tcW w:w="4151" w:type="pct"/>
            <w:tcBorders>
              <w:top w:val="nil"/>
              <w:left w:val="nil"/>
              <w:bottom w:val="single" w:sz="4" w:space="0" w:color="auto"/>
              <w:right w:val="double" w:sz="6" w:space="0" w:color="auto"/>
            </w:tcBorders>
            <w:vAlign w:val="center"/>
          </w:tcPr>
          <w:p w:rsidR="00F45012" w:rsidRDefault="00F45012" w:rsidP="00E14575">
            <w:pPr>
              <w:rPr>
                <w:rFonts w:ascii="宋体" w:eastAsia="宋体" w:hAnsi="宋体" w:cs="宋体"/>
                <w:color w:val="000000"/>
                <w:szCs w:val="21"/>
              </w:rPr>
            </w:pPr>
            <w:proofErr w:type="gramStart"/>
            <w:r>
              <w:rPr>
                <w:rFonts w:ascii="宋体" w:eastAsia="宋体" w:hAnsi="宋体" w:cs="宋体" w:hint="eastAsia"/>
                <w:color w:val="000000"/>
                <w:szCs w:val="21"/>
              </w:rPr>
              <w:t>向养管</w:t>
            </w:r>
            <w:proofErr w:type="gramEnd"/>
            <w:r>
              <w:rPr>
                <w:rFonts w:ascii="宋体" w:eastAsia="宋体" w:hAnsi="宋体" w:cs="宋体" w:hint="eastAsia"/>
                <w:color w:val="000000"/>
                <w:szCs w:val="21"/>
              </w:rPr>
              <w:t>单位调查既有道路使用情况；工程地质及水文调查；不良地质调查；路基防排水及边坡防护调查；</w:t>
            </w:r>
            <w:proofErr w:type="gramStart"/>
            <w:r>
              <w:rPr>
                <w:rFonts w:ascii="宋体" w:eastAsia="宋体" w:hAnsi="宋体" w:cs="宋体" w:hint="eastAsia"/>
                <w:color w:val="000000"/>
                <w:szCs w:val="21"/>
              </w:rPr>
              <w:t>支挡防护</w:t>
            </w:r>
            <w:proofErr w:type="gramEnd"/>
            <w:r>
              <w:rPr>
                <w:rFonts w:ascii="宋体" w:eastAsia="宋体" w:hAnsi="宋体" w:cs="宋体" w:hint="eastAsia"/>
                <w:color w:val="000000"/>
                <w:szCs w:val="21"/>
              </w:rPr>
              <w:t>调查；取土场调查；筑路材料调查，筑路材料取样试验。</w:t>
            </w:r>
          </w:p>
        </w:tc>
      </w:tr>
      <w:tr w:rsidR="00F45012" w:rsidTr="00E14575">
        <w:trPr>
          <w:trHeight w:val="1185"/>
          <w:jc w:val="center"/>
        </w:trPr>
        <w:tc>
          <w:tcPr>
            <w:tcW w:w="849" w:type="pct"/>
            <w:tcBorders>
              <w:top w:val="nil"/>
              <w:left w:val="double" w:sz="6" w:space="0" w:color="auto"/>
              <w:bottom w:val="single" w:sz="4" w:space="0" w:color="auto"/>
              <w:right w:val="single" w:sz="4" w:space="0" w:color="auto"/>
            </w:tcBorders>
            <w:noWrap/>
            <w:vAlign w:val="center"/>
          </w:tcPr>
          <w:p w:rsidR="00F45012" w:rsidRDefault="00F45012" w:rsidP="00E14575">
            <w:pPr>
              <w:jc w:val="center"/>
              <w:rPr>
                <w:rFonts w:ascii="宋体" w:eastAsia="宋体" w:hAnsi="宋体" w:cs="宋体"/>
                <w:b/>
                <w:bCs/>
                <w:color w:val="000000"/>
                <w:szCs w:val="21"/>
              </w:rPr>
            </w:pPr>
            <w:r>
              <w:rPr>
                <w:rFonts w:ascii="宋体" w:eastAsia="宋体" w:hAnsi="宋体" w:cs="宋体" w:hint="eastAsia"/>
                <w:b/>
                <w:bCs/>
                <w:color w:val="000000"/>
                <w:szCs w:val="21"/>
              </w:rPr>
              <w:lastRenderedPageBreak/>
              <w:t>桥梁涵洞</w:t>
            </w:r>
          </w:p>
        </w:tc>
        <w:tc>
          <w:tcPr>
            <w:tcW w:w="4151" w:type="pct"/>
            <w:tcBorders>
              <w:top w:val="nil"/>
              <w:left w:val="nil"/>
              <w:bottom w:val="single" w:sz="4" w:space="0" w:color="auto"/>
              <w:right w:val="double" w:sz="6" w:space="0" w:color="auto"/>
            </w:tcBorders>
            <w:vAlign w:val="center"/>
          </w:tcPr>
          <w:p w:rsidR="00F45012" w:rsidRDefault="00F45012" w:rsidP="00E14575">
            <w:pPr>
              <w:rPr>
                <w:rFonts w:ascii="宋体" w:eastAsia="宋体" w:hAnsi="宋体" w:cs="宋体"/>
                <w:color w:val="000000"/>
                <w:szCs w:val="21"/>
              </w:rPr>
            </w:pPr>
            <w:r>
              <w:rPr>
                <w:rFonts w:ascii="宋体" w:eastAsia="宋体" w:hAnsi="宋体" w:cs="宋体" w:hint="eastAsia"/>
                <w:color w:val="000000"/>
                <w:szCs w:val="21"/>
              </w:rPr>
              <w:t>既有桥涵调查分析；既有过水涵洞泄洪能力调查分析、计算；水文调查；桥涵位置及不良地质调查，确定结构型式；被交路现状调查，路网规划调查；管道调查；动物栖息路径调查；签订桥涵相关协议。</w:t>
            </w:r>
          </w:p>
        </w:tc>
      </w:tr>
      <w:tr w:rsidR="00F45012" w:rsidTr="00E14575">
        <w:trPr>
          <w:trHeight w:val="1185"/>
          <w:jc w:val="center"/>
        </w:trPr>
        <w:tc>
          <w:tcPr>
            <w:tcW w:w="849" w:type="pct"/>
            <w:tcBorders>
              <w:top w:val="nil"/>
              <w:left w:val="double" w:sz="6" w:space="0" w:color="auto"/>
              <w:bottom w:val="single" w:sz="4" w:space="0" w:color="auto"/>
              <w:right w:val="single" w:sz="4" w:space="0" w:color="auto"/>
            </w:tcBorders>
            <w:noWrap/>
            <w:vAlign w:val="center"/>
          </w:tcPr>
          <w:p w:rsidR="00F45012" w:rsidRDefault="00F45012" w:rsidP="00E14575">
            <w:pPr>
              <w:jc w:val="center"/>
              <w:rPr>
                <w:rFonts w:ascii="宋体" w:eastAsia="宋体" w:hAnsi="宋体" w:cs="宋体"/>
                <w:b/>
                <w:bCs/>
                <w:color w:val="000000"/>
                <w:szCs w:val="21"/>
              </w:rPr>
            </w:pPr>
            <w:r>
              <w:rPr>
                <w:rFonts w:ascii="宋体" w:eastAsia="宋体" w:hAnsi="宋体" w:cs="宋体" w:hint="eastAsia"/>
                <w:b/>
                <w:bCs/>
                <w:color w:val="000000"/>
                <w:szCs w:val="21"/>
              </w:rPr>
              <w:t>工程经济</w:t>
            </w:r>
          </w:p>
        </w:tc>
        <w:tc>
          <w:tcPr>
            <w:tcW w:w="4151" w:type="pct"/>
            <w:tcBorders>
              <w:top w:val="nil"/>
              <w:left w:val="nil"/>
              <w:bottom w:val="single" w:sz="4" w:space="0" w:color="auto"/>
              <w:right w:val="double" w:sz="6" w:space="0" w:color="auto"/>
            </w:tcBorders>
            <w:vAlign w:val="center"/>
          </w:tcPr>
          <w:p w:rsidR="00F45012" w:rsidRDefault="00F45012" w:rsidP="00E14575">
            <w:pPr>
              <w:rPr>
                <w:rFonts w:ascii="宋体" w:eastAsia="宋体" w:hAnsi="宋体" w:cs="宋体"/>
                <w:color w:val="000000"/>
                <w:szCs w:val="21"/>
              </w:rPr>
            </w:pPr>
            <w:r>
              <w:rPr>
                <w:rFonts w:ascii="宋体" w:eastAsia="宋体" w:hAnsi="宋体" w:cs="宋体" w:hint="eastAsia"/>
                <w:color w:val="000000"/>
                <w:szCs w:val="21"/>
              </w:rPr>
              <w:t>调查占用土地数量、性质和种类；调查沿线伐树、挖根、除草的位置、数量、疏密程度等；收集项目所在地征地拆迁相关文件；现场调查需要整体拆迁的单位或个人；确定本项目人工工日单价、</w:t>
            </w:r>
            <w:proofErr w:type="gramStart"/>
            <w:r>
              <w:rPr>
                <w:rFonts w:ascii="宋体" w:eastAsia="宋体" w:hAnsi="宋体" w:cs="宋体" w:hint="eastAsia"/>
                <w:color w:val="000000"/>
                <w:szCs w:val="21"/>
              </w:rPr>
              <w:t>规</w:t>
            </w:r>
            <w:proofErr w:type="gramEnd"/>
            <w:r>
              <w:rPr>
                <w:rFonts w:ascii="宋体" w:eastAsia="宋体" w:hAnsi="宋体" w:cs="宋体" w:hint="eastAsia"/>
                <w:color w:val="000000"/>
                <w:szCs w:val="21"/>
              </w:rPr>
              <w:t>费、工地转移、主副食补贴、材料运价等概算编制基本资料。</w:t>
            </w:r>
          </w:p>
        </w:tc>
      </w:tr>
      <w:tr w:rsidR="00F45012" w:rsidTr="00E14575">
        <w:trPr>
          <w:trHeight w:val="416"/>
          <w:jc w:val="center"/>
        </w:trPr>
        <w:tc>
          <w:tcPr>
            <w:tcW w:w="849" w:type="pct"/>
            <w:tcBorders>
              <w:top w:val="nil"/>
              <w:left w:val="double" w:sz="6" w:space="0" w:color="auto"/>
              <w:bottom w:val="double" w:sz="6" w:space="0" w:color="auto"/>
              <w:right w:val="single" w:sz="4" w:space="0" w:color="auto"/>
            </w:tcBorders>
            <w:noWrap/>
            <w:vAlign w:val="center"/>
          </w:tcPr>
          <w:p w:rsidR="00F45012" w:rsidRDefault="00F45012" w:rsidP="00E14575">
            <w:pPr>
              <w:jc w:val="center"/>
              <w:rPr>
                <w:rFonts w:ascii="宋体" w:eastAsia="宋体" w:hAnsi="宋体" w:cs="宋体"/>
                <w:b/>
                <w:bCs/>
                <w:color w:val="000000"/>
                <w:szCs w:val="21"/>
              </w:rPr>
            </w:pPr>
            <w:r>
              <w:rPr>
                <w:rFonts w:ascii="宋体" w:eastAsia="宋体" w:hAnsi="宋体" w:cs="宋体" w:hint="eastAsia"/>
                <w:b/>
                <w:bCs/>
                <w:color w:val="000000"/>
                <w:szCs w:val="21"/>
              </w:rPr>
              <w:t>其它</w:t>
            </w:r>
          </w:p>
        </w:tc>
        <w:tc>
          <w:tcPr>
            <w:tcW w:w="4151" w:type="pct"/>
            <w:tcBorders>
              <w:top w:val="nil"/>
              <w:left w:val="nil"/>
              <w:bottom w:val="double" w:sz="6" w:space="0" w:color="auto"/>
              <w:right w:val="double" w:sz="6" w:space="0" w:color="auto"/>
            </w:tcBorders>
            <w:vAlign w:val="center"/>
          </w:tcPr>
          <w:p w:rsidR="00F45012" w:rsidRDefault="00F45012" w:rsidP="00E14575">
            <w:pPr>
              <w:rPr>
                <w:rFonts w:ascii="宋体" w:eastAsia="宋体" w:hAnsi="宋体" w:cs="宋体"/>
                <w:color w:val="000000"/>
                <w:szCs w:val="21"/>
              </w:rPr>
            </w:pPr>
            <w:r>
              <w:rPr>
                <w:rFonts w:ascii="宋体" w:eastAsia="宋体" w:hAnsi="宋体" w:cs="宋体" w:hint="eastAsia"/>
                <w:color w:val="000000"/>
                <w:szCs w:val="21"/>
              </w:rPr>
              <w:t>公司自检、咨询审查单位沟通、业主外业验收，并根据验收意见进行补充勘测调查。</w:t>
            </w:r>
          </w:p>
        </w:tc>
      </w:tr>
    </w:tbl>
    <w:p w:rsidR="00F45012" w:rsidRPr="00B50A58" w:rsidRDefault="00F45012" w:rsidP="00F45012">
      <w:pPr>
        <w:spacing w:beforeLines="100" w:before="312" w:afterLines="100" w:after="312" w:line="360" w:lineRule="auto"/>
        <w:ind w:firstLineChars="200" w:firstLine="422"/>
        <w:rPr>
          <w:b/>
        </w:rPr>
      </w:pPr>
      <w:r w:rsidRPr="00B50A58">
        <w:rPr>
          <w:rFonts w:hint="eastAsia"/>
          <w:b/>
        </w:rPr>
        <w:t>3.2.3</w:t>
      </w:r>
      <w:r w:rsidRPr="00B50A58">
        <w:rPr>
          <w:rFonts w:hint="eastAsia"/>
          <w:b/>
        </w:rPr>
        <w:t>施工图设计成果及深度要求</w:t>
      </w:r>
    </w:p>
    <w:p w:rsidR="00F45012" w:rsidRDefault="00F45012" w:rsidP="00F45012">
      <w:pPr>
        <w:spacing w:beforeLines="100" w:before="312" w:afterLines="100" w:after="312" w:line="360" w:lineRule="auto"/>
        <w:ind w:firstLineChars="200" w:firstLine="420"/>
      </w:pPr>
      <w:r>
        <w:rPr>
          <w:rFonts w:hint="eastAsia"/>
        </w:rPr>
        <w:t>（</w:t>
      </w:r>
      <w:r>
        <w:rPr>
          <w:rFonts w:hint="eastAsia"/>
        </w:rPr>
        <w:t>1</w:t>
      </w:r>
      <w:r>
        <w:rPr>
          <w:rFonts w:hint="eastAsia"/>
        </w:rPr>
        <w:t>）设计说明书：包括设计依据，工程规模及主要工程内容，地质、水文等基础资料，设计技术标准，主要设计参数选取，材料、设备及产品采用的技术指标及标准，桥梁结构设计，新技术、新材料、新设备、新工艺的采用情况、施工方案及注意事项。</w:t>
      </w:r>
    </w:p>
    <w:p w:rsidR="00F45012" w:rsidRDefault="00F45012" w:rsidP="00F45012">
      <w:pPr>
        <w:spacing w:beforeLines="100" w:before="312" w:afterLines="100" w:after="312" w:line="360" w:lineRule="auto"/>
        <w:ind w:firstLineChars="200" w:firstLine="420"/>
      </w:pPr>
      <w:r>
        <w:rPr>
          <w:rFonts w:hint="eastAsia"/>
        </w:rPr>
        <w:t>（</w:t>
      </w:r>
      <w:r>
        <w:rPr>
          <w:rFonts w:hint="eastAsia"/>
        </w:rPr>
        <w:t>2</w:t>
      </w:r>
      <w:r>
        <w:rPr>
          <w:rFonts w:hint="eastAsia"/>
        </w:rPr>
        <w:t>）工程数量及材料用量表。</w:t>
      </w:r>
    </w:p>
    <w:p w:rsidR="00F45012" w:rsidRDefault="00F45012" w:rsidP="00F45012">
      <w:pPr>
        <w:spacing w:beforeLines="100" w:before="312" w:afterLines="100" w:after="312" w:line="360" w:lineRule="auto"/>
        <w:ind w:firstLineChars="200" w:firstLine="420"/>
      </w:pPr>
      <w:r>
        <w:rPr>
          <w:rFonts w:hint="eastAsia"/>
        </w:rPr>
        <w:t>（</w:t>
      </w:r>
      <w:r>
        <w:rPr>
          <w:rFonts w:hint="eastAsia"/>
        </w:rPr>
        <w:t>3</w:t>
      </w:r>
      <w:r>
        <w:rPr>
          <w:rFonts w:hint="eastAsia"/>
        </w:rPr>
        <w:t>）项目地理位置图、道路平面图、道路纵断面图等。</w:t>
      </w:r>
    </w:p>
    <w:p w:rsidR="00F45012" w:rsidRDefault="00F45012" w:rsidP="00F45012">
      <w:pPr>
        <w:spacing w:beforeLines="100" w:before="312" w:afterLines="100" w:after="312" w:line="360" w:lineRule="auto"/>
        <w:ind w:firstLineChars="200" w:firstLine="420"/>
      </w:pPr>
      <w:r>
        <w:rPr>
          <w:rFonts w:hint="eastAsia"/>
        </w:rPr>
        <w:t>（</w:t>
      </w:r>
      <w:r>
        <w:rPr>
          <w:rFonts w:hint="eastAsia"/>
        </w:rPr>
        <w:t>4</w:t>
      </w:r>
      <w:r>
        <w:rPr>
          <w:rFonts w:hint="eastAsia"/>
        </w:rPr>
        <w:t>）施工图设计文件整体深度，需满足发图审要求，并协助完成项目施工图审查，施工图审查合格。</w:t>
      </w:r>
    </w:p>
    <w:p w:rsidR="00F45012" w:rsidRPr="00B50A58" w:rsidRDefault="00F45012" w:rsidP="00F45012">
      <w:pPr>
        <w:spacing w:beforeLines="100" w:before="312" w:afterLines="100" w:after="312" w:line="360" w:lineRule="auto"/>
        <w:ind w:firstLineChars="200" w:firstLine="422"/>
        <w:rPr>
          <w:b/>
        </w:rPr>
      </w:pPr>
      <w:r w:rsidRPr="00B50A58">
        <w:rPr>
          <w:rFonts w:hint="eastAsia"/>
          <w:b/>
        </w:rPr>
        <w:t>3.2.4</w:t>
      </w:r>
      <w:r w:rsidRPr="00B50A58">
        <w:rPr>
          <w:rFonts w:hint="eastAsia"/>
          <w:b/>
        </w:rPr>
        <w:t>最终成果及规格要求</w:t>
      </w:r>
    </w:p>
    <w:p w:rsidR="00F45012" w:rsidRDefault="00F45012" w:rsidP="00F45012">
      <w:pPr>
        <w:spacing w:beforeLines="100" w:before="312" w:afterLines="100" w:after="312" w:line="360" w:lineRule="auto"/>
        <w:ind w:firstLineChars="200" w:firstLine="420"/>
      </w:pPr>
      <w:r>
        <w:rPr>
          <w:rFonts w:hint="eastAsia"/>
        </w:rPr>
        <w:t>第一册：第一篇（总体设计）（第</w:t>
      </w:r>
      <w:r>
        <w:rPr>
          <w:rFonts w:hint="eastAsia"/>
        </w:rPr>
        <w:t>n</w:t>
      </w:r>
      <w:r>
        <w:rPr>
          <w:rFonts w:hint="eastAsia"/>
        </w:rPr>
        <w:t>分册</w:t>
      </w:r>
      <w:r>
        <w:rPr>
          <w:rFonts w:hint="eastAsia"/>
        </w:rPr>
        <w:t xml:space="preserve"> </w:t>
      </w:r>
      <w:r>
        <w:rPr>
          <w:rFonts w:hint="eastAsia"/>
        </w:rPr>
        <w:t>共</w:t>
      </w:r>
      <w:r>
        <w:rPr>
          <w:rFonts w:hint="eastAsia"/>
        </w:rPr>
        <w:t>n</w:t>
      </w:r>
      <w:r>
        <w:rPr>
          <w:rFonts w:hint="eastAsia"/>
        </w:rPr>
        <w:t>分册）</w:t>
      </w:r>
    </w:p>
    <w:p w:rsidR="00F45012" w:rsidRDefault="00F45012" w:rsidP="00F45012">
      <w:pPr>
        <w:spacing w:beforeLines="100" w:before="312" w:afterLines="100" w:after="312" w:line="360" w:lineRule="auto"/>
        <w:ind w:firstLineChars="200" w:firstLine="420"/>
      </w:pPr>
      <w:r>
        <w:rPr>
          <w:rFonts w:hint="eastAsia"/>
        </w:rPr>
        <w:t>第二册：第二篇（路线）（第</w:t>
      </w:r>
      <w:r>
        <w:rPr>
          <w:rFonts w:hint="eastAsia"/>
        </w:rPr>
        <w:t>n</w:t>
      </w:r>
      <w:r>
        <w:rPr>
          <w:rFonts w:hint="eastAsia"/>
        </w:rPr>
        <w:t>分册</w:t>
      </w:r>
      <w:r>
        <w:rPr>
          <w:rFonts w:hint="eastAsia"/>
        </w:rPr>
        <w:t xml:space="preserve"> </w:t>
      </w:r>
      <w:r>
        <w:rPr>
          <w:rFonts w:hint="eastAsia"/>
        </w:rPr>
        <w:t>共</w:t>
      </w:r>
      <w:r>
        <w:rPr>
          <w:rFonts w:hint="eastAsia"/>
        </w:rPr>
        <w:t>n</w:t>
      </w:r>
      <w:r>
        <w:rPr>
          <w:rFonts w:hint="eastAsia"/>
        </w:rPr>
        <w:t>分册）</w:t>
      </w:r>
    </w:p>
    <w:p w:rsidR="00F45012" w:rsidRDefault="00F45012" w:rsidP="00F45012">
      <w:pPr>
        <w:spacing w:beforeLines="100" w:before="312" w:afterLines="100" w:after="312" w:line="360" w:lineRule="auto"/>
        <w:ind w:firstLineChars="200" w:firstLine="420"/>
      </w:pPr>
      <w:r>
        <w:rPr>
          <w:rFonts w:hint="eastAsia"/>
        </w:rPr>
        <w:t>第三册：第三篇（路基、路面）（第</w:t>
      </w:r>
      <w:r>
        <w:rPr>
          <w:rFonts w:hint="eastAsia"/>
        </w:rPr>
        <w:t>n</w:t>
      </w:r>
      <w:r>
        <w:rPr>
          <w:rFonts w:hint="eastAsia"/>
        </w:rPr>
        <w:t>分册</w:t>
      </w:r>
      <w:r>
        <w:rPr>
          <w:rFonts w:hint="eastAsia"/>
        </w:rPr>
        <w:t xml:space="preserve"> </w:t>
      </w:r>
      <w:r>
        <w:rPr>
          <w:rFonts w:hint="eastAsia"/>
        </w:rPr>
        <w:t>共</w:t>
      </w:r>
      <w:r>
        <w:rPr>
          <w:rFonts w:hint="eastAsia"/>
        </w:rPr>
        <w:t>n</w:t>
      </w:r>
      <w:r>
        <w:rPr>
          <w:rFonts w:hint="eastAsia"/>
        </w:rPr>
        <w:t>分册）</w:t>
      </w:r>
    </w:p>
    <w:p w:rsidR="00F45012" w:rsidRDefault="00F45012" w:rsidP="00F45012">
      <w:pPr>
        <w:spacing w:beforeLines="100" w:before="312" w:afterLines="100" w:after="312" w:line="360" w:lineRule="auto"/>
        <w:ind w:firstLineChars="200" w:firstLine="420"/>
      </w:pPr>
      <w:r>
        <w:rPr>
          <w:rFonts w:hint="eastAsia"/>
        </w:rPr>
        <w:t>第四册：第四篇（桥梁、涵洞）（第</w:t>
      </w:r>
      <w:r>
        <w:rPr>
          <w:rFonts w:hint="eastAsia"/>
        </w:rPr>
        <w:t>n</w:t>
      </w:r>
      <w:r>
        <w:rPr>
          <w:rFonts w:hint="eastAsia"/>
        </w:rPr>
        <w:t>分册</w:t>
      </w:r>
      <w:r>
        <w:rPr>
          <w:rFonts w:hint="eastAsia"/>
        </w:rPr>
        <w:t xml:space="preserve"> </w:t>
      </w:r>
      <w:r>
        <w:rPr>
          <w:rFonts w:hint="eastAsia"/>
        </w:rPr>
        <w:t>共</w:t>
      </w:r>
      <w:r>
        <w:rPr>
          <w:rFonts w:hint="eastAsia"/>
        </w:rPr>
        <w:t>n</w:t>
      </w:r>
      <w:r>
        <w:rPr>
          <w:rFonts w:hint="eastAsia"/>
        </w:rPr>
        <w:t>分册）</w:t>
      </w:r>
    </w:p>
    <w:p w:rsidR="00F45012" w:rsidRDefault="00F45012" w:rsidP="00F45012">
      <w:pPr>
        <w:spacing w:beforeLines="100" w:before="312" w:afterLines="100" w:after="312" w:line="360" w:lineRule="auto"/>
        <w:ind w:firstLineChars="200" w:firstLine="420"/>
      </w:pPr>
      <w:r>
        <w:rPr>
          <w:rFonts w:hint="eastAsia"/>
        </w:rPr>
        <w:t>第五册：第六篇（路线交叉）（第</w:t>
      </w:r>
      <w:r>
        <w:rPr>
          <w:rFonts w:hint="eastAsia"/>
        </w:rPr>
        <w:t>n</w:t>
      </w:r>
      <w:r>
        <w:rPr>
          <w:rFonts w:hint="eastAsia"/>
        </w:rPr>
        <w:t>分册</w:t>
      </w:r>
      <w:r>
        <w:rPr>
          <w:rFonts w:hint="eastAsia"/>
        </w:rPr>
        <w:t xml:space="preserve"> </w:t>
      </w:r>
      <w:r>
        <w:rPr>
          <w:rFonts w:hint="eastAsia"/>
        </w:rPr>
        <w:t>共</w:t>
      </w:r>
      <w:r>
        <w:rPr>
          <w:rFonts w:hint="eastAsia"/>
        </w:rPr>
        <w:t>n</w:t>
      </w:r>
      <w:r>
        <w:rPr>
          <w:rFonts w:hint="eastAsia"/>
        </w:rPr>
        <w:t>分册）、第九～十一篇（其它工程、筑路材料、施工方案及交通组织设计）</w:t>
      </w:r>
    </w:p>
    <w:p w:rsidR="00F45012" w:rsidRDefault="00F45012" w:rsidP="00F45012">
      <w:pPr>
        <w:spacing w:beforeLines="100" w:before="312" w:afterLines="100" w:after="312" w:line="360" w:lineRule="auto"/>
        <w:ind w:firstLineChars="200" w:firstLine="420"/>
      </w:pPr>
      <w:r>
        <w:rPr>
          <w:rFonts w:hint="eastAsia"/>
        </w:rPr>
        <w:lastRenderedPageBreak/>
        <w:t>第六册：第十二篇（设计概算）（第</w:t>
      </w:r>
      <w:r>
        <w:rPr>
          <w:rFonts w:hint="eastAsia"/>
        </w:rPr>
        <w:t>n</w:t>
      </w:r>
      <w:r>
        <w:rPr>
          <w:rFonts w:hint="eastAsia"/>
        </w:rPr>
        <w:t>分册</w:t>
      </w:r>
      <w:r>
        <w:rPr>
          <w:rFonts w:hint="eastAsia"/>
        </w:rPr>
        <w:t xml:space="preserve"> </w:t>
      </w:r>
      <w:r>
        <w:rPr>
          <w:rFonts w:hint="eastAsia"/>
        </w:rPr>
        <w:t>共</w:t>
      </w:r>
      <w:r>
        <w:rPr>
          <w:rFonts w:hint="eastAsia"/>
        </w:rPr>
        <w:t>n</w:t>
      </w:r>
      <w:r>
        <w:rPr>
          <w:rFonts w:hint="eastAsia"/>
        </w:rPr>
        <w:t>分册）</w:t>
      </w:r>
    </w:p>
    <w:p w:rsidR="00F45012" w:rsidRDefault="00F45012" w:rsidP="00F45012">
      <w:pPr>
        <w:spacing w:beforeLines="100" w:before="312" w:afterLines="100" w:after="312" w:line="360" w:lineRule="auto"/>
        <w:ind w:firstLineChars="200" w:firstLine="420"/>
      </w:pPr>
      <w:r>
        <w:rPr>
          <w:rFonts w:hint="eastAsia"/>
        </w:rPr>
        <w:t>基础资料：地勘资料分别单独装订。</w:t>
      </w:r>
    </w:p>
    <w:p w:rsidR="00F45012" w:rsidRDefault="00F45012" w:rsidP="00F45012">
      <w:pPr>
        <w:spacing w:beforeLines="100" w:before="312" w:afterLines="100" w:after="312" w:line="360" w:lineRule="auto"/>
        <w:ind w:firstLineChars="200" w:firstLine="420"/>
      </w:pPr>
      <w:r>
        <w:rPr>
          <w:rFonts w:hint="eastAsia"/>
        </w:rPr>
        <w:t>如上述各册太厚，可分为一、二…分册，为了设计文件便于翻阅，每分册页数原则不超过</w:t>
      </w:r>
      <w:r>
        <w:rPr>
          <w:rFonts w:hint="eastAsia"/>
        </w:rPr>
        <w:t>200</w:t>
      </w:r>
      <w:r>
        <w:rPr>
          <w:rFonts w:hint="eastAsia"/>
        </w:rPr>
        <w:t>页。</w:t>
      </w:r>
    </w:p>
    <w:p w:rsidR="00F45012" w:rsidRDefault="00F45012" w:rsidP="00F45012">
      <w:pPr>
        <w:spacing w:beforeLines="100" w:before="312" w:afterLines="100" w:after="312" w:line="360" w:lineRule="auto"/>
        <w:ind w:firstLineChars="200" w:firstLine="420"/>
      </w:pPr>
      <w:r>
        <w:rPr>
          <w:rFonts w:hint="eastAsia"/>
        </w:rPr>
        <w:t>工程地质勘察报告</w:t>
      </w:r>
      <w:r>
        <w:rPr>
          <w:rFonts w:hint="eastAsia"/>
        </w:rPr>
        <w:t xml:space="preserve"> </w:t>
      </w:r>
    </w:p>
    <w:p w:rsidR="00F45012" w:rsidRDefault="00F45012" w:rsidP="00F45012">
      <w:pPr>
        <w:spacing w:beforeLines="100" w:before="312" w:afterLines="100" w:after="312" w:line="360" w:lineRule="auto"/>
        <w:ind w:firstLineChars="200" w:firstLine="420"/>
      </w:pPr>
      <w:r>
        <w:rPr>
          <w:rFonts w:hint="eastAsia"/>
        </w:rPr>
        <w:t>第</w:t>
      </w:r>
      <w:r>
        <w:rPr>
          <w:rFonts w:hint="eastAsia"/>
        </w:rPr>
        <w:t>1</w:t>
      </w:r>
      <w:r>
        <w:rPr>
          <w:rFonts w:hint="eastAsia"/>
        </w:rPr>
        <w:t>分册</w:t>
      </w:r>
      <w:r>
        <w:rPr>
          <w:rFonts w:hint="eastAsia"/>
        </w:rPr>
        <w:t xml:space="preserve"> </w:t>
      </w:r>
      <w:r>
        <w:rPr>
          <w:rFonts w:hint="eastAsia"/>
        </w:rPr>
        <w:t>路线地质（含比较线）：按《公路工程地质勘察规范》（</w:t>
      </w:r>
      <w:r>
        <w:rPr>
          <w:rFonts w:hint="eastAsia"/>
        </w:rPr>
        <w:t>JTGC20-2011</w:t>
      </w:r>
      <w:r>
        <w:rPr>
          <w:rFonts w:hint="eastAsia"/>
        </w:rPr>
        <w:t>）的有关规定编制。</w:t>
      </w:r>
    </w:p>
    <w:p w:rsidR="00F45012" w:rsidRDefault="00F45012" w:rsidP="00F45012">
      <w:pPr>
        <w:spacing w:beforeLines="100" w:before="312" w:afterLines="100" w:after="312" w:line="360" w:lineRule="auto"/>
        <w:ind w:firstLineChars="200" w:firstLine="420"/>
      </w:pPr>
      <w:r>
        <w:rPr>
          <w:rFonts w:hint="eastAsia"/>
        </w:rPr>
        <w:t>第</w:t>
      </w:r>
      <w:r>
        <w:rPr>
          <w:rFonts w:hint="eastAsia"/>
        </w:rPr>
        <w:t>2</w:t>
      </w:r>
      <w:r>
        <w:rPr>
          <w:rFonts w:hint="eastAsia"/>
        </w:rPr>
        <w:t>～</w:t>
      </w:r>
      <w:r>
        <w:rPr>
          <w:rFonts w:hint="eastAsia"/>
        </w:rPr>
        <w:t>n</w:t>
      </w:r>
      <w:r>
        <w:rPr>
          <w:rFonts w:hint="eastAsia"/>
        </w:rPr>
        <w:t>分册</w:t>
      </w:r>
      <w:r>
        <w:rPr>
          <w:rFonts w:hint="eastAsia"/>
        </w:rPr>
        <w:t xml:space="preserve"> </w:t>
      </w:r>
      <w:r>
        <w:rPr>
          <w:rFonts w:hint="eastAsia"/>
        </w:rPr>
        <w:t>结构物地质勘察报告：每一分册中可装入多个独立工点的资料，总页数宜按</w:t>
      </w:r>
      <w:r>
        <w:rPr>
          <w:rFonts w:hint="eastAsia"/>
        </w:rPr>
        <w:t>200</w:t>
      </w:r>
      <w:r>
        <w:rPr>
          <w:rFonts w:hint="eastAsia"/>
        </w:rPr>
        <w:t>页为一分册控制，按《公路工程地质勘察规范》（</w:t>
      </w:r>
      <w:r>
        <w:rPr>
          <w:rFonts w:hint="eastAsia"/>
        </w:rPr>
        <w:t>JTGC20-2011</w:t>
      </w:r>
      <w:r>
        <w:rPr>
          <w:rFonts w:hint="eastAsia"/>
        </w:rPr>
        <w:t>）的有关规定编制。</w:t>
      </w:r>
    </w:p>
    <w:p w:rsidR="00F45012" w:rsidRPr="00B50A58" w:rsidRDefault="00F45012" w:rsidP="00F45012">
      <w:pPr>
        <w:spacing w:beforeLines="100" w:before="312" w:afterLines="100" w:after="312" w:line="360" w:lineRule="auto"/>
        <w:ind w:firstLineChars="200" w:firstLine="422"/>
        <w:rPr>
          <w:b/>
        </w:rPr>
      </w:pPr>
      <w:r w:rsidRPr="00B50A58">
        <w:rPr>
          <w:rFonts w:hint="eastAsia"/>
          <w:b/>
        </w:rPr>
        <w:t>3.2.5</w:t>
      </w:r>
      <w:r w:rsidRPr="00B50A58">
        <w:rPr>
          <w:rFonts w:hint="eastAsia"/>
          <w:b/>
        </w:rPr>
        <w:t>周期要求</w:t>
      </w:r>
    </w:p>
    <w:p w:rsidR="00F45012" w:rsidRDefault="00F45012" w:rsidP="00F45012">
      <w:pPr>
        <w:spacing w:beforeLines="100" w:before="312" w:afterLines="100" w:after="312" w:line="360" w:lineRule="auto"/>
        <w:ind w:firstLineChars="200" w:firstLine="420"/>
      </w:pPr>
      <w:r>
        <w:rPr>
          <w:rFonts w:hint="eastAsia"/>
        </w:rPr>
        <w:t>合同签订后</w:t>
      </w:r>
      <w:r>
        <w:rPr>
          <w:rFonts w:hint="eastAsia"/>
        </w:rPr>
        <w:t>30</w:t>
      </w:r>
      <w:proofErr w:type="gramStart"/>
      <w:r>
        <w:rPr>
          <w:rFonts w:hint="eastAsia"/>
        </w:rPr>
        <w:t>日历天</w:t>
      </w:r>
      <w:proofErr w:type="gramEnd"/>
      <w:r>
        <w:rPr>
          <w:rFonts w:hint="eastAsia"/>
        </w:rPr>
        <w:t>内；</w:t>
      </w:r>
    </w:p>
    <w:p w:rsidR="00F45012" w:rsidRDefault="00F45012" w:rsidP="00F45012">
      <w:pPr>
        <w:pStyle w:val="3"/>
        <w:rPr>
          <w:lang w:eastAsia="zh-CN"/>
        </w:rPr>
      </w:pPr>
      <w:r>
        <w:rPr>
          <w:rFonts w:hint="eastAsia"/>
          <w:lang w:eastAsia="zh-CN"/>
        </w:rPr>
        <w:t>3.3</w:t>
      </w:r>
      <w:r>
        <w:rPr>
          <w:rFonts w:hint="eastAsia"/>
          <w:lang w:eastAsia="zh-CN"/>
        </w:rPr>
        <w:t>配合工作</w:t>
      </w:r>
    </w:p>
    <w:p w:rsidR="00F45012" w:rsidRDefault="00F45012" w:rsidP="00F45012">
      <w:pPr>
        <w:spacing w:beforeLines="100" w:before="312" w:afterLines="100" w:after="312" w:line="360" w:lineRule="auto"/>
        <w:ind w:firstLineChars="200" w:firstLine="420"/>
      </w:pPr>
      <w:r>
        <w:rPr>
          <w:rFonts w:hint="eastAsia"/>
        </w:rPr>
        <w:t>本项目后续服务自合同签订之日起至项目竣工验收之日止，期间发包人或相关单位针对本项目提出的各类技术问题均为投标人后续服务的范畴。自勘察设计工作开始，即成立由项目负责人担任组长的后续服务组，根据项目的进展及发包人需要调配设计代表开展后续服务工作，有序安排常驻施工现场设计代表直至后续服务工作结束。</w:t>
      </w:r>
    </w:p>
    <w:p w:rsidR="00F45012" w:rsidRDefault="00F45012" w:rsidP="00F45012">
      <w:pPr>
        <w:spacing w:beforeLines="100" w:before="312" w:afterLines="100" w:after="312" w:line="360" w:lineRule="auto"/>
        <w:ind w:firstLineChars="200" w:firstLine="420"/>
      </w:pPr>
      <w:r>
        <w:rPr>
          <w:rFonts w:hint="eastAsia"/>
        </w:rPr>
        <w:t>投标人应积极配合施工招标文件的编制；提供施工招标相应标段所需的工程数量和工程说明、技术规范、图纸，并负责编制工程量清单和招标控制</w:t>
      </w:r>
      <w:proofErr w:type="gramStart"/>
      <w:r>
        <w:rPr>
          <w:rFonts w:hint="eastAsia"/>
        </w:rPr>
        <w:t>价分析</w:t>
      </w:r>
      <w:proofErr w:type="gramEnd"/>
      <w:r>
        <w:rPr>
          <w:rFonts w:hint="eastAsia"/>
        </w:rPr>
        <w:t>等；按发包人要求安排相关人员参加标前会，就有关设计问题进行答疑。</w:t>
      </w:r>
    </w:p>
    <w:p w:rsidR="00F45012" w:rsidRDefault="00F45012" w:rsidP="00F45012">
      <w:pPr>
        <w:spacing w:beforeLines="100" w:before="312" w:afterLines="100" w:after="312" w:line="360" w:lineRule="auto"/>
        <w:ind w:firstLineChars="200" w:firstLine="420"/>
      </w:pPr>
      <w:r>
        <w:rPr>
          <w:rFonts w:hint="eastAsia"/>
        </w:rPr>
        <w:t>施工期间：</w:t>
      </w:r>
      <w:r>
        <w:rPr>
          <w:rFonts w:hint="eastAsia"/>
        </w:rPr>
        <w:t xml:space="preserve"> </w:t>
      </w:r>
    </w:p>
    <w:p w:rsidR="00F45012" w:rsidRDefault="00F45012" w:rsidP="00F45012">
      <w:pPr>
        <w:spacing w:beforeLines="100" w:before="312" w:afterLines="100" w:after="312" w:line="360" w:lineRule="auto"/>
        <w:ind w:firstLineChars="200" w:firstLine="420"/>
      </w:pPr>
      <w:r>
        <w:rPr>
          <w:rFonts w:hint="eastAsia"/>
        </w:rPr>
        <w:t>(1)</w:t>
      </w:r>
      <w:r>
        <w:rPr>
          <w:rFonts w:hint="eastAsia"/>
        </w:rPr>
        <w:t>配合施工承包人，在施工期间提供的补充勘察、设计服务或其他配合工作，直至工程通过竣工验收为止。</w:t>
      </w:r>
    </w:p>
    <w:p w:rsidR="00F45012" w:rsidRDefault="00F45012" w:rsidP="00F45012">
      <w:pPr>
        <w:spacing w:beforeLines="100" w:before="312" w:afterLines="100" w:after="312" w:line="360" w:lineRule="auto"/>
        <w:ind w:firstLineChars="200" w:firstLine="420"/>
      </w:pPr>
      <w:r>
        <w:rPr>
          <w:rFonts w:hint="eastAsia"/>
        </w:rPr>
        <w:lastRenderedPageBreak/>
        <w:t>(2)</w:t>
      </w:r>
      <w:r>
        <w:rPr>
          <w:rFonts w:hint="eastAsia"/>
        </w:rPr>
        <w:t>派赴施工现场的工作人员，在施工期</w:t>
      </w:r>
      <w:proofErr w:type="gramStart"/>
      <w:r>
        <w:rPr>
          <w:rFonts w:hint="eastAsia"/>
        </w:rPr>
        <w:t>间落实</w:t>
      </w:r>
      <w:proofErr w:type="gramEnd"/>
      <w:r>
        <w:rPr>
          <w:rFonts w:hint="eastAsia"/>
        </w:rPr>
        <w:t>办公房间、办公桌椅、互联网接口、冷暖设施、生活设施、进出现场交通服务和其他便利条件，费用由设计投标人承担。</w:t>
      </w:r>
    </w:p>
    <w:p w:rsidR="00F45012" w:rsidRDefault="00F45012" w:rsidP="00F45012">
      <w:pPr>
        <w:spacing w:beforeLines="100" w:before="312" w:afterLines="100" w:after="312" w:line="360" w:lineRule="auto"/>
        <w:ind w:firstLineChars="200" w:firstLine="420"/>
      </w:pPr>
      <w:r>
        <w:rPr>
          <w:rFonts w:hint="eastAsia"/>
        </w:rPr>
        <w:t>(3)</w:t>
      </w:r>
      <w:r>
        <w:rPr>
          <w:rFonts w:hint="eastAsia"/>
        </w:rPr>
        <w:t>在本工程的施工期间，积极提供勘察设计配合服务，包括并不限于设计技术交底、施工现场服务、参与施工过程验收、参与工程交工验收、参与工程竣工验收等工作。</w:t>
      </w:r>
    </w:p>
    <w:p w:rsidR="00F45012" w:rsidRDefault="00F45012" w:rsidP="00F45012">
      <w:pPr>
        <w:spacing w:beforeLines="100" w:before="312" w:afterLines="100" w:after="312" w:line="360" w:lineRule="auto"/>
        <w:ind w:firstLineChars="200" w:firstLine="420"/>
      </w:pPr>
      <w:r>
        <w:rPr>
          <w:rFonts w:hint="eastAsia"/>
        </w:rPr>
        <w:t>(4)</w:t>
      </w:r>
      <w:r>
        <w:rPr>
          <w:rFonts w:hint="eastAsia"/>
        </w:rPr>
        <w:t>在发包人组织设计技术交底会上，向发包人、监理人和施工承包人等进行设计交底，对本工程的设计意图、设计文件和施工要求等进行系统的说明和解释。</w:t>
      </w:r>
    </w:p>
    <w:p w:rsidR="00F45012" w:rsidRDefault="00F45012" w:rsidP="00F45012">
      <w:pPr>
        <w:spacing w:beforeLines="100" w:before="312" w:afterLines="100" w:after="312" w:line="360" w:lineRule="auto"/>
        <w:ind w:firstLineChars="200" w:firstLine="420"/>
      </w:pPr>
      <w:r>
        <w:rPr>
          <w:rFonts w:hint="eastAsia"/>
        </w:rPr>
        <w:t>(5)</w:t>
      </w:r>
      <w:r>
        <w:rPr>
          <w:rFonts w:hint="eastAsia"/>
        </w:rPr>
        <w:t>工程施工完毕后，发包人组织工程交工验收和工程竣工验收时，参加验收并出具本单位的验收结论。如因勘察设计原因致使工程不合格的，承担违约责任，免费修改勘察设计文件和赔偿发包人由此产生的经济损失。</w:t>
      </w:r>
    </w:p>
    <w:p w:rsidR="00F45012" w:rsidRDefault="00F45012" w:rsidP="00F45012">
      <w:pPr>
        <w:spacing w:beforeLines="100" w:before="312" w:afterLines="100" w:after="312" w:line="360" w:lineRule="auto"/>
        <w:ind w:firstLineChars="200" w:firstLine="420"/>
      </w:pPr>
      <w:r>
        <w:rPr>
          <w:rFonts w:hint="eastAsia"/>
        </w:rPr>
        <w:t>(6)</w:t>
      </w:r>
      <w:r>
        <w:rPr>
          <w:rFonts w:hint="eastAsia"/>
        </w:rPr>
        <w:t>在施工现场设立代表处或派驻经验丰富的设计代表常驻施工现场，做好施工现场服务，并负责解决施工过程中出现的设计问题：</w:t>
      </w:r>
    </w:p>
    <w:p w:rsidR="00F45012" w:rsidRDefault="00F45012" w:rsidP="00F45012">
      <w:pPr>
        <w:spacing w:beforeLines="100" w:before="312" w:afterLines="100" w:after="312" w:line="360" w:lineRule="auto"/>
        <w:ind w:firstLineChars="200" w:firstLine="420"/>
      </w:pPr>
      <w:r>
        <w:rPr>
          <w:rFonts w:hint="eastAsia"/>
        </w:rPr>
        <w:t>①开工前在发包人指定的时间内，做好设计文件的技术交底工作和现场控制点的交接工作（交桩）；</w:t>
      </w:r>
    </w:p>
    <w:p w:rsidR="00F45012" w:rsidRDefault="00F45012" w:rsidP="00F45012">
      <w:pPr>
        <w:spacing w:beforeLines="100" w:before="312" w:afterLines="100" w:after="312" w:line="360" w:lineRule="auto"/>
        <w:ind w:firstLineChars="200" w:firstLine="420"/>
      </w:pPr>
      <w:r>
        <w:rPr>
          <w:rFonts w:hint="eastAsia"/>
        </w:rPr>
        <w:t>②在发包人规定的时间内，及时处理与解决施工中与设计有关的问题；</w:t>
      </w:r>
    </w:p>
    <w:p w:rsidR="00F45012" w:rsidRDefault="00F45012" w:rsidP="00F45012">
      <w:pPr>
        <w:spacing w:beforeLines="100" w:before="312" w:afterLines="100" w:after="312" w:line="360" w:lineRule="auto"/>
        <w:ind w:firstLineChars="200" w:firstLine="420"/>
      </w:pPr>
      <w:r>
        <w:rPr>
          <w:rFonts w:hint="eastAsia"/>
        </w:rPr>
        <w:t>③在发包人规定的时间内，积极配合发包人对施工及设计方案进行优化设计；</w:t>
      </w:r>
    </w:p>
    <w:p w:rsidR="00F45012" w:rsidRDefault="00F45012" w:rsidP="00F45012">
      <w:pPr>
        <w:spacing w:beforeLines="100" w:before="312" w:afterLines="100" w:after="312" w:line="360" w:lineRule="auto"/>
        <w:ind w:firstLineChars="200" w:firstLine="420"/>
      </w:pPr>
      <w:r>
        <w:rPr>
          <w:rFonts w:hint="eastAsia"/>
        </w:rPr>
        <w:t>④参与工程质量事故分析，并对因设计造成的质量事故，提出相应的技术处理方案；</w:t>
      </w:r>
    </w:p>
    <w:p w:rsidR="00F45012" w:rsidRDefault="00F45012" w:rsidP="00F45012">
      <w:pPr>
        <w:spacing w:beforeLines="100" w:before="312" w:afterLines="100" w:after="312" w:line="360" w:lineRule="auto"/>
        <w:ind w:firstLineChars="200" w:firstLine="420"/>
      </w:pPr>
      <w:r>
        <w:rPr>
          <w:rFonts w:hint="eastAsia"/>
        </w:rPr>
        <w:t>⑤参加本工程的交工、竣工验收，提交设计工作报告，并配合质量监督部门校核工程是否按施工图设计施工。</w:t>
      </w:r>
    </w:p>
    <w:p w:rsidR="00F45012" w:rsidRDefault="00F45012" w:rsidP="00F45012">
      <w:pPr>
        <w:spacing w:beforeLines="100" w:before="312" w:afterLines="100" w:after="312" w:line="360" w:lineRule="auto"/>
        <w:ind w:firstLineChars="200" w:firstLine="420"/>
      </w:pPr>
      <w:r>
        <w:rPr>
          <w:rFonts w:hint="eastAsia"/>
        </w:rPr>
        <w:t>(7)</w:t>
      </w:r>
      <w:r>
        <w:rPr>
          <w:rFonts w:hint="eastAsia"/>
        </w:rPr>
        <w:t>参加发包人组织的工程交工验收和工程竣工验收，并出具本单位的验收结论。</w:t>
      </w:r>
    </w:p>
    <w:p w:rsidR="00F45012" w:rsidRDefault="00F45012" w:rsidP="00F45012">
      <w:pPr>
        <w:spacing w:beforeLines="100" w:before="312" w:afterLines="100" w:after="312" w:line="360" w:lineRule="auto"/>
        <w:ind w:firstLineChars="200" w:firstLine="420"/>
      </w:pPr>
      <w:r>
        <w:rPr>
          <w:rFonts w:hint="eastAsia"/>
        </w:rPr>
        <w:t>(8)</w:t>
      </w:r>
      <w:r>
        <w:rPr>
          <w:rFonts w:hint="eastAsia"/>
        </w:rPr>
        <w:t>参加工地巡查，对设计文件的执行情况和施工程序进行监督，对不符合程序的施工工点及时告知发包人，并附上照片证明，作为事后变更处理依据。</w:t>
      </w:r>
    </w:p>
    <w:p w:rsidR="00624F1A" w:rsidRPr="00F45012" w:rsidRDefault="00F45012" w:rsidP="00F45012">
      <w:pPr>
        <w:spacing w:beforeLines="100" w:before="312" w:afterLines="100" w:after="312" w:line="360" w:lineRule="auto"/>
        <w:ind w:firstLineChars="200" w:firstLine="420"/>
        <w:rPr>
          <w:rFonts w:hint="eastAsia"/>
        </w:rPr>
      </w:pPr>
      <w:r>
        <w:rPr>
          <w:rFonts w:hint="eastAsia"/>
        </w:rPr>
        <w:t>(9)</w:t>
      </w:r>
      <w:r>
        <w:rPr>
          <w:rFonts w:hint="eastAsia"/>
        </w:rPr>
        <w:t>积极完成发包人提出的其他后续服务相关工作。</w:t>
      </w:r>
      <w:bookmarkStart w:id="0" w:name="_GoBack"/>
      <w:bookmarkEnd w:id="0"/>
    </w:p>
    <w:sectPr w:rsidR="00624F1A" w:rsidRPr="00F450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469"/>
    <w:rsid w:val="00624F1A"/>
    <w:rsid w:val="00E35469"/>
    <w:rsid w:val="00F45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F6DBD2-707E-4FDF-9D7C-4FD8ECC9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012"/>
    <w:pPr>
      <w:widowControl w:val="0"/>
      <w:jc w:val="both"/>
    </w:pPr>
    <w:rPr>
      <w:szCs w:val="24"/>
    </w:rPr>
  </w:style>
  <w:style w:type="paragraph" w:styleId="2">
    <w:name w:val="heading 2"/>
    <w:basedOn w:val="a"/>
    <w:next w:val="a"/>
    <w:link w:val="2Char"/>
    <w:uiPriority w:val="9"/>
    <w:unhideWhenUsed/>
    <w:qFormat/>
    <w:rsid w:val="00F45012"/>
    <w:pPr>
      <w:widowControl/>
      <w:spacing w:before="200" w:line="276" w:lineRule="auto"/>
      <w:jc w:val="left"/>
      <w:outlineLvl w:val="1"/>
    </w:pPr>
    <w:rPr>
      <w:rFonts w:asciiTheme="majorHAnsi" w:eastAsiaTheme="majorEastAsia" w:hAnsiTheme="majorHAnsi" w:cstheme="majorBidi"/>
      <w:b/>
      <w:bCs/>
      <w:kern w:val="0"/>
      <w:sz w:val="26"/>
      <w:szCs w:val="26"/>
      <w:lang w:eastAsia="en-US"/>
    </w:rPr>
  </w:style>
  <w:style w:type="paragraph" w:styleId="3">
    <w:name w:val="heading 3"/>
    <w:basedOn w:val="a"/>
    <w:next w:val="a"/>
    <w:link w:val="3Char"/>
    <w:uiPriority w:val="9"/>
    <w:unhideWhenUsed/>
    <w:qFormat/>
    <w:rsid w:val="00F45012"/>
    <w:pPr>
      <w:widowControl/>
      <w:spacing w:before="200" w:line="360" w:lineRule="auto"/>
      <w:jc w:val="left"/>
      <w:outlineLvl w:val="2"/>
    </w:pPr>
    <w:rPr>
      <w:rFonts w:asciiTheme="majorHAnsi" w:eastAsiaTheme="majorEastAsia" w:hAnsiTheme="majorHAnsi" w:cstheme="majorBidi"/>
      <w:b/>
      <w:bCs/>
      <w:kern w:val="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45012"/>
    <w:rPr>
      <w:rFonts w:asciiTheme="majorHAnsi" w:eastAsiaTheme="majorEastAsia" w:hAnsiTheme="majorHAnsi" w:cstheme="majorBidi"/>
      <w:b/>
      <w:bCs/>
      <w:kern w:val="0"/>
      <w:sz w:val="26"/>
      <w:szCs w:val="26"/>
      <w:lang w:eastAsia="en-US"/>
    </w:rPr>
  </w:style>
  <w:style w:type="character" w:customStyle="1" w:styleId="3Char">
    <w:name w:val="标题 3 Char"/>
    <w:basedOn w:val="a0"/>
    <w:link w:val="3"/>
    <w:uiPriority w:val="9"/>
    <w:rsid w:val="00F45012"/>
    <w:rPr>
      <w:rFonts w:asciiTheme="majorHAnsi" w:eastAsiaTheme="majorEastAsia" w:hAnsiTheme="majorHAnsi" w:cstheme="majorBidi"/>
      <w:b/>
      <w:bCs/>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758</Words>
  <Characters>4326</Characters>
  <Application>Microsoft Office Word</Application>
  <DocSecurity>0</DocSecurity>
  <Lines>36</Lines>
  <Paragraphs>10</Paragraphs>
  <ScaleCrop>false</ScaleCrop>
  <Company/>
  <LinksUpToDate>false</LinksUpToDate>
  <CharactersWithSpaces>5074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29061</dc:creator>
  <cp:keywords/>
  <dc:description/>
  <cp:lastModifiedBy>29061</cp:lastModifiedBy>
  <cp:revision>2</cp:revision>
  <dcterms:created xsi:type="dcterms:W3CDTF">2024-03-14T14:48:00Z</dcterms:created>
  <dcterms:modified xsi:type="dcterms:W3CDTF">2024-03-14T14:48:00Z</dcterms:modified>
</cp:coreProperties>
</file>