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jc w:val="center"/>
        <w:rPr>
          <w:rFonts w:hint="eastAsia"/>
          <w:b/>
          <w:sz w:val="24"/>
        </w:rPr>
      </w:pPr>
    </w:p>
    <w:p>
      <w:pPr>
        <w:pStyle w:val="6"/>
        <w:jc w:val="center"/>
        <w:rPr>
          <w:rFonts w:hint="eastAsia"/>
          <w:b/>
          <w:sz w:val="24"/>
        </w:rPr>
      </w:pPr>
    </w:p>
    <w:p>
      <w:pPr>
        <w:pStyle w:val="6"/>
        <w:jc w:val="center"/>
        <w:rPr>
          <w:b/>
          <w:sz w:val="24"/>
        </w:rPr>
      </w:pPr>
      <w:r>
        <w:rPr>
          <w:rFonts w:hint="eastAsia"/>
          <w:b/>
          <w:sz w:val="24"/>
        </w:rPr>
        <w:t>拟签订的合同模板</w:t>
      </w:r>
    </w:p>
    <w:p>
      <w:pPr>
        <w:jc w:val="center"/>
        <w:rPr>
          <w:b/>
          <w:sz w:val="36"/>
          <w:szCs w:val="36"/>
        </w:rPr>
      </w:pPr>
    </w:p>
    <w:p>
      <w:pPr>
        <w:ind w:left="2891" w:hanging="2891" w:hangingChars="800"/>
        <w:jc w:val="center"/>
        <w:rPr>
          <w:rFonts w:hint="eastAsia" w:ascii="宋体" w:hAnsi="宋体" w:eastAsia="宋体" w:cs="Arial"/>
          <w:b/>
          <w:kern w:val="0"/>
          <w:sz w:val="36"/>
          <w:szCs w:val="36"/>
          <w:lang w:val="en-US" w:eastAsia="zh-CN"/>
        </w:rPr>
      </w:pPr>
      <w:bookmarkStart w:id="0" w:name="_Toc54582731"/>
      <w:bookmarkStart w:id="1" w:name="_Toc49849184"/>
      <w:bookmarkStart w:id="2" w:name="_Toc54110244"/>
      <w:bookmarkStart w:id="3" w:name="_Toc49754060"/>
      <w:bookmarkStart w:id="4" w:name="_Toc281864108"/>
      <w:r>
        <w:rPr>
          <w:rFonts w:hint="eastAsia" w:ascii="宋体" w:hAnsi="宋体" w:eastAsia="宋体" w:cs="Arial"/>
          <w:b/>
          <w:kern w:val="0"/>
          <w:sz w:val="36"/>
          <w:szCs w:val="36"/>
          <w:lang w:val="en-US" w:eastAsia="zh-CN"/>
        </w:rPr>
        <w:t>甲辰年清明公祭轩辕黄帝典礼《乐舞告祭》演出排练</w:t>
      </w:r>
    </w:p>
    <w:p>
      <w:pPr>
        <w:ind w:left="2891" w:hanging="2891" w:hangingChars="800"/>
        <w:jc w:val="center"/>
        <w:rPr>
          <w:rFonts w:hint="eastAsia" w:ascii="宋体" w:hAnsi="宋体" w:eastAsia="宋体"/>
          <w:b/>
          <w:sz w:val="36"/>
          <w:szCs w:val="36"/>
          <w:lang w:val="en-US" w:eastAsia="zh-CN"/>
        </w:rPr>
      </w:pPr>
      <w:r>
        <w:rPr>
          <w:rFonts w:hint="eastAsia" w:ascii="宋体" w:hAnsi="宋体" w:eastAsia="宋体" w:cs="Arial"/>
          <w:b/>
          <w:kern w:val="0"/>
          <w:sz w:val="36"/>
          <w:szCs w:val="36"/>
          <w:lang w:val="en-US" w:eastAsia="zh-CN"/>
        </w:rPr>
        <w:t>演出保障</w:t>
      </w:r>
      <w:r>
        <w:rPr>
          <w:rFonts w:hint="eastAsia" w:ascii="宋体" w:hAnsi="宋体" w:cs="Arial"/>
          <w:b/>
          <w:kern w:val="0"/>
          <w:sz w:val="36"/>
          <w:szCs w:val="36"/>
          <w:lang w:eastAsia="zh-CN"/>
        </w:rPr>
        <w:t>合同</w:t>
      </w:r>
    </w:p>
    <w:p>
      <w:pPr>
        <w:rPr>
          <w:rFonts w:hint="eastAsia"/>
        </w:rPr>
      </w:pPr>
    </w:p>
    <w:bookmarkEnd w:id="0"/>
    <w:bookmarkEnd w:id="1"/>
    <w:bookmarkEnd w:id="2"/>
    <w:bookmarkEnd w:id="3"/>
    <w:bookmarkEnd w:id="4"/>
    <w:p>
      <w:pPr>
        <w:tabs>
          <w:tab w:val="left" w:pos="735"/>
        </w:tabs>
        <w:autoSpaceDE w:val="0"/>
        <w:autoSpaceDN w:val="0"/>
        <w:adjustRightInd w:val="0"/>
        <w:snapToGrid w:val="0"/>
        <w:spacing w:line="312" w:lineRule="auto"/>
        <w:rPr>
          <w:rFonts w:hint="eastAsia" w:ascii="仿宋_GB2312" w:hAnsi="仿宋_GB2312" w:eastAsia="仿宋_GB2312" w:cs="仿宋_GB2312"/>
          <w:w w:val="95"/>
          <w:sz w:val="28"/>
          <w:szCs w:val="28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w w:val="95"/>
          <w:sz w:val="28"/>
          <w:szCs w:val="28"/>
          <w:lang w:val="zh-CN"/>
        </w:rPr>
        <w:t>甲方：</w:t>
      </w:r>
      <w:r>
        <w:rPr>
          <w:rFonts w:hint="eastAsia" w:ascii="仿宋_GB2312" w:hAnsi="仿宋_GB2312" w:eastAsia="仿宋_GB2312" w:cs="仿宋_GB2312"/>
          <w:w w:val="95"/>
          <w:sz w:val="28"/>
          <w:szCs w:val="28"/>
          <w:u w:val="single"/>
          <w:lang w:val="en-US" w:eastAsia="zh-CN"/>
        </w:rPr>
        <w:t xml:space="preserve">                  </w:t>
      </w:r>
    </w:p>
    <w:p>
      <w:pPr>
        <w:tabs>
          <w:tab w:val="left" w:pos="735"/>
        </w:tabs>
        <w:autoSpaceDE w:val="0"/>
        <w:autoSpaceDN w:val="0"/>
        <w:adjustRightInd w:val="0"/>
        <w:snapToGrid w:val="0"/>
        <w:spacing w:line="312" w:lineRule="auto"/>
        <w:rPr>
          <w:rFonts w:hint="default" w:ascii="仿宋_GB2312" w:hAnsi="仿宋_GB2312" w:eastAsia="仿宋_GB2312" w:cs="仿宋_GB2312"/>
          <w:w w:val="95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w w:val="95"/>
          <w:sz w:val="28"/>
          <w:szCs w:val="28"/>
          <w:lang w:val="zh-CN"/>
        </w:rPr>
        <w:t>乙方：</w:t>
      </w:r>
      <w:r>
        <w:rPr>
          <w:rFonts w:hint="eastAsia" w:ascii="仿宋_GB2312" w:hAnsi="仿宋_GB2312" w:eastAsia="仿宋_GB2312" w:cs="仿宋_GB2312"/>
          <w:w w:val="95"/>
          <w:sz w:val="28"/>
          <w:szCs w:val="28"/>
          <w:u w:val="single"/>
          <w:lang w:val="en-US" w:eastAsia="zh-CN"/>
        </w:rPr>
        <w:t xml:space="preserve">                  </w:t>
      </w:r>
    </w:p>
    <w:p>
      <w:pPr>
        <w:tabs>
          <w:tab w:val="left" w:pos="735"/>
        </w:tabs>
        <w:autoSpaceDE w:val="0"/>
        <w:autoSpaceDN w:val="0"/>
        <w:adjustRightInd w:val="0"/>
        <w:snapToGrid w:val="0"/>
        <w:spacing w:line="312" w:lineRule="auto"/>
        <w:ind w:firstLine="534" w:firstLineChars="200"/>
        <w:rPr>
          <w:rFonts w:hint="eastAsia" w:ascii="仿宋_GB2312" w:hAnsi="仿宋_GB2312" w:eastAsia="仿宋_GB2312" w:cs="仿宋_GB2312"/>
          <w:b/>
          <w:bCs/>
          <w:w w:val="95"/>
          <w:sz w:val="28"/>
          <w:szCs w:val="28"/>
          <w:lang w:val="zh-CN"/>
        </w:rPr>
      </w:pPr>
      <w:r>
        <w:rPr>
          <w:rFonts w:hint="eastAsia" w:ascii="仿宋_GB2312" w:hAnsi="仿宋_GB2312" w:eastAsia="仿宋_GB2312" w:cs="仿宋_GB2312"/>
          <w:b/>
          <w:bCs/>
          <w:w w:val="95"/>
          <w:sz w:val="28"/>
          <w:szCs w:val="28"/>
          <w:lang w:val="zh-CN"/>
        </w:rPr>
        <w:t xml:space="preserve">                                   </w:t>
      </w:r>
    </w:p>
    <w:p>
      <w:pPr>
        <w:ind w:firstLine="532" w:firstLineChars="200"/>
        <w:rPr>
          <w:rFonts w:hint="eastAsia" w:ascii="仿宋_GB2312" w:hAnsi="仿宋_GB2312" w:eastAsia="仿宋_GB2312" w:cs="仿宋_GB2312"/>
          <w:w w:val="95"/>
          <w:sz w:val="28"/>
          <w:szCs w:val="28"/>
          <w:lang w:val="zh-CN"/>
        </w:rPr>
      </w:pPr>
      <w:r>
        <w:rPr>
          <w:rFonts w:hint="eastAsia" w:ascii="仿宋_GB2312" w:hAnsi="仿宋_GB2312" w:eastAsia="仿宋_GB2312" w:cs="仿宋_GB2312"/>
          <w:w w:val="95"/>
          <w:sz w:val="28"/>
          <w:szCs w:val="28"/>
          <w:lang w:val="en-US" w:eastAsia="zh-CN"/>
        </w:rPr>
        <w:t>根据《中华人民共和国民法典》及相关法律、法规等规定，为充分保护双方的合法权益，明确双方的权利义务，本着平等、自愿、公平、诚实信用的原则，就甲方委托乙方完成</w:t>
      </w:r>
      <w:r>
        <w:rPr>
          <w:rFonts w:hint="eastAsia" w:ascii="仿宋_GB2312" w:hAnsi="仿宋_GB2312" w:eastAsia="仿宋_GB2312" w:cs="仿宋_GB2312"/>
          <w:w w:val="95"/>
          <w:sz w:val="28"/>
          <w:szCs w:val="28"/>
          <w:u w:val="none"/>
          <w:lang w:val="en-US" w:eastAsia="zh-CN"/>
        </w:rPr>
        <w:t>“</w:t>
      </w:r>
      <w:r>
        <w:rPr>
          <w:rFonts w:hint="eastAsia" w:ascii="仿宋_GB2312" w:hAnsi="仿宋_GB2312" w:eastAsia="仿宋_GB2312" w:cs="仿宋_GB2312"/>
          <w:w w:val="95"/>
          <w:sz w:val="28"/>
          <w:szCs w:val="28"/>
          <w:u w:val="single"/>
          <w:lang w:val="en-US" w:eastAsia="zh-CN"/>
        </w:rPr>
        <w:t xml:space="preserve">              </w:t>
      </w:r>
      <w:r>
        <w:rPr>
          <w:rFonts w:hint="eastAsia" w:ascii="仿宋_GB2312" w:hAnsi="仿宋_GB2312" w:eastAsia="仿宋_GB2312" w:cs="仿宋_GB2312"/>
          <w:w w:val="95"/>
          <w:sz w:val="28"/>
          <w:szCs w:val="28"/>
          <w:lang w:val="en-US" w:eastAsia="zh-CN"/>
        </w:rPr>
        <w:t>”相关事宜，经友好协商一致，达成本合同如下条款，以兹共同遵守。</w:t>
      </w:r>
    </w:p>
    <w:p>
      <w:pPr>
        <w:tabs>
          <w:tab w:val="left" w:pos="735"/>
        </w:tabs>
        <w:autoSpaceDE w:val="0"/>
        <w:autoSpaceDN w:val="0"/>
        <w:adjustRightInd w:val="0"/>
        <w:snapToGrid w:val="0"/>
        <w:spacing w:line="312" w:lineRule="auto"/>
        <w:ind w:firstLine="534" w:firstLineChars="200"/>
        <w:rPr>
          <w:rFonts w:hint="eastAsia" w:ascii="仿宋_GB2312" w:hAnsi="仿宋_GB2312" w:eastAsia="仿宋_GB2312" w:cs="仿宋_GB2312"/>
          <w:w w:val="95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w w:val="95"/>
          <w:sz w:val="28"/>
          <w:szCs w:val="28"/>
          <w:lang w:val="zh-CN"/>
        </w:rPr>
        <w:t>一、合同内容:</w:t>
      </w:r>
    </w:p>
    <w:p>
      <w:pPr>
        <w:tabs>
          <w:tab w:val="left" w:pos="735"/>
        </w:tabs>
        <w:autoSpaceDE w:val="0"/>
        <w:autoSpaceDN w:val="0"/>
        <w:adjustRightInd w:val="0"/>
        <w:snapToGrid w:val="0"/>
        <w:spacing w:line="312" w:lineRule="auto"/>
        <w:ind w:firstLine="532" w:firstLineChars="200"/>
        <w:rPr>
          <w:rFonts w:hint="eastAsia" w:ascii="仿宋_GB2312" w:hAnsi="仿宋_GB2312" w:eastAsia="仿宋_GB2312" w:cs="仿宋_GB2312"/>
          <w:w w:val="95"/>
          <w:sz w:val="28"/>
          <w:szCs w:val="28"/>
          <w:lang w:val="zh-CN"/>
        </w:rPr>
      </w:pPr>
      <w:r>
        <w:rPr>
          <w:rFonts w:hint="eastAsia" w:ascii="仿宋_GB2312" w:hAnsi="仿宋_GB2312" w:eastAsia="仿宋_GB2312" w:cs="仿宋_GB2312"/>
          <w:w w:val="95"/>
          <w:sz w:val="28"/>
          <w:szCs w:val="28"/>
        </w:rPr>
        <w:t>乙方承担</w:t>
      </w:r>
      <w:r>
        <w:rPr>
          <w:rFonts w:hint="eastAsia" w:ascii="仿宋_GB2312" w:hAnsi="仿宋_GB2312" w:eastAsia="仿宋_GB2312" w:cs="仿宋_GB2312"/>
          <w:w w:val="95"/>
          <w:sz w:val="28"/>
          <w:szCs w:val="28"/>
          <w:lang w:val="zh-CN"/>
        </w:rPr>
        <w:t>陕西省黄帝陵文化园区管理委员会《乐舞告祭》演出排练经费项目。</w:t>
      </w:r>
    </w:p>
    <w:p>
      <w:pPr>
        <w:tabs>
          <w:tab w:val="left" w:pos="735"/>
        </w:tabs>
        <w:autoSpaceDE w:val="0"/>
        <w:autoSpaceDN w:val="0"/>
        <w:adjustRightInd w:val="0"/>
        <w:snapToGrid w:val="0"/>
        <w:spacing w:line="312" w:lineRule="auto"/>
        <w:ind w:firstLine="532" w:firstLineChars="200"/>
        <w:rPr>
          <w:rFonts w:hint="eastAsia" w:ascii="仿宋_GB2312" w:hAnsi="仿宋_GB2312" w:eastAsia="仿宋_GB2312" w:cs="仿宋_GB2312"/>
          <w:w w:val="95"/>
          <w:sz w:val="28"/>
          <w:szCs w:val="28"/>
        </w:rPr>
      </w:pPr>
      <w:r>
        <w:rPr>
          <w:rFonts w:hint="eastAsia" w:ascii="仿宋_GB2312" w:hAnsi="仿宋_GB2312" w:eastAsia="仿宋_GB2312" w:cs="仿宋_GB2312"/>
          <w:w w:val="95"/>
          <w:sz w:val="28"/>
          <w:szCs w:val="28"/>
        </w:rPr>
        <w:t>乙方确保</w:t>
      </w:r>
      <w:r>
        <w:rPr>
          <w:rFonts w:hint="eastAsia" w:ascii="仿宋_GB2312" w:hAnsi="仿宋_GB2312" w:eastAsia="仿宋_GB2312" w:cs="仿宋_GB2312"/>
          <w:w w:val="95"/>
          <w:sz w:val="28"/>
          <w:szCs w:val="28"/>
          <w:lang w:val="en-US" w:eastAsia="zh-CN"/>
        </w:rPr>
        <w:t>音响设备及技术</w:t>
      </w:r>
      <w:r>
        <w:rPr>
          <w:rFonts w:hint="eastAsia" w:ascii="仿宋_GB2312" w:hAnsi="仿宋_GB2312" w:eastAsia="仿宋_GB2312" w:cs="仿宋_GB2312"/>
          <w:w w:val="95"/>
          <w:sz w:val="28"/>
          <w:szCs w:val="28"/>
        </w:rPr>
        <w:t>按甲方规定日期</w:t>
      </w:r>
      <w:r>
        <w:rPr>
          <w:rFonts w:hint="eastAsia" w:ascii="仿宋_GB2312" w:hAnsi="仿宋_GB2312" w:eastAsia="仿宋_GB2312" w:cs="仿宋_GB2312"/>
          <w:w w:val="95"/>
          <w:sz w:val="28"/>
          <w:szCs w:val="28"/>
          <w:u w:val="single"/>
          <w:lang w:val="en-US" w:eastAsia="zh-CN"/>
        </w:rPr>
        <w:t xml:space="preserve">             </w:t>
      </w:r>
      <w:r>
        <w:rPr>
          <w:rFonts w:hint="eastAsia" w:ascii="仿宋_GB2312" w:hAnsi="仿宋_GB2312" w:eastAsia="仿宋_GB2312" w:cs="仿宋_GB2312"/>
          <w:w w:val="95"/>
          <w:sz w:val="28"/>
          <w:szCs w:val="28"/>
        </w:rPr>
        <w:t>，完成</w:t>
      </w:r>
      <w:r>
        <w:rPr>
          <w:rFonts w:hint="eastAsia" w:ascii="仿宋_GB2312" w:hAnsi="仿宋_GB2312" w:eastAsia="仿宋_GB2312" w:cs="仿宋_GB2312"/>
          <w:w w:val="95"/>
          <w:sz w:val="28"/>
          <w:szCs w:val="28"/>
          <w:lang w:eastAsia="zh-CN"/>
        </w:rPr>
        <w:t>安装、调试、</w:t>
      </w:r>
      <w:r>
        <w:rPr>
          <w:rFonts w:hint="eastAsia" w:ascii="仿宋_GB2312" w:hAnsi="仿宋_GB2312" w:eastAsia="仿宋_GB2312" w:cs="仿宋_GB2312"/>
          <w:w w:val="95"/>
          <w:sz w:val="28"/>
          <w:szCs w:val="28"/>
        </w:rPr>
        <w:t>运输等事宜</w:t>
      </w:r>
      <w:r>
        <w:rPr>
          <w:rFonts w:hint="eastAsia" w:ascii="仿宋_GB2312" w:hAnsi="仿宋_GB2312" w:eastAsia="仿宋_GB2312" w:cs="仿宋_GB2312"/>
          <w:w w:val="95"/>
          <w:sz w:val="28"/>
          <w:szCs w:val="28"/>
          <w:lang w:eastAsia="zh-CN"/>
        </w:rPr>
        <w:t>，服务期止于</w:t>
      </w:r>
      <w:r>
        <w:rPr>
          <w:rFonts w:hint="eastAsia" w:ascii="仿宋_GB2312" w:hAnsi="仿宋_GB2312" w:eastAsia="仿宋_GB2312" w:cs="仿宋_GB2312"/>
          <w:w w:val="95"/>
          <w:sz w:val="28"/>
          <w:szCs w:val="28"/>
          <w:u w:val="single"/>
          <w:lang w:val="en-US" w:eastAsia="zh-CN"/>
        </w:rPr>
        <w:t xml:space="preserve">             </w:t>
      </w:r>
      <w:r>
        <w:rPr>
          <w:rFonts w:hint="eastAsia" w:ascii="仿宋_GB2312" w:hAnsi="仿宋_GB2312" w:eastAsia="仿宋_GB2312" w:cs="仿宋_GB2312"/>
          <w:w w:val="95"/>
          <w:sz w:val="28"/>
          <w:szCs w:val="28"/>
        </w:rPr>
        <w:t>。</w:t>
      </w:r>
    </w:p>
    <w:p>
      <w:pPr>
        <w:pStyle w:val="7"/>
        <w:rPr>
          <w:rFonts w:hint="eastAsia" w:ascii="仿宋_GB2312" w:hAnsi="仿宋_GB2312" w:eastAsia="仿宋_GB2312" w:cs="仿宋_GB2312"/>
          <w:w w:val="95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w w:val="95"/>
          <w:sz w:val="28"/>
          <w:szCs w:val="28"/>
          <w:lang w:val="en-US" w:eastAsia="zh-CN"/>
        </w:rPr>
        <w:t xml:space="preserve">    乙方确保按甲方委托内容提供服务。</w:t>
      </w:r>
    </w:p>
    <w:p>
      <w:pPr>
        <w:pStyle w:val="7"/>
        <w:ind w:firstLine="570"/>
        <w:rPr>
          <w:rFonts w:hint="eastAsia" w:ascii="仿宋_GB2312" w:hAnsi="仿宋_GB2312" w:eastAsia="仿宋_GB2312" w:cs="仿宋_GB2312"/>
          <w:w w:val="95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w w:val="95"/>
          <w:sz w:val="28"/>
          <w:szCs w:val="28"/>
          <w:lang w:val="en-US" w:eastAsia="zh-CN"/>
        </w:rPr>
        <w:t>乙方确保服从甲方导演整体安排，如有音响设备增加项，不再追加费用，确保圆满完成演项目内容。</w:t>
      </w:r>
    </w:p>
    <w:p>
      <w:pPr>
        <w:pStyle w:val="7"/>
        <w:ind w:firstLine="570"/>
        <w:rPr>
          <w:rFonts w:hint="eastAsia" w:ascii="仿宋_GB2312" w:hAnsi="仿宋_GB2312" w:eastAsia="仿宋_GB2312" w:cs="仿宋_GB2312"/>
          <w:w w:val="95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w w:val="95"/>
          <w:sz w:val="28"/>
          <w:szCs w:val="28"/>
          <w:lang w:val="en-US" w:eastAsia="zh-CN"/>
        </w:rPr>
        <w:t>乙方确保我方舞美设备在安装、操作等工作当中的人员安全由我公司承担负责。</w:t>
      </w:r>
    </w:p>
    <w:p>
      <w:pPr>
        <w:tabs>
          <w:tab w:val="left" w:pos="735"/>
        </w:tabs>
        <w:autoSpaceDE w:val="0"/>
        <w:autoSpaceDN w:val="0"/>
        <w:adjustRightInd w:val="0"/>
        <w:snapToGrid w:val="0"/>
        <w:spacing w:line="312" w:lineRule="auto"/>
        <w:ind w:firstLine="534" w:firstLineChars="200"/>
        <w:rPr>
          <w:rFonts w:hint="eastAsia" w:ascii="仿宋_GB2312" w:hAnsi="仿宋_GB2312" w:eastAsia="仿宋_GB2312" w:cs="仿宋_GB2312"/>
          <w:b/>
          <w:bCs/>
          <w:w w:val="95"/>
          <w:sz w:val="28"/>
          <w:szCs w:val="28"/>
          <w:lang w:val="zh-CN"/>
        </w:rPr>
      </w:pPr>
      <w:r>
        <w:rPr>
          <w:rFonts w:hint="eastAsia" w:ascii="仿宋_GB2312" w:hAnsi="仿宋_GB2312" w:eastAsia="仿宋_GB2312" w:cs="仿宋_GB2312"/>
          <w:b/>
          <w:bCs/>
          <w:w w:val="95"/>
          <w:sz w:val="28"/>
          <w:szCs w:val="28"/>
          <w:lang w:val="en-US" w:eastAsia="zh-CN"/>
        </w:rPr>
        <w:t>二、</w:t>
      </w:r>
      <w:r>
        <w:rPr>
          <w:rFonts w:hint="eastAsia" w:ascii="仿宋_GB2312" w:hAnsi="仿宋_GB2312" w:eastAsia="仿宋_GB2312" w:cs="仿宋_GB2312"/>
          <w:b/>
          <w:bCs/>
          <w:w w:val="95"/>
          <w:sz w:val="28"/>
          <w:szCs w:val="28"/>
          <w:lang w:val="zh-CN"/>
        </w:rPr>
        <w:t>乙方提供的具体服务内容</w:t>
      </w:r>
    </w:p>
    <w:p>
      <w:pPr>
        <w:pStyle w:val="7"/>
        <w:ind w:firstLine="570"/>
        <w:rPr>
          <w:rFonts w:hint="eastAsia" w:ascii="仿宋_GB2312" w:hAnsi="仿宋_GB2312" w:eastAsia="仿宋_GB2312" w:cs="仿宋_GB2312"/>
          <w:w w:val="95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w w:val="95"/>
          <w:sz w:val="28"/>
          <w:szCs w:val="28"/>
          <w:lang w:val="en-US" w:eastAsia="zh-CN"/>
        </w:rPr>
        <w:t>1、音响、排练视频采集等舞美设备及技术服务。</w:t>
      </w:r>
    </w:p>
    <w:p>
      <w:pPr>
        <w:pStyle w:val="7"/>
        <w:ind w:firstLine="570"/>
        <w:rPr>
          <w:rFonts w:hint="eastAsia" w:ascii="仿宋_GB2312" w:hAnsi="仿宋_GB2312" w:eastAsia="仿宋_GB2312" w:cs="仿宋_GB2312"/>
          <w:w w:val="95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w w:val="95"/>
          <w:sz w:val="28"/>
          <w:szCs w:val="28"/>
          <w:lang w:val="en-US" w:eastAsia="zh-CN"/>
        </w:rPr>
        <w:t>2、提供祭祀广场、祭祀大殿、山门等处的音响设计方案及音响效果图。</w:t>
      </w:r>
    </w:p>
    <w:p>
      <w:pPr>
        <w:pStyle w:val="7"/>
        <w:ind w:firstLine="570"/>
        <w:rPr>
          <w:rFonts w:hint="eastAsia" w:ascii="仿宋_GB2312" w:hAnsi="仿宋_GB2312" w:eastAsia="仿宋_GB2312" w:cs="仿宋_GB2312"/>
          <w:w w:val="95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w w:val="95"/>
          <w:sz w:val="28"/>
          <w:szCs w:val="28"/>
          <w:lang w:val="en-US" w:eastAsia="zh-CN"/>
        </w:rPr>
        <w:t>3、负责演出服装的修补制作、清洗，道具的维修及化妆等事宜。</w:t>
      </w:r>
    </w:p>
    <w:p>
      <w:pPr>
        <w:pStyle w:val="7"/>
        <w:ind w:firstLine="570"/>
        <w:rPr>
          <w:rFonts w:hint="eastAsia" w:ascii="仿宋_GB2312" w:hAnsi="仿宋_GB2312" w:eastAsia="仿宋_GB2312" w:cs="仿宋_GB2312"/>
          <w:w w:val="95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w w:val="95"/>
          <w:sz w:val="28"/>
          <w:szCs w:val="28"/>
          <w:lang w:val="en-US" w:eastAsia="zh-CN"/>
        </w:rPr>
        <w:t>4、负责所有演职人员劳务费（不包含总导演及音乐制作人员费用）。</w:t>
      </w:r>
    </w:p>
    <w:p>
      <w:pPr>
        <w:pStyle w:val="7"/>
        <w:ind w:firstLine="570"/>
        <w:rPr>
          <w:rFonts w:hint="eastAsia" w:ascii="仿宋_GB2312" w:hAnsi="仿宋_GB2312" w:eastAsia="仿宋_GB2312" w:cs="仿宋_GB2312"/>
          <w:w w:val="95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w w:val="95"/>
          <w:sz w:val="28"/>
          <w:szCs w:val="28"/>
          <w:lang w:val="en-US" w:eastAsia="zh-CN"/>
        </w:rPr>
        <w:t>5、负责制证书及饮用水等事宜。</w:t>
      </w:r>
    </w:p>
    <w:p>
      <w:pPr>
        <w:pStyle w:val="7"/>
        <w:ind w:firstLine="570"/>
        <w:rPr>
          <w:rFonts w:hint="eastAsia" w:ascii="仿宋_GB2312" w:hAnsi="仿宋_GB2312" w:eastAsia="仿宋_GB2312" w:cs="仿宋_GB2312"/>
          <w:w w:val="95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w w:val="95"/>
          <w:sz w:val="28"/>
          <w:szCs w:val="28"/>
          <w:lang w:val="en-US" w:eastAsia="zh-CN"/>
        </w:rPr>
        <w:t>6、乙方承诺，其依法具备完成本合同约定的活动应具备的相应资质和行政许可；否则，乙方应承担因此产生的一切法律责任；导致甲方承担责任的，甲方有权向乙方追偿。</w:t>
      </w:r>
    </w:p>
    <w:p>
      <w:pPr>
        <w:pStyle w:val="7"/>
        <w:ind w:firstLine="570"/>
        <w:rPr>
          <w:rFonts w:hint="eastAsia" w:ascii="仿宋_GB2312" w:hAnsi="仿宋_GB2312" w:eastAsia="仿宋_GB2312" w:cs="仿宋_GB2312"/>
          <w:w w:val="95"/>
          <w:sz w:val="28"/>
          <w:szCs w:val="28"/>
          <w:lang w:val="en-US" w:eastAsia="zh-CN"/>
        </w:rPr>
      </w:pPr>
      <w:r>
        <w:rPr>
          <w:rFonts w:hint="default" w:ascii="仿宋_GB2312" w:hAnsi="仿宋_GB2312" w:eastAsia="仿宋_GB2312" w:cs="仿宋_GB2312"/>
          <w:w w:val="95"/>
          <w:sz w:val="28"/>
          <w:szCs w:val="28"/>
          <w:lang w:val="en-US" w:eastAsia="zh-CN"/>
        </w:rPr>
        <w:t>7、</w:t>
      </w:r>
      <w:r>
        <w:rPr>
          <w:rFonts w:hint="eastAsia" w:ascii="仿宋_GB2312" w:hAnsi="仿宋_GB2312" w:eastAsia="仿宋_GB2312" w:cs="仿宋_GB2312"/>
          <w:w w:val="95"/>
          <w:sz w:val="28"/>
          <w:szCs w:val="28"/>
          <w:lang w:val="en-US" w:eastAsia="zh-CN"/>
        </w:rPr>
        <w:t>乙方应严格保守因履行本合同知悉的甲方知识产权及业务秘密（包括但不限于甲方活动方案、工作流程、文件等），不得进行任何形式的复制，传播。</w:t>
      </w:r>
    </w:p>
    <w:p>
      <w:pPr>
        <w:tabs>
          <w:tab w:val="left" w:pos="735"/>
        </w:tabs>
        <w:autoSpaceDE w:val="0"/>
        <w:autoSpaceDN w:val="0"/>
        <w:adjustRightInd w:val="0"/>
        <w:snapToGrid w:val="0"/>
        <w:spacing w:line="312" w:lineRule="auto"/>
        <w:ind w:firstLine="534" w:firstLineChars="200"/>
        <w:rPr>
          <w:rFonts w:hint="eastAsia" w:ascii="仿宋_GB2312" w:hAnsi="仿宋_GB2312" w:eastAsia="仿宋_GB2312" w:cs="仿宋_GB2312"/>
          <w:b/>
          <w:bCs/>
          <w:w w:val="95"/>
          <w:sz w:val="28"/>
          <w:szCs w:val="28"/>
          <w:lang w:val="zh-CN"/>
        </w:rPr>
      </w:pPr>
      <w:r>
        <w:rPr>
          <w:rFonts w:hint="eastAsia" w:ascii="仿宋_GB2312" w:hAnsi="仿宋_GB2312" w:eastAsia="仿宋_GB2312" w:cs="仿宋_GB2312"/>
          <w:b/>
          <w:w w:val="95"/>
          <w:sz w:val="28"/>
          <w:szCs w:val="28"/>
          <w:lang w:val="en-US" w:eastAsia="zh-CN"/>
        </w:rPr>
        <w:t>三</w:t>
      </w:r>
      <w:r>
        <w:rPr>
          <w:rFonts w:hint="eastAsia" w:ascii="仿宋_GB2312" w:hAnsi="仿宋_GB2312" w:eastAsia="仿宋_GB2312" w:cs="仿宋_GB2312"/>
          <w:b/>
          <w:w w:val="95"/>
          <w:sz w:val="28"/>
          <w:szCs w:val="28"/>
        </w:rPr>
        <w:t>、合同价款</w:t>
      </w:r>
    </w:p>
    <w:p>
      <w:pPr>
        <w:tabs>
          <w:tab w:val="left" w:pos="735"/>
        </w:tabs>
        <w:autoSpaceDE w:val="0"/>
        <w:autoSpaceDN w:val="0"/>
        <w:adjustRightInd w:val="0"/>
        <w:snapToGrid w:val="0"/>
        <w:spacing w:line="300" w:lineRule="auto"/>
        <w:ind w:left="1162" w:leftChars="300" w:hanging="532" w:hangingChars="200"/>
        <w:rPr>
          <w:rFonts w:hint="eastAsia" w:ascii="仿宋_GB2312" w:hAnsi="仿宋_GB2312" w:eastAsia="仿宋_GB2312" w:cs="仿宋_GB2312"/>
          <w:b/>
          <w:bCs/>
          <w:w w:val="95"/>
          <w:sz w:val="28"/>
          <w:szCs w:val="28"/>
          <w:lang w:val="zh-CN" w:eastAsia="zh-CN"/>
        </w:rPr>
      </w:pPr>
      <w:r>
        <w:rPr>
          <w:rFonts w:hint="eastAsia" w:ascii="仿宋_GB2312" w:hAnsi="仿宋_GB2312" w:eastAsia="仿宋_GB2312" w:cs="仿宋_GB2312"/>
          <w:w w:val="95"/>
          <w:sz w:val="28"/>
          <w:szCs w:val="28"/>
        </w:rPr>
        <w:t>1、合同总价：</w:t>
      </w:r>
      <w:r>
        <w:rPr>
          <w:rFonts w:hint="eastAsia" w:ascii="仿宋_GB2312" w:hAnsi="仿宋_GB2312" w:eastAsia="仿宋_GB2312" w:cs="仿宋_GB2312"/>
          <w:b/>
          <w:bCs/>
          <w:w w:val="95"/>
          <w:sz w:val="28"/>
          <w:szCs w:val="28"/>
          <w:u w:val="single"/>
          <w:lang w:val="en-US" w:eastAsia="zh-CN"/>
        </w:rPr>
        <w:t xml:space="preserve">                </w:t>
      </w:r>
      <w:r>
        <w:rPr>
          <w:rFonts w:hint="eastAsia" w:ascii="仿宋_GB2312" w:hAnsi="仿宋_GB2312" w:eastAsia="仿宋_GB2312" w:cs="仿宋_GB2312"/>
          <w:b/>
          <w:bCs/>
          <w:w w:val="95"/>
          <w:sz w:val="28"/>
          <w:szCs w:val="28"/>
          <w:u w:val="none"/>
        </w:rPr>
        <w:t>元整（</w:t>
      </w:r>
      <w:r>
        <w:rPr>
          <w:rFonts w:hint="eastAsia" w:ascii="仿宋_GB2312" w:hAnsi="仿宋_GB2312" w:eastAsia="仿宋_GB2312" w:cs="仿宋_GB2312"/>
          <w:b/>
          <w:bCs/>
          <w:w w:val="95"/>
          <w:sz w:val="28"/>
          <w:szCs w:val="28"/>
          <w:u w:val="single"/>
          <w:lang w:val="en-US" w:eastAsia="zh-CN"/>
        </w:rPr>
        <w:t xml:space="preserve">       </w:t>
      </w:r>
      <w:r>
        <w:rPr>
          <w:rFonts w:hint="eastAsia" w:ascii="仿宋_GB2312" w:hAnsi="仿宋_GB2312" w:eastAsia="仿宋_GB2312" w:cs="仿宋_GB2312"/>
          <w:b/>
          <w:bCs/>
          <w:w w:val="95"/>
          <w:sz w:val="28"/>
          <w:szCs w:val="28"/>
          <w:u w:val="none"/>
        </w:rPr>
        <w:t>元）</w:t>
      </w:r>
      <w:r>
        <w:rPr>
          <w:rFonts w:hint="eastAsia" w:ascii="仿宋_GB2312" w:hAnsi="仿宋_GB2312" w:eastAsia="仿宋_GB2312" w:cs="仿宋_GB2312"/>
          <w:b/>
          <w:bCs/>
          <w:w w:val="95"/>
          <w:sz w:val="28"/>
          <w:szCs w:val="28"/>
          <w:u w:val="none"/>
          <w:lang w:eastAsia="zh-CN"/>
        </w:rPr>
        <w:t>，后附明细。</w:t>
      </w:r>
    </w:p>
    <w:p>
      <w:pPr>
        <w:tabs>
          <w:tab w:val="left" w:pos="735"/>
        </w:tabs>
        <w:autoSpaceDE w:val="0"/>
        <w:autoSpaceDN w:val="0"/>
        <w:adjustRightInd w:val="0"/>
        <w:snapToGrid w:val="0"/>
        <w:spacing w:line="300" w:lineRule="auto"/>
        <w:ind w:left="1162" w:leftChars="300" w:hanging="532" w:hangingChars="200"/>
        <w:rPr>
          <w:rFonts w:hint="eastAsia" w:ascii="仿宋_GB2312" w:hAnsi="仿宋_GB2312" w:eastAsia="仿宋_GB2312" w:cs="仿宋_GB2312"/>
          <w:b/>
          <w:bCs/>
          <w:w w:val="95"/>
          <w:sz w:val="28"/>
          <w:szCs w:val="28"/>
          <w:lang w:val="zh-CN"/>
        </w:rPr>
      </w:pPr>
      <w:r>
        <w:rPr>
          <w:rFonts w:hint="eastAsia" w:ascii="仿宋_GB2312" w:hAnsi="仿宋_GB2312" w:eastAsia="仿宋_GB2312" w:cs="仿宋_GB2312"/>
          <w:w w:val="95"/>
          <w:sz w:val="28"/>
          <w:szCs w:val="28"/>
        </w:rPr>
        <w:t>2、合同总价包括：</w:t>
      </w:r>
      <w:r>
        <w:rPr>
          <w:rFonts w:hint="eastAsia" w:ascii="仿宋_GB2312" w:hAnsi="仿宋_GB2312" w:eastAsia="仿宋_GB2312" w:cs="仿宋_GB2312"/>
          <w:w w:val="95"/>
          <w:sz w:val="28"/>
          <w:szCs w:val="28"/>
          <w:lang w:eastAsia="zh-CN"/>
        </w:rPr>
        <w:t>音响设备、技术人员劳务、</w:t>
      </w:r>
      <w:r>
        <w:rPr>
          <w:rFonts w:hint="eastAsia" w:ascii="仿宋_GB2312" w:hAnsi="仿宋_GB2312" w:eastAsia="仿宋_GB2312" w:cs="仿宋_GB2312"/>
          <w:w w:val="95"/>
          <w:sz w:val="28"/>
          <w:szCs w:val="28"/>
          <w:lang w:val="en-US" w:eastAsia="zh-CN"/>
        </w:rPr>
        <w:t>演员及编导劳务，服装、道具的补充、维修，化妆等</w:t>
      </w:r>
      <w:r>
        <w:rPr>
          <w:rFonts w:hint="eastAsia" w:ascii="仿宋_GB2312" w:hAnsi="仿宋_GB2312" w:eastAsia="仿宋_GB2312" w:cs="仿宋_GB2312"/>
          <w:w w:val="95"/>
          <w:sz w:val="28"/>
          <w:szCs w:val="28"/>
        </w:rPr>
        <w:t>及其它相关的费用。</w:t>
      </w:r>
    </w:p>
    <w:p>
      <w:pPr>
        <w:tabs>
          <w:tab w:val="left" w:pos="735"/>
        </w:tabs>
        <w:autoSpaceDE w:val="0"/>
        <w:autoSpaceDN w:val="0"/>
        <w:adjustRightInd w:val="0"/>
        <w:snapToGrid w:val="0"/>
        <w:spacing w:line="312" w:lineRule="auto"/>
        <w:ind w:firstLine="534" w:firstLineChars="200"/>
        <w:rPr>
          <w:rFonts w:hint="eastAsia" w:ascii="仿宋_GB2312" w:hAnsi="仿宋_GB2312" w:eastAsia="仿宋_GB2312" w:cs="仿宋_GB2312"/>
          <w:b/>
          <w:bCs/>
          <w:w w:val="95"/>
          <w:sz w:val="28"/>
          <w:szCs w:val="28"/>
          <w:lang w:val="zh-CN"/>
        </w:rPr>
      </w:pPr>
      <w:r>
        <w:rPr>
          <w:rFonts w:hint="eastAsia" w:ascii="仿宋_GB2312" w:hAnsi="仿宋_GB2312" w:eastAsia="仿宋_GB2312" w:cs="仿宋_GB2312"/>
          <w:b/>
          <w:w w:val="95"/>
          <w:sz w:val="28"/>
          <w:szCs w:val="28"/>
          <w:lang w:val="en-US" w:eastAsia="zh-CN"/>
        </w:rPr>
        <w:t>四</w:t>
      </w:r>
      <w:r>
        <w:rPr>
          <w:rFonts w:hint="eastAsia" w:ascii="仿宋_GB2312" w:hAnsi="仿宋_GB2312" w:eastAsia="仿宋_GB2312" w:cs="仿宋_GB2312"/>
          <w:b/>
          <w:w w:val="95"/>
          <w:sz w:val="28"/>
          <w:szCs w:val="28"/>
        </w:rPr>
        <w:t>、合同结算</w:t>
      </w:r>
    </w:p>
    <w:p>
      <w:pPr>
        <w:tabs>
          <w:tab w:val="left" w:pos="735"/>
        </w:tabs>
        <w:autoSpaceDE w:val="0"/>
        <w:autoSpaceDN w:val="0"/>
        <w:adjustRightInd w:val="0"/>
        <w:snapToGrid w:val="0"/>
        <w:spacing w:line="312" w:lineRule="auto"/>
        <w:ind w:firstLine="665" w:firstLineChars="250"/>
        <w:rPr>
          <w:rFonts w:hint="eastAsia" w:ascii="仿宋_GB2312" w:hAnsi="仿宋_GB2312" w:eastAsia="仿宋_GB2312" w:cs="仿宋_GB2312"/>
          <w:w w:val="95"/>
          <w:sz w:val="28"/>
          <w:szCs w:val="28"/>
        </w:rPr>
      </w:pPr>
      <w:r>
        <w:rPr>
          <w:rFonts w:hint="eastAsia" w:ascii="仿宋_GB2312" w:hAnsi="仿宋_GB2312" w:eastAsia="仿宋_GB2312" w:cs="仿宋_GB2312"/>
          <w:w w:val="95"/>
          <w:sz w:val="28"/>
          <w:szCs w:val="28"/>
        </w:rPr>
        <w:t>1、付款方式：在演出结束后</w:t>
      </w:r>
      <w:r>
        <w:rPr>
          <w:rFonts w:hint="eastAsia" w:ascii="仿宋_GB2312" w:hAnsi="仿宋_GB2312" w:eastAsia="仿宋_GB2312" w:cs="仿宋_GB2312"/>
          <w:w w:val="95"/>
          <w:sz w:val="28"/>
          <w:szCs w:val="28"/>
          <w:lang w:val="en-US" w:eastAsia="zh-CN"/>
        </w:rPr>
        <w:t>30</w:t>
      </w:r>
      <w:r>
        <w:rPr>
          <w:rFonts w:hint="eastAsia" w:ascii="仿宋_GB2312" w:hAnsi="仿宋_GB2312" w:eastAsia="仿宋_GB2312" w:cs="仿宋_GB2312"/>
          <w:w w:val="95"/>
          <w:sz w:val="28"/>
          <w:szCs w:val="28"/>
          <w:lang w:eastAsia="zh-CN"/>
        </w:rPr>
        <w:t>个工作日内</w:t>
      </w:r>
      <w:r>
        <w:rPr>
          <w:rFonts w:hint="eastAsia" w:ascii="仿宋_GB2312" w:hAnsi="仿宋_GB2312" w:eastAsia="仿宋_GB2312" w:cs="仿宋_GB2312"/>
          <w:w w:val="95"/>
          <w:sz w:val="28"/>
          <w:szCs w:val="28"/>
        </w:rPr>
        <w:t>一次付清。</w:t>
      </w:r>
    </w:p>
    <w:p>
      <w:pPr>
        <w:tabs>
          <w:tab w:val="left" w:pos="735"/>
        </w:tabs>
        <w:autoSpaceDE w:val="0"/>
        <w:autoSpaceDN w:val="0"/>
        <w:adjustRightInd w:val="0"/>
        <w:snapToGrid w:val="0"/>
        <w:spacing w:line="312" w:lineRule="auto"/>
        <w:ind w:firstLine="665" w:firstLineChars="250"/>
        <w:rPr>
          <w:rFonts w:hint="eastAsia" w:ascii="仿宋_GB2312" w:hAnsi="仿宋_GB2312" w:eastAsia="仿宋_GB2312" w:cs="仿宋_GB2312"/>
          <w:w w:val="95"/>
          <w:sz w:val="28"/>
          <w:szCs w:val="28"/>
        </w:rPr>
      </w:pPr>
      <w:r>
        <w:rPr>
          <w:rFonts w:hint="eastAsia" w:ascii="仿宋_GB2312" w:hAnsi="仿宋_GB2312" w:eastAsia="仿宋_GB2312" w:cs="仿宋_GB2312"/>
          <w:w w:val="95"/>
          <w:sz w:val="28"/>
          <w:szCs w:val="28"/>
        </w:rPr>
        <w:t>2、结算方式：银行转账。</w:t>
      </w:r>
    </w:p>
    <w:p>
      <w:pPr>
        <w:tabs>
          <w:tab w:val="left" w:pos="735"/>
        </w:tabs>
        <w:autoSpaceDE w:val="0"/>
        <w:autoSpaceDN w:val="0"/>
        <w:adjustRightInd w:val="0"/>
        <w:snapToGrid w:val="0"/>
        <w:spacing w:line="312" w:lineRule="auto"/>
        <w:ind w:firstLine="665" w:firstLineChars="250"/>
        <w:rPr>
          <w:rFonts w:hint="eastAsia" w:ascii="仿宋_GB2312" w:hAnsi="仿宋_GB2312" w:eastAsia="仿宋_GB2312" w:cs="仿宋_GB2312"/>
          <w:w w:val="95"/>
          <w:sz w:val="28"/>
          <w:szCs w:val="28"/>
        </w:rPr>
      </w:pPr>
      <w:r>
        <w:rPr>
          <w:rFonts w:hint="eastAsia" w:ascii="仿宋_GB2312" w:hAnsi="仿宋_GB2312" w:eastAsia="仿宋_GB2312" w:cs="仿宋_GB2312"/>
          <w:w w:val="95"/>
          <w:sz w:val="28"/>
          <w:szCs w:val="28"/>
        </w:rPr>
        <w:t>3、结算单位：由甲方负责结算，乙方开具合同总价数的全额发票。</w:t>
      </w:r>
    </w:p>
    <w:p>
      <w:pPr>
        <w:tabs>
          <w:tab w:val="left" w:pos="735"/>
        </w:tabs>
        <w:autoSpaceDE w:val="0"/>
        <w:autoSpaceDN w:val="0"/>
        <w:adjustRightInd w:val="0"/>
        <w:snapToGrid w:val="0"/>
        <w:spacing w:line="312" w:lineRule="auto"/>
        <w:ind w:firstLine="665" w:firstLineChars="250"/>
        <w:rPr>
          <w:rFonts w:hint="eastAsia" w:ascii="仿宋_GB2312" w:hAnsi="仿宋_GB2312" w:eastAsia="仿宋_GB2312" w:cs="仿宋_GB2312"/>
          <w:w w:val="95"/>
          <w:sz w:val="28"/>
          <w:szCs w:val="28"/>
        </w:rPr>
      </w:pPr>
      <w:bookmarkStart w:id="5" w:name="_GoBack"/>
      <w:bookmarkEnd w:id="5"/>
    </w:p>
    <w:p>
      <w:pPr>
        <w:tabs>
          <w:tab w:val="left" w:pos="735"/>
        </w:tabs>
        <w:autoSpaceDE w:val="0"/>
        <w:autoSpaceDN w:val="0"/>
        <w:adjustRightInd w:val="0"/>
        <w:snapToGrid w:val="0"/>
        <w:spacing w:line="312" w:lineRule="auto"/>
        <w:ind w:firstLine="534" w:firstLineChars="200"/>
        <w:rPr>
          <w:rFonts w:hint="eastAsia" w:ascii="仿宋_GB2312" w:hAnsi="仿宋_GB2312" w:eastAsia="仿宋_GB2312" w:cs="仿宋_GB2312"/>
          <w:w w:val="95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w w:val="95"/>
          <w:sz w:val="28"/>
          <w:szCs w:val="28"/>
          <w:lang w:val="en-US" w:eastAsia="zh-CN"/>
        </w:rPr>
        <w:t>五</w:t>
      </w:r>
      <w:r>
        <w:rPr>
          <w:rFonts w:hint="eastAsia" w:ascii="仿宋_GB2312" w:hAnsi="仿宋_GB2312" w:eastAsia="仿宋_GB2312" w:cs="仿宋_GB2312"/>
          <w:b/>
          <w:w w:val="95"/>
          <w:sz w:val="28"/>
          <w:szCs w:val="28"/>
        </w:rPr>
        <w:t>、违约责任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37" w:firstLineChars="192"/>
        <w:textAlignment w:val="auto"/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1、因甲方临时变更方案，造成工期拖延，乙方不承担责任，甲方赔偿相应人工费。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zh-CN" w:eastAsia="zh-CN" w:bidi="ar-SA"/>
        </w:rPr>
        <w:t xml:space="preserve">     </w:t>
      </w:r>
    </w:p>
    <w:p>
      <w:pPr>
        <w:tabs>
          <w:tab w:val="left" w:pos="735"/>
        </w:tabs>
        <w:autoSpaceDE w:val="0"/>
        <w:autoSpaceDN w:val="0"/>
        <w:adjustRightInd w:val="0"/>
        <w:snapToGrid w:val="0"/>
        <w:spacing w:line="312" w:lineRule="auto"/>
        <w:ind w:firstLine="560" w:firstLineChars="200"/>
        <w:rPr>
          <w:rFonts w:hint="eastAsia" w:ascii="仿宋_GB2312" w:hAnsi="仿宋_GB2312" w:eastAsia="仿宋_GB2312" w:cs="仿宋_GB2312"/>
          <w:kern w:val="2"/>
          <w:sz w:val="28"/>
          <w:szCs w:val="28"/>
          <w:lang w:val="zh-CN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2、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zh-CN" w:eastAsia="zh-CN" w:bidi="ar-SA"/>
        </w:rPr>
        <w:t>乙方不能按协议要求提供服务、所提供产品和服务质量与协议约定不符时，应向甲方支付合同总金额的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20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zh-CN" w:eastAsia="zh-CN" w:bidi="ar-SA"/>
        </w:rPr>
        <w:t>%的违约金。</w:t>
      </w:r>
    </w:p>
    <w:p>
      <w:pPr>
        <w:tabs>
          <w:tab w:val="left" w:pos="735"/>
        </w:tabs>
        <w:autoSpaceDE w:val="0"/>
        <w:autoSpaceDN w:val="0"/>
        <w:adjustRightInd w:val="0"/>
        <w:snapToGrid w:val="0"/>
        <w:spacing w:line="312" w:lineRule="auto"/>
        <w:ind w:firstLine="534" w:firstLineChars="200"/>
        <w:rPr>
          <w:rFonts w:hint="eastAsia" w:ascii="仿宋_GB2312" w:hAnsi="仿宋_GB2312" w:eastAsia="仿宋_GB2312" w:cs="仿宋_GB2312"/>
          <w:b/>
          <w:w w:val="95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w w:val="95"/>
          <w:sz w:val="28"/>
          <w:szCs w:val="28"/>
          <w:lang w:val="zh-CN" w:eastAsia="zh-CN"/>
        </w:rPr>
        <w:t xml:space="preserve"> </w:t>
      </w:r>
      <w:r>
        <w:rPr>
          <w:rFonts w:hint="eastAsia" w:ascii="仿宋_GB2312" w:hAnsi="仿宋_GB2312" w:eastAsia="仿宋_GB2312" w:cs="仿宋_GB2312"/>
          <w:b/>
          <w:w w:val="95"/>
          <w:sz w:val="28"/>
          <w:szCs w:val="28"/>
          <w:lang w:val="en-US" w:eastAsia="zh-CN"/>
        </w:rPr>
        <w:t>六、争议解决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37" w:firstLineChars="192"/>
        <w:textAlignment w:val="auto"/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本合同履行过程中产生的一切争议，双方应友好协商解决；协商不成时，任何一方均可向甲方所在地人民法院提起诉讼。</w:t>
      </w:r>
    </w:p>
    <w:p>
      <w:pPr>
        <w:tabs>
          <w:tab w:val="left" w:pos="735"/>
        </w:tabs>
        <w:autoSpaceDE w:val="0"/>
        <w:autoSpaceDN w:val="0"/>
        <w:adjustRightInd w:val="0"/>
        <w:snapToGrid w:val="0"/>
        <w:spacing w:line="312" w:lineRule="auto"/>
        <w:ind w:firstLine="560" w:firstLineChars="200"/>
        <w:rPr>
          <w:rFonts w:hint="eastAsia" w:ascii="仿宋_GB2312" w:hAnsi="仿宋_GB2312" w:eastAsia="仿宋_GB2312" w:cs="仿宋_GB2312"/>
          <w:kern w:val="2"/>
          <w:sz w:val="28"/>
          <w:szCs w:val="28"/>
          <w:lang w:val="zh-CN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zh-CN" w:eastAsia="zh-CN" w:bidi="ar-SA"/>
        </w:rPr>
        <w:t xml:space="preserve"> </w:t>
      </w:r>
    </w:p>
    <w:p>
      <w:pPr>
        <w:tabs>
          <w:tab w:val="left" w:pos="735"/>
        </w:tabs>
        <w:autoSpaceDE w:val="0"/>
        <w:autoSpaceDN w:val="0"/>
        <w:adjustRightInd w:val="0"/>
        <w:snapToGrid w:val="0"/>
        <w:spacing w:line="312" w:lineRule="auto"/>
        <w:ind w:firstLine="534" w:firstLineChars="200"/>
        <w:rPr>
          <w:rFonts w:hint="eastAsia" w:ascii="仿宋_GB2312" w:hAnsi="仿宋_GB2312" w:eastAsia="仿宋_GB2312" w:cs="仿宋_GB2312"/>
          <w:w w:val="95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color w:val="000000"/>
          <w:w w:val="95"/>
          <w:kern w:val="0"/>
          <w:sz w:val="28"/>
          <w:szCs w:val="28"/>
          <w:lang w:val="en-US" w:eastAsia="zh-CN"/>
        </w:rPr>
        <w:t>七</w:t>
      </w:r>
      <w:r>
        <w:rPr>
          <w:rFonts w:hint="eastAsia" w:ascii="仿宋_GB2312" w:hAnsi="仿宋_GB2312" w:eastAsia="仿宋_GB2312" w:cs="仿宋_GB2312"/>
          <w:b/>
          <w:color w:val="000000"/>
          <w:w w:val="95"/>
          <w:kern w:val="0"/>
          <w:sz w:val="28"/>
          <w:szCs w:val="28"/>
        </w:rPr>
        <w:t>、合同生效及其它</w:t>
      </w:r>
    </w:p>
    <w:p>
      <w:pPr>
        <w:tabs>
          <w:tab w:val="left" w:pos="735"/>
        </w:tabs>
        <w:autoSpaceDE w:val="0"/>
        <w:autoSpaceDN w:val="0"/>
        <w:adjustRightInd w:val="0"/>
        <w:snapToGrid w:val="0"/>
        <w:spacing w:line="312" w:lineRule="auto"/>
        <w:ind w:firstLine="665" w:firstLineChars="250"/>
        <w:rPr>
          <w:rFonts w:hint="eastAsia" w:ascii="仿宋_GB2312" w:hAnsi="仿宋_GB2312" w:eastAsia="仿宋_GB2312" w:cs="仿宋_GB2312"/>
          <w:w w:val="95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w w:val="95"/>
          <w:kern w:val="0"/>
          <w:sz w:val="28"/>
          <w:szCs w:val="28"/>
        </w:rPr>
        <w:t>1、合同未尽事宜、由甲、乙双方协商，作为合同补充，与原合同具有同等法律效力。</w:t>
      </w:r>
    </w:p>
    <w:p>
      <w:pPr>
        <w:tabs>
          <w:tab w:val="left" w:pos="735"/>
        </w:tabs>
        <w:autoSpaceDE w:val="0"/>
        <w:autoSpaceDN w:val="0"/>
        <w:adjustRightInd w:val="0"/>
        <w:snapToGrid w:val="0"/>
        <w:spacing w:line="312" w:lineRule="auto"/>
        <w:ind w:firstLine="665" w:firstLineChars="250"/>
        <w:rPr>
          <w:rFonts w:hint="eastAsia" w:ascii="仿宋_GB2312" w:hAnsi="仿宋_GB2312" w:eastAsia="仿宋_GB2312" w:cs="仿宋_GB2312"/>
          <w:w w:val="95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w w:val="95"/>
          <w:kern w:val="0"/>
          <w:sz w:val="28"/>
          <w:szCs w:val="28"/>
        </w:rPr>
        <w:t>2、 本合同正本一式</w:t>
      </w:r>
      <w:r>
        <w:rPr>
          <w:rFonts w:hint="eastAsia" w:ascii="仿宋_GB2312" w:hAnsi="仿宋_GB2312" w:eastAsia="仿宋_GB2312" w:cs="仿宋_GB2312"/>
          <w:color w:val="000000"/>
          <w:w w:val="95"/>
          <w:kern w:val="0"/>
          <w:sz w:val="28"/>
          <w:szCs w:val="28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color w:val="000000"/>
          <w:w w:val="95"/>
          <w:kern w:val="0"/>
          <w:sz w:val="28"/>
          <w:szCs w:val="28"/>
          <w:u w:val="single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000000"/>
          <w:w w:val="95"/>
          <w:kern w:val="0"/>
          <w:sz w:val="28"/>
          <w:szCs w:val="28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color w:val="000000"/>
          <w:w w:val="95"/>
          <w:kern w:val="0"/>
          <w:sz w:val="28"/>
          <w:szCs w:val="28"/>
        </w:rPr>
        <w:t>份，甲方、乙方分别执</w:t>
      </w:r>
      <w:r>
        <w:rPr>
          <w:rFonts w:hint="eastAsia" w:ascii="仿宋_GB2312" w:hAnsi="仿宋_GB2312" w:eastAsia="仿宋_GB2312" w:cs="仿宋_GB2312"/>
          <w:color w:val="000000"/>
          <w:w w:val="95"/>
          <w:kern w:val="0"/>
          <w:sz w:val="28"/>
          <w:szCs w:val="28"/>
          <w:u w:val="single"/>
        </w:rPr>
        <w:t xml:space="preserve"> 1 </w:t>
      </w:r>
      <w:r>
        <w:rPr>
          <w:rFonts w:hint="eastAsia" w:ascii="仿宋_GB2312" w:hAnsi="仿宋_GB2312" w:eastAsia="仿宋_GB2312" w:cs="仿宋_GB2312"/>
          <w:color w:val="000000"/>
          <w:w w:val="95"/>
          <w:kern w:val="0"/>
          <w:sz w:val="28"/>
          <w:szCs w:val="28"/>
        </w:rPr>
        <w:t>份。</w:t>
      </w:r>
    </w:p>
    <w:p>
      <w:pPr>
        <w:tabs>
          <w:tab w:val="left" w:pos="735"/>
        </w:tabs>
        <w:autoSpaceDE w:val="0"/>
        <w:autoSpaceDN w:val="0"/>
        <w:adjustRightInd w:val="0"/>
        <w:snapToGrid w:val="0"/>
        <w:spacing w:line="312" w:lineRule="auto"/>
        <w:ind w:firstLine="665" w:firstLineChars="250"/>
        <w:rPr>
          <w:rFonts w:hint="eastAsia" w:ascii="仿宋_GB2312" w:hAnsi="仿宋_GB2312" w:eastAsia="仿宋_GB2312" w:cs="仿宋_GB2312"/>
          <w:color w:val="000000"/>
          <w:w w:val="95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w w:val="95"/>
          <w:kern w:val="0"/>
          <w:sz w:val="28"/>
          <w:szCs w:val="28"/>
        </w:rPr>
        <w:t>3、合同经甲乙双方盖章、签字后生效。</w:t>
      </w:r>
    </w:p>
    <w:tbl>
      <w:tblPr>
        <w:tblStyle w:val="3"/>
        <w:tblpPr w:leftFromText="180" w:rightFromText="180" w:vertAnchor="text" w:horzAnchor="page" w:tblpX="1420" w:tblpY="89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25"/>
        <w:gridCol w:w="47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</w:trPr>
        <w:tc>
          <w:tcPr>
            <w:tcW w:w="4225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"/>
                <w:w w:val="95"/>
                <w:sz w:val="28"/>
                <w:szCs w:val="28"/>
              </w:rPr>
            </w:pPr>
            <w:r>
              <w:rPr>
                <w:rFonts w:eastAsia="仿宋"/>
                <w:w w:val="95"/>
                <w:sz w:val="28"/>
                <w:szCs w:val="28"/>
              </w:rPr>
              <w:t>甲  方</w:t>
            </w:r>
          </w:p>
        </w:tc>
        <w:tc>
          <w:tcPr>
            <w:tcW w:w="4750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"/>
                <w:w w:val="95"/>
                <w:sz w:val="28"/>
                <w:szCs w:val="28"/>
              </w:rPr>
            </w:pPr>
            <w:r>
              <w:rPr>
                <w:rFonts w:eastAsia="仿宋"/>
                <w:w w:val="95"/>
                <w:sz w:val="28"/>
                <w:szCs w:val="28"/>
              </w:rPr>
              <w:t>乙  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atLeast"/>
        </w:trPr>
        <w:tc>
          <w:tcPr>
            <w:tcW w:w="4225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80" w:lineRule="exact"/>
              <w:jc w:val="left"/>
              <w:rPr>
                <w:rFonts w:hint="eastAsia" w:ascii="宋体" w:hAnsi="宋体" w:cs="宋体"/>
                <w:w w:val="95"/>
                <w:sz w:val="28"/>
                <w:szCs w:val="28"/>
              </w:rPr>
            </w:pPr>
            <w:r>
              <w:rPr>
                <w:rFonts w:hint="eastAsia" w:ascii="宋体" w:hAnsi="宋体" w:cs="宋体"/>
                <w:w w:val="95"/>
                <w:sz w:val="28"/>
                <w:szCs w:val="28"/>
              </w:rPr>
              <w:t>（盖章）</w:t>
            </w:r>
          </w:p>
        </w:tc>
        <w:tc>
          <w:tcPr>
            <w:tcW w:w="4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80" w:lineRule="exact"/>
              <w:jc w:val="left"/>
              <w:rPr>
                <w:rFonts w:hint="eastAsia" w:ascii="宋体" w:hAnsi="宋体" w:cs="宋体"/>
                <w:w w:val="95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w w:val="95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w w:val="95"/>
                <w:sz w:val="28"/>
                <w:szCs w:val="28"/>
              </w:rPr>
              <w:t>（盖章）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4225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80" w:lineRule="exact"/>
              <w:jc w:val="left"/>
              <w:rPr>
                <w:rFonts w:hint="eastAsia" w:ascii="宋体" w:hAnsi="宋体" w:cs="宋体"/>
                <w:w w:val="95"/>
                <w:sz w:val="28"/>
                <w:szCs w:val="28"/>
              </w:rPr>
            </w:pPr>
            <w:r>
              <w:rPr>
                <w:rFonts w:hint="eastAsia" w:ascii="宋体" w:hAnsi="宋体" w:cs="宋体"/>
                <w:w w:val="95"/>
                <w:sz w:val="28"/>
                <w:szCs w:val="28"/>
              </w:rPr>
              <w:t>地址：</w:t>
            </w:r>
          </w:p>
        </w:tc>
        <w:tc>
          <w:tcPr>
            <w:tcW w:w="4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80" w:lineRule="exact"/>
              <w:jc w:val="left"/>
              <w:rPr>
                <w:rFonts w:hint="eastAsia" w:ascii="宋体" w:hAnsi="宋体" w:eastAsia="宋体" w:cs="宋体"/>
                <w:w w:val="95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w w:val="95"/>
                <w:sz w:val="28"/>
                <w:szCs w:val="28"/>
              </w:rPr>
              <w:t>地址：</w:t>
            </w:r>
            <w:r>
              <w:rPr>
                <w:rFonts w:hint="eastAsia" w:ascii="宋体" w:hAnsi="宋体" w:cs="宋体"/>
                <w:w w:val="95"/>
                <w:sz w:val="28"/>
                <w:szCs w:val="28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4225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80" w:lineRule="exact"/>
              <w:jc w:val="left"/>
              <w:rPr>
                <w:rFonts w:hint="eastAsia" w:ascii="宋体" w:hAnsi="宋体" w:cs="宋体"/>
                <w:w w:val="95"/>
                <w:sz w:val="28"/>
                <w:szCs w:val="28"/>
              </w:rPr>
            </w:pPr>
            <w:r>
              <w:rPr>
                <w:rFonts w:hint="eastAsia" w:ascii="宋体" w:hAnsi="宋体" w:cs="宋体"/>
                <w:w w:val="95"/>
                <w:sz w:val="28"/>
                <w:szCs w:val="28"/>
              </w:rPr>
              <w:t>邮编：</w:t>
            </w:r>
          </w:p>
        </w:tc>
        <w:tc>
          <w:tcPr>
            <w:tcW w:w="4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80" w:lineRule="exact"/>
              <w:jc w:val="left"/>
              <w:rPr>
                <w:rFonts w:hint="eastAsia" w:ascii="宋体" w:hAnsi="宋体" w:eastAsia="宋体" w:cs="宋体"/>
                <w:w w:val="95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w w:val="95"/>
                <w:sz w:val="28"/>
                <w:szCs w:val="28"/>
              </w:rPr>
              <w:t>邮编：</w:t>
            </w:r>
            <w:r>
              <w:rPr>
                <w:rFonts w:hint="eastAsia" w:ascii="宋体" w:hAnsi="宋体" w:cs="宋体"/>
                <w:w w:val="95"/>
                <w:sz w:val="28"/>
                <w:szCs w:val="28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4225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80" w:lineRule="exact"/>
              <w:rPr>
                <w:rFonts w:hint="eastAsia" w:ascii="宋体" w:hAnsi="宋体" w:cs="宋体"/>
                <w:w w:val="95"/>
                <w:sz w:val="28"/>
                <w:szCs w:val="28"/>
              </w:rPr>
            </w:pPr>
            <w:r>
              <w:rPr>
                <w:rFonts w:hint="eastAsia" w:ascii="宋体" w:hAnsi="宋体" w:cs="宋体"/>
                <w:w w:val="95"/>
                <w:sz w:val="28"/>
                <w:szCs w:val="28"/>
              </w:rPr>
              <w:t>全权代表：（签字）</w:t>
            </w:r>
          </w:p>
          <w:p>
            <w:pPr>
              <w:spacing w:line="480" w:lineRule="exact"/>
              <w:rPr>
                <w:rFonts w:hint="eastAsia" w:ascii="宋体" w:hAnsi="宋体" w:cs="宋体"/>
                <w:w w:val="95"/>
                <w:sz w:val="28"/>
                <w:szCs w:val="28"/>
              </w:rPr>
            </w:pPr>
          </w:p>
        </w:tc>
        <w:tc>
          <w:tcPr>
            <w:tcW w:w="4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80" w:lineRule="exact"/>
              <w:jc w:val="left"/>
              <w:rPr>
                <w:rFonts w:hint="eastAsia" w:ascii="宋体" w:hAnsi="宋体" w:eastAsia="宋体" w:cs="宋体"/>
                <w:w w:val="95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w w:val="95"/>
                <w:sz w:val="28"/>
                <w:szCs w:val="28"/>
              </w:rPr>
              <w:t>法定代表人：</w:t>
            </w:r>
            <w:r>
              <w:rPr>
                <w:rFonts w:hint="eastAsia" w:ascii="宋体" w:hAnsi="宋体" w:cs="宋体"/>
                <w:w w:val="95"/>
                <w:sz w:val="28"/>
                <w:szCs w:val="28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7" w:hRule="atLeast"/>
        </w:trPr>
        <w:tc>
          <w:tcPr>
            <w:tcW w:w="4225" w:type="dxa"/>
            <w:vMerge w:val="continue"/>
            <w:tcBorders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80" w:lineRule="exact"/>
              <w:jc w:val="left"/>
              <w:rPr>
                <w:rFonts w:hint="eastAsia" w:ascii="宋体" w:hAnsi="宋体" w:cs="宋体"/>
                <w:w w:val="95"/>
                <w:sz w:val="28"/>
                <w:szCs w:val="28"/>
              </w:rPr>
            </w:pPr>
          </w:p>
        </w:tc>
        <w:tc>
          <w:tcPr>
            <w:tcW w:w="4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80" w:lineRule="exact"/>
              <w:jc w:val="left"/>
              <w:rPr>
                <w:rFonts w:hint="eastAsia" w:ascii="宋体" w:hAnsi="宋体" w:cs="宋体"/>
                <w:w w:val="95"/>
                <w:sz w:val="28"/>
                <w:szCs w:val="28"/>
              </w:rPr>
            </w:pPr>
            <w:r>
              <w:rPr>
                <w:rFonts w:hint="eastAsia" w:ascii="宋体" w:hAnsi="宋体" w:cs="宋体"/>
                <w:w w:val="95"/>
                <w:sz w:val="28"/>
                <w:szCs w:val="28"/>
              </w:rPr>
              <w:t>被授权代表：（签字）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225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80" w:lineRule="exact"/>
              <w:jc w:val="left"/>
              <w:rPr>
                <w:rFonts w:hint="eastAsia" w:ascii="宋体" w:hAnsi="宋体" w:cs="宋体"/>
                <w:w w:val="95"/>
                <w:sz w:val="28"/>
                <w:szCs w:val="28"/>
              </w:rPr>
            </w:pPr>
            <w:r>
              <w:rPr>
                <w:rFonts w:hint="eastAsia" w:ascii="宋体" w:hAnsi="宋体" w:cs="宋体"/>
                <w:w w:val="95"/>
                <w:sz w:val="28"/>
                <w:szCs w:val="28"/>
              </w:rPr>
              <w:t>电话：</w:t>
            </w:r>
          </w:p>
        </w:tc>
        <w:tc>
          <w:tcPr>
            <w:tcW w:w="4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80" w:lineRule="exact"/>
              <w:jc w:val="left"/>
              <w:rPr>
                <w:rFonts w:hint="eastAsia" w:ascii="宋体" w:hAnsi="宋体" w:cs="宋体"/>
                <w:w w:val="95"/>
                <w:sz w:val="28"/>
                <w:szCs w:val="28"/>
              </w:rPr>
            </w:pPr>
            <w:r>
              <w:rPr>
                <w:rFonts w:hint="eastAsia" w:ascii="宋体" w:hAnsi="宋体" w:cs="宋体"/>
                <w:w w:val="95"/>
                <w:sz w:val="28"/>
                <w:szCs w:val="28"/>
              </w:rPr>
              <w:t>电    话：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225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80" w:lineRule="exact"/>
              <w:jc w:val="left"/>
              <w:rPr>
                <w:rFonts w:hint="eastAsia" w:ascii="宋体" w:hAnsi="宋体" w:cs="宋体"/>
                <w:w w:val="95"/>
                <w:sz w:val="28"/>
                <w:szCs w:val="28"/>
              </w:rPr>
            </w:pPr>
            <w:r>
              <w:rPr>
                <w:rFonts w:hint="eastAsia" w:ascii="宋体" w:hAnsi="宋体" w:cs="宋体"/>
                <w:w w:val="95"/>
                <w:sz w:val="28"/>
                <w:szCs w:val="28"/>
              </w:rPr>
              <w:t>传真：</w:t>
            </w:r>
          </w:p>
        </w:tc>
        <w:tc>
          <w:tcPr>
            <w:tcW w:w="4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80" w:lineRule="exact"/>
              <w:jc w:val="left"/>
              <w:rPr>
                <w:rFonts w:hint="eastAsia" w:ascii="宋体" w:hAnsi="宋体" w:cs="宋体"/>
                <w:w w:val="95"/>
                <w:sz w:val="28"/>
                <w:szCs w:val="28"/>
              </w:rPr>
            </w:pPr>
            <w:r>
              <w:rPr>
                <w:rFonts w:hint="eastAsia" w:ascii="宋体" w:hAnsi="宋体" w:cs="宋体"/>
                <w:w w:val="95"/>
                <w:sz w:val="28"/>
                <w:szCs w:val="28"/>
              </w:rPr>
              <w:t>公司电话：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225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80" w:lineRule="exact"/>
              <w:jc w:val="left"/>
              <w:rPr>
                <w:rFonts w:hint="eastAsia" w:ascii="宋体" w:hAnsi="宋体" w:cs="宋体"/>
                <w:w w:val="95"/>
                <w:sz w:val="28"/>
                <w:szCs w:val="28"/>
              </w:rPr>
            </w:pPr>
          </w:p>
        </w:tc>
        <w:tc>
          <w:tcPr>
            <w:tcW w:w="4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80" w:lineRule="exact"/>
              <w:jc w:val="left"/>
              <w:rPr>
                <w:rFonts w:hint="eastAsia" w:ascii="宋体" w:hAnsi="宋体" w:cs="宋体"/>
                <w:b w:val="0"/>
                <w:bCs w:val="0"/>
                <w:w w:val="95"/>
                <w:sz w:val="28"/>
                <w:szCs w:val="28"/>
              </w:rPr>
            </w:pPr>
            <w:r>
              <w:rPr>
                <w:rFonts w:hint="eastAsia" w:ascii="宋体" w:hAnsi="宋体" w:cs="宋体"/>
                <w:b w:val="0"/>
                <w:bCs w:val="0"/>
                <w:w w:val="95"/>
                <w:sz w:val="28"/>
                <w:szCs w:val="28"/>
              </w:rPr>
              <w:t>开户银行：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225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80" w:lineRule="exact"/>
              <w:jc w:val="left"/>
              <w:rPr>
                <w:rFonts w:hint="eastAsia" w:ascii="宋体" w:hAnsi="宋体" w:cs="宋体"/>
                <w:w w:val="95"/>
                <w:sz w:val="28"/>
                <w:szCs w:val="28"/>
              </w:rPr>
            </w:pPr>
          </w:p>
        </w:tc>
        <w:tc>
          <w:tcPr>
            <w:tcW w:w="4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80" w:lineRule="exact"/>
              <w:jc w:val="left"/>
              <w:rPr>
                <w:rFonts w:hint="eastAsia" w:ascii="宋体" w:hAnsi="宋体" w:cs="宋体"/>
                <w:b w:val="0"/>
                <w:bCs w:val="0"/>
                <w:w w:val="95"/>
                <w:sz w:val="28"/>
                <w:szCs w:val="28"/>
              </w:rPr>
            </w:pPr>
            <w:r>
              <w:rPr>
                <w:rFonts w:hint="eastAsia" w:ascii="宋体" w:hAnsi="宋体" w:cs="宋体"/>
                <w:b w:val="0"/>
                <w:bCs w:val="0"/>
                <w:w w:val="95"/>
                <w:sz w:val="28"/>
                <w:szCs w:val="28"/>
              </w:rPr>
              <w:t xml:space="preserve">帐    号: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225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80" w:lineRule="exact"/>
              <w:jc w:val="left"/>
              <w:rPr>
                <w:rFonts w:hint="eastAsia" w:ascii="宋体" w:hAnsi="宋体" w:cs="宋体"/>
                <w:w w:val="95"/>
                <w:sz w:val="28"/>
                <w:szCs w:val="28"/>
              </w:rPr>
            </w:pPr>
          </w:p>
        </w:tc>
        <w:tc>
          <w:tcPr>
            <w:tcW w:w="4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80" w:lineRule="exact"/>
              <w:jc w:val="left"/>
              <w:rPr>
                <w:rFonts w:hint="eastAsia" w:ascii="宋体" w:hAnsi="宋体" w:cs="宋体"/>
                <w:b w:val="0"/>
                <w:bCs w:val="0"/>
                <w:w w:val="95"/>
                <w:sz w:val="28"/>
                <w:szCs w:val="28"/>
              </w:rPr>
            </w:pPr>
            <w:r>
              <w:rPr>
                <w:rFonts w:hint="eastAsia" w:ascii="宋体" w:hAnsi="宋体" w:cs="宋体"/>
                <w:b w:val="0"/>
                <w:bCs w:val="0"/>
                <w:w w:val="95"/>
                <w:sz w:val="28"/>
                <w:szCs w:val="28"/>
              </w:rPr>
              <w:t>税    号：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225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80" w:lineRule="exact"/>
              <w:jc w:val="left"/>
              <w:rPr>
                <w:rFonts w:eastAsia="仿宋"/>
                <w:w w:val="95"/>
                <w:sz w:val="28"/>
                <w:szCs w:val="28"/>
              </w:rPr>
            </w:pPr>
            <w:r>
              <w:rPr>
                <w:rFonts w:eastAsia="仿宋"/>
                <w:w w:val="95"/>
                <w:sz w:val="28"/>
                <w:szCs w:val="28"/>
              </w:rPr>
              <w:t>日期：  年   月   日</w:t>
            </w:r>
          </w:p>
        </w:tc>
        <w:tc>
          <w:tcPr>
            <w:tcW w:w="4750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80" w:lineRule="exact"/>
              <w:jc w:val="left"/>
              <w:rPr>
                <w:rFonts w:eastAsia="仿宋"/>
                <w:w w:val="95"/>
                <w:sz w:val="28"/>
                <w:szCs w:val="28"/>
              </w:rPr>
            </w:pPr>
            <w:r>
              <w:rPr>
                <w:rFonts w:eastAsia="仿宋"/>
                <w:w w:val="95"/>
                <w:sz w:val="28"/>
                <w:szCs w:val="28"/>
              </w:rPr>
              <w:t>日期：  年   月   日</w:t>
            </w:r>
          </w:p>
        </w:tc>
      </w:tr>
    </w:tbl>
    <w:p>
      <w:pPr>
        <w:spacing w:line="460" w:lineRule="exact"/>
      </w:pPr>
    </w:p>
    <w:p>
      <w:pPr>
        <w:pStyle w:val="6"/>
        <w:rPr>
          <w:rFonts w:ascii="宋体"/>
          <w:sz w:val="24"/>
          <w:szCs w:val="24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WUyZjRjN2IxZWJlNDBlZmU0ZWZjMDdmNjZlNjJiNjIifQ=="/>
  </w:docVars>
  <w:rsids>
    <w:rsidRoot w:val="000A5CFF"/>
    <w:rsid w:val="000A5CFF"/>
    <w:rsid w:val="005471B0"/>
    <w:rsid w:val="51916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ascii="Calibri" w:hAnsi="Calibri" w:eastAsia="宋体" w:cs="Times New Roman"/>
      <w:kern w:val="2"/>
      <w:sz w:val="21"/>
      <w:szCs w:val="20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5"/>
    <w:qFormat/>
    <w:uiPriority w:val="0"/>
    <w:pPr>
      <w:autoSpaceDE w:val="0"/>
      <w:autoSpaceDN w:val="0"/>
      <w:adjustRightInd w:val="0"/>
    </w:pPr>
    <w:rPr>
      <w:rFonts w:ascii="宋体" w:hAnsi="Times New Roman"/>
      <w:kern w:val="0"/>
      <w:sz w:val="20"/>
      <w:szCs w:val="21"/>
    </w:rPr>
  </w:style>
  <w:style w:type="character" w:customStyle="1" w:styleId="5">
    <w:name w:val="纯文本 Char"/>
    <w:basedOn w:val="4"/>
    <w:link w:val="2"/>
    <w:uiPriority w:val="0"/>
    <w:rPr>
      <w:rFonts w:ascii="宋体" w:hAnsi="Times New Roman" w:eastAsia="宋体" w:cs="Times New Roman"/>
      <w:kern w:val="0"/>
      <w:sz w:val="20"/>
      <w:szCs w:val="21"/>
    </w:rPr>
  </w:style>
  <w:style w:type="paragraph" w:customStyle="1" w:styleId="6">
    <w:name w:val="样式1"/>
    <w:basedOn w:val="1"/>
    <w:qFormat/>
    <w:uiPriority w:val="0"/>
    <w:rPr>
      <w:rFonts w:ascii="黑体" w:hAnsi="宋体" w:cs="黑体"/>
    </w:rPr>
  </w:style>
  <w:style w:type="paragraph" w:customStyle="1" w:styleId="7">
    <w:name w:val="No Spacing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878</Words>
  <Characters>5011</Characters>
  <Lines>41</Lines>
  <Paragraphs>11</Paragraphs>
  <TotalTime>0</TotalTime>
  <ScaleCrop>false</ScaleCrop>
  <LinksUpToDate>false</LinksUpToDate>
  <CharactersWithSpaces>5878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2023-10-08T08:03:00Z</dcterms:created>
  <dc:creator>ZXJ</dc:creator>
  <cp:lastModifiedBy>夜，凉如水</cp:lastModifiedBy>
  <dcterms:modified xsi:type="dcterms:W3CDTF">2024-03-18T01:46:01Z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45F6D11ACB0B43268CBE6579BD6E9944_12</vt:lpwstr>
  </property>
</Properties>
</file>