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28"/>
          <w:szCs w:val="21"/>
        </w:rPr>
      </w:pPr>
    </w:p>
    <w:p>
      <w:pPr>
        <w:pStyle w:val="2"/>
        <w:jc w:val="center"/>
        <w:rPr>
          <w:sz w:val="28"/>
          <w:szCs w:val="21"/>
        </w:rPr>
      </w:pPr>
      <w:r>
        <w:rPr>
          <w:rFonts w:hint="eastAsia"/>
          <w:sz w:val="28"/>
          <w:szCs w:val="21"/>
        </w:rPr>
        <w:t>供应商应提交的相关资格证明材料</w:t>
      </w:r>
    </w:p>
    <w:p/>
    <w:p>
      <w:pPr>
        <w:spacing w:line="360" w:lineRule="auto"/>
        <w:rPr>
          <w:b/>
          <w:bCs/>
          <w:sz w:val="24"/>
          <w:szCs w:val="24"/>
        </w:rPr>
      </w:pPr>
      <w:r>
        <w:rPr>
          <w:rFonts w:hint="eastAsia"/>
          <w:b/>
          <w:bCs/>
          <w:sz w:val="24"/>
          <w:szCs w:val="24"/>
        </w:rPr>
        <w:t>供应商按</w:t>
      </w:r>
      <w:r>
        <w:rPr>
          <w:rFonts w:hint="eastAsia"/>
          <w:b/>
          <w:bCs/>
          <w:sz w:val="24"/>
          <w:szCs w:val="24"/>
          <w:lang w:val="en-US" w:eastAsia="zh-CN"/>
        </w:rPr>
        <w:t>采购</w:t>
      </w:r>
      <w:r>
        <w:rPr>
          <w:rFonts w:hint="eastAsia"/>
          <w:b/>
          <w:bCs/>
          <w:sz w:val="24"/>
          <w:szCs w:val="24"/>
        </w:rPr>
        <w:t>文件要求，应提供以下相关的资格证明材料：</w:t>
      </w:r>
    </w:p>
    <w:p>
      <w:pPr>
        <w:numPr>
          <w:ilvl w:val="0"/>
          <w:numId w:val="1"/>
        </w:numPr>
        <w:spacing w:line="360" w:lineRule="auto"/>
        <w:ind w:firstLine="420" w:firstLineChars="200"/>
        <w:rPr>
          <w:rFonts w:ascii="宋体" w:hAnsi="宋体"/>
          <w:szCs w:val="21"/>
        </w:rPr>
      </w:pPr>
      <w:r>
        <w:rPr>
          <w:rFonts w:hint="eastAsia" w:ascii="宋体" w:hAnsi="宋体"/>
          <w:szCs w:val="21"/>
        </w:rPr>
        <w:t>营业执照（副本）/事业单位法人证书/专业服务机构执业许可证/民办非企业单位登记证书；</w:t>
      </w:r>
    </w:p>
    <w:p>
      <w:pPr>
        <w:numPr>
          <w:ilvl w:val="0"/>
          <w:numId w:val="1"/>
        </w:num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提供</w:t>
      </w:r>
      <w:r>
        <w:rPr>
          <w:rFonts w:hint="eastAsia" w:ascii="宋体" w:hAnsi="宋体" w:eastAsia="宋体" w:cs="Times New Roman"/>
          <w:szCs w:val="21"/>
          <w:lang w:val="en-US" w:eastAsia="zh-CN"/>
        </w:rPr>
        <w:t>近一</w:t>
      </w:r>
      <w:r>
        <w:rPr>
          <w:rFonts w:hint="eastAsia" w:ascii="宋体" w:hAnsi="宋体" w:eastAsia="宋体" w:cs="Times New Roman"/>
          <w:szCs w:val="21"/>
        </w:rPr>
        <w:t>年度</w:t>
      </w:r>
      <w:r>
        <w:rPr>
          <w:rFonts w:hint="eastAsia" w:ascii="宋体" w:hAnsi="宋体" w:eastAsia="宋体" w:cs="Times New Roman"/>
          <w:szCs w:val="21"/>
          <w:lang w:val="en-US" w:eastAsia="zh-CN"/>
        </w:rPr>
        <w:t>(2022年或2023年)</w:t>
      </w:r>
      <w:r>
        <w:rPr>
          <w:rFonts w:hint="eastAsia" w:ascii="宋体" w:hAnsi="宋体" w:eastAsia="宋体" w:cs="Times New Roman"/>
          <w:szCs w:val="21"/>
        </w:rPr>
        <w:t>经审计的财务会计报告（</w:t>
      </w:r>
      <w:r>
        <w:rPr>
          <w:rFonts w:hint="eastAsia" w:ascii="宋体" w:hAnsi="宋体" w:eastAsia="宋体" w:cs="Times New Roman"/>
          <w:szCs w:val="21"/>
          <w:lang w:val="en-US" w:eastAsia="zh-CN"/>
        </w:rPr>
        <w:t>含</w:t>
      </w:r>
      <w:r>
        <w:rPr>
          <w:rFonts w:hint="eastAsia" w:ascii="宋体" w:hAnsi="宋体" w:cs="Times New Roman"/>
          <w:szCs w:val="21"/>
          <w:lang w:val="en-US" w:eastAsia="zh-CN"/>
        </w:rPr>
        <w:t>附表附</w:t>
      </w:r>
      <w:r>
        <w:rPr>
          <w:rFonts w:hint="eastAsia" w:ascii="宋体" w:hAnsi="宋体" w:eastAsia="宋体" w:cs="Times New Roman"/>
          <w:szCs w:val="21"/>
          <w:lang w:val="en-US" w:eastAsia="zh-CN"/>
        </w:rPr>
        <w:t>注</w:t>
      </w:r>
      <w:r>
        <w:rPr>
          <w:rFonts w:hint="eastAsia" w:ascii="宋体" w:hAnsi="宋体" w:eastAsia="宋体" w:cs="Times New Roman"/>
          <w:szCs w:val="21"/>
        </w:rPr>
        <w:t>，成立时间至提交响应性文件截止时间不足一年的可提供成立后任意时段的资产负债表），或其开标前三个月内基本开户银行出具的资信证明，或信用担保机构出具的投标</w:t>
      </w:r>
      <w:bookmarkStart w:id="0" w:name="_GoBack"/>
      <w:bookmarkEnd w:id="0"/>
      <w:r>
        <w:rPr>
          <w:rFonts w:hint="eastAsia" w:ascii="宋体" w:hAnsi="宋体" w:eastAsia="宋体" w:cs="Times New Roman"/>
          <w:szCs w:val="21"/>
        </w:rPr>
        <w:t>担保函（以上三种形式的资料提供任何一种即可）；</w:t>
      </w:r>
    </w:p>
    <w:p>
      <w:pPr>
        <w:numPr>
          <w:ilvl w:val="0"/>
          <w:numId w:val="1"/>
        </w:num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提供递交响应性文件截止之日前一年内任意一个月的依法缴纳税收的相关凭据（时间以税款所属日期为准）。依法免税或无须缴纳税收的供应商，应提供相应证明文件；</w:t>
      </w:r>
    </w:p>
    <w:p>
      <w:pPr>
        <w:numPr>
          <w:ilvl w:val="0"/>
          <w:numId w:val="1"/>
        </w:num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提供递交响应性文件截止之日前一年内任意一个月的社会保障资金缴存单据或社保机构开具的社会保险参保缴费情况证明。依法不需要缴纳社会保障资金的供应商应提供相关证明文件；</w:t>
      </w:r>
    </w:p>
    <w:p>
      <w:pPr>
        <w:numPr>
          <w:ilvl w:val="0"/>
          <w:numId w:val="1"/>
        </w:numPr>
        <w:spacing w:line="360" w:lineRule="auto"/>
        <w:ind w:firstLine="420" w:firstLineChars="200"/>
        <w:rPr>
          <w:rFonts w:ascii="宋体" w:hAnsi="宋体"/>
          <w:szCs w:val="21"/>
        </w:rPr>
      </w:pPr>
      <w:r>
        <w:rPr>
          <w:rFonts w:ascii="宋体" w:hAnsi="宋体"/>
          <w:szCs w:val="21"/>
        </w:rPr>
        <w:t>提供具有履行本合同所必需的设备和专业技术能力的承诺</w:t>
      </w:r>
      <w:r>
        <w:rPr>
          <w:rFonts w:hint="eastAsia" w:ascii="宋体" w:hAnsi="宋体"/>
          <w:szCs w:val="21"/>
        </w:rPr>
        <w:t>；(格式后附)</w:t>
      </w:r>
    </w:p>
    <w:p>
      <w:pPr>
        <w:pStyle w:val="11"/>
        <w:numPr>
          <w:ilvl w:val="0"/>
          <w:numId w:val="1"/>
        </w:numPr>
        <w:spacing w:line="470" w:lineRule="exact"/>
        <w:ind w:right="-199" w:rightChars="-95" w:firstLineChars="0"/>
        <w:rPr>
          <w:rFonts w:ascii="宋体" w:hAnsi="宋体"/>
          <w:szCs w:val="21"/>
        </w:rPr>
      </w:pPr>
      <w:r>
        <w:rPr>
          <w:rFonts w:hint="eastAsia" w:ascii="宋体" w:hAnsi="宋体"/>
          <w:szCs w:val="21"/>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相关网页查询截图；</w:t>
      </w:r>
    </w:p>
    <w:p>
      <w:pPr>
        <w:pStyle w:val="11"/>
        <w:numPr>
          <w:ilvl w:val="0"/>
          <w:numId w:val="1"/>
        </w:numPr>
        <w:spacing w:line="470" w:lineRule="exact"/>
        <w:ind w:right="-199" w:rightChars="-95" w:firstLineChars="0"/>
        <w:rPr>
          <w:rFonts w:ascii="宋体" w:hAnsi="宋体"/>
          <w:szCs w:val="21"/>
        </w:rPr>
      </w:pPr>
      <w:r>
        <w:rPr>
          <w:rFonts w:hint="eastAsia" w:ascii="宋体" w:hAnsi="宋体"/>
          <w:szCs w:val="21"/>
        </w:rPr>
        <w:t>提供参加政府采购活动前三年内，在经营活动中没有重大违法记录的投标响应声明书；</w:t>
      </w:r>
    </w:p>
    <w:p>
      <w:pPr>
        <w:rPr>
          <w:rFonts w:ascii="宋体" w:hAnsi="宋体"/>
          <w:szCs w:val="21"/>
        </w:rPr>
      </w:pPr>
    </w:p>
    <w:p/>
    <w:p>
      <w:pPr>
        <w:spacing w:line="360" w:lineRule="auto"/>
        <w:rPr>
          <w:rFonts w:ascii="宋体" w:hAnsi="宋体"/>
          <w:b/>
          <w:sz w:val="24"/>
        </w:rPr>
      </w:pPr>
    </w:p>
    <w:p>
      <w:pPr>
        <w:spacing w:line="360" w:lineRule="auto"/>
        <w:rPr>
          <w:rFonts w:ascii="宋体" w:hAnsi="宋体"/>
          <w:b/>
          <w:sz w:val="24"/>
        </w:rPr>
      </w:pPr>
    </w:p>
    <w:p>
      <w:pPr>
        <w:spacing w:line="360" w:lineRule="auto"/>
        <w:rPr>
          <w:rFonts w:ascii="宋体" w:hAnsi="宋体"/>
          <w:b/>
          <w:sz w:val="24"/>
        </w:rPr>
      </w:pPr>
    </w:p>
    <w:p>
      <w:pPr>
        <w:spacing w:line="360" w:lineRule="auto"/>
        <w:rPr>
          <w:rFonts w:ascii="宋体" w:hAnsi="宋体"/>
          <w:b/>
          <w:sz w:val="24"/>
        </w:rPr>
      </w:pPr>
    </w:p>
    <w:p>
      <w:pPr>
        <w:spacing w:line="360" w:lineRule="auto"/>
        <w:rPr>
          <w:rFonts w:ascii="宋体" w:hAnsi="宋体"/>
          <w:b/>
          <w:sz w:val="24"/>
        </w:rPr>
      </w:pPr>
    </w:p>
    <w:p>
      <w:pPr>
        <w:spacing w:line="360" w:lineRule="auto"/>
        <w:rPr>
          <w:rFonts w:ascii="宋体" w:hAnsi="宋体"/>
          <w:b/>
          <w:sz w:val="24"/>
        </w:rPr>
      </w:pPr>
    </w:p>
    <w:p/>
    <w:p/>
    <w:p/>
    <w:p>
      <w:pPr>
        <w:pStyle w:val="2"/>
        <w:jc w:val="center"/>
      </w:pPr>
      <w:r>
        <w:rPr>
          <w:rFonts w:hint="eastAsia"/>
        </w:rPr>
        <w:t>供应商</w:t>
      </w:r>
      <w:r>
        <w:t>具有履行本合同所必需的设备和专业技术能力的说明及承诺</w:t>
      </w:r>
    </w:p>
    <w:p>
      <w:pPr>
        <w:adjustRightInd w:val="0"/>
        <w:snapToGrid w:val="0"/>
        <w:spacing w:line="360" w:lineRule="auto"/>
        <w:rPr>
          <w:rFonts w:ascii="宋体" w:hAnsi="宋体" w:cs="宋体"/>
          <w:b/>
          <w:bCs/>
          <w:spacing w:val="6"/>
          <w:sz w:val="28"/>
          <w:szCs w:val="28"/>
        </w:rPr>
      </w:pPr>
    </w:p>
    <w:p>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pPr>
        <w:adjustRightInd w:val="0"/>
        <w:snapToGrid w:val="0"/>
        <w:spacing w:line="360" w:lineRule="auto"/>
        <w:ind w:firstLine="504" w:firstLineChars="200"/>
        <w:jc w:val="center"/>
        <w:rPr>
          <w:rFonts w:ascii="宋体" w:hAnsi="宋体" w:cs="宋体"/>
          <w:bCs/>
          <w:spacing w:val="6"/>
          <w:sz w:val="24"/>
          <w:szCs w:val="21"/>
        </w:rPr>
      </w:pPr>
    </w:p>
    <w:p>
      <w:pPr>
        <w:adjustRightInd w:val="0"/>
        <w:snapToGrid w:val="0"/>
        <w:spacing w:line="360" w:lineRule="auto"/>
        <w:ind w:firstLine="504" w:firstLineChars="200"/>
        <w:jc w:val="center"/>
        <w:rPr>
          <w:rFonts w:ascii="宋体" w:hAnsi="宋体" w:cs="宋体"/>
          <w:bCs/>
          <w:spacing w:val="6"/>
          <w:sz w:val="24"/>
          <w:szCs w:val="21"/>
        </w:rPr>
      </w:pPr>
    </w:p>
    <w:p>
      <w:pPr>
        <w:spacing w:line="480" w:lineRule="exact"/>
        <w:ind w:firstLine="1325" w:firstLineChars="550"/>
        <w:rPr>
          <w:rFonts w:ascii="宋体" w:hAnsi="宋体"/>
          <w:b/>
          <w:sz w:val="24"/>
          <w:szCs w:val="21"/>
          <w:lang w:val="zh-CN"/>
        </w:rPr>
      </w:pPr>
    </w:p>
    <w:p>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p/>
    <w:p/>
    <w:p/>
    <w:p/>
    <w:p/>
    <w:p/>
    <w:p/>
    <w:p/>
    <w:p/>
    <w:p/>
    <w:p/>
    <w:p/>
    <w:p/>
    <w:p/>
    <w:p/>
    <w:p/>
    <w:p/>
    <w:p/>
    <w:p/>
    <w:p/>
    <w:p/>
    <w:p/>
    <w:p>
      <w:pPr>
        <w:pStyle w:val="2"/>
        <w:ind w:firstLine="3554" w:firstLineChars="1475"/>
        <w:jc w:val="left"/>
        <w:rPr>
          <w:sz w:val="28"/>
          <w:szCs w:val="21"/>
        </w:rPr>
      </w:pPr>
      <w:r>
        <w:rPr>
          <w:rFonts w:hint="eastAsia" w:ascii="宋体" w:hAnsi="宋体" w:cs="宋体"/>
          <w:szCs w:val="24"/>
          <w:lang w:val="en-US" w:eastAsia="zh-CN"/>
        </w:rPr>
        <w:t>投标</w:t>
      </w:r>
      <w:r>
        <w:rPr>
          <w:rFonts w:hint="eastAsia" w:ascii="宋体" w:hAnsi="宋体" w:cs="宋体"/>
          <w:szCs w:val="24"/>
        </w:rPr>
        <w:t>响应声明书</w:t>
      </w:r>
    </w:p>
    <w:p>
      <w:pPr>
        <w:pStyle w:val="3"/>
        <w:spacing w:line="360" w:lineRule="auto"/>
        <w:ind w:firstLine="482"/>
        <w:rPr>
          <w:rFonts w:ascii="宋体" w:hAnsi="宋体"/>
          <w:b/>
          <w:sz w:val="24"/>
        </w:rPr>
      </w:pPr>
    </w:p>
    <w:p>
      <w:pPr>
        <w:pStyle w:val="3"/>
        <w:spacing w:line="360" w:lineRule="auto"/>
        <w:ind w:firstLine="482"/>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pPr>
        <w:pStyle w:val="3"/>
        <w:spacing w:line="360" w:lineRule="auto"/>
        <w:ind w:firstLine="482"/>
        <w:rPr>
          <w:rFonts w:ascii="宋体" w:hAnsi="宋体"/>
          <w:b/>
          <w:sz w:val="24"/>
        </w:rPr>
      </w:pPr>
    </w:p>
    <w:p>
      <w:pPr>
        <w:pStyle w:val="3"/>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pPr>
        <w:pStyle w:val="3"/>
        <w:spacing w:line="360" w:lineRule="auto"/>
        <w:ind w:firstLine="480"/>
        <w:rPr>
          <w:rFonts w:ascii="宋体" w:hAnsi="宋体"/>
          <w:sz w:val="24"/>
        </w:rPr>
      </w:pPr>
      <w:r>
        <w:rPr>
          <w:rFonts w:hint="eastAsia" w:ascii="宋体" w:hAnsi="宋体"/>
          <w:sz w:val="24"/>
        </w:rPr>
        <w:t>1、我公司所提交的竞争性响应性文件全部真实有效；</w:t>
      </w:r>
    </w:p>
    <w:p>
      <w:pPr>
        <w:pStyle w:val="3"/>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pPr>
        <w:pStyle w:val="3"/>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pPr>
        <w:pStyle w:val="3"/>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pPr>
        <w:pStyle w:val="3"/>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pPr>
        <w:pStyle w:val="3"/>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pPr>
        <w:pStyle w:val="3"/>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pPr>
        <w:pStyle w:val="3"/>
        <w:spacing w:line="360" w:lineRule="auto"/>
        <w:ind w:firstLine="480"/>
        <w:rPr>
          <w:rFonts w:ascii="宋体" w:hAnsi="宋体"/>
          <w:sz w:val="24"/>
        </w:rPr>
      </w:pPr>
    </w:p>
    <w:p>
      <w:pPr>
        <w:pStyle w:val="3"/>
        <w:spacing w:line="360" w:lineRule="auto"/>
        <w:ind w:firstLine="480"/>
        <w:rPr>
          <w:rFonts w:ascii="宋体" w:hAnsi="宋体"/>
          <w:sz w:val="24"/>
        </w:rPr>
      </w:pPr>
      <w:r>
        <w:rPr>
          <w:rFonts w:hint="eastAsia" w:ascii="宋体" w:hAnsi="宋体"/>
          <w:sz w:val="24"/>
        </w:rPr>
        <w:t>特此声明！</w:t>
      </w:r>
    </w:p>
    <w:p>
      <w:pPr>
        <w:pStyle w:val="3"/>
        <w:spacing w:line="360" w:lineRule="auto"/>
        <w:ind w:firstLine="480"/>
        <w:rPr>
          <w:rFonts w:ascii="宋体" w:hAnsi="宋体"/>
          <w:sz w:val="24"/>
        </w:rPr>
      </w:pPr>
    </w:p>
    <w:p>
      <w:pPr>
        <w:pStyle w:val="3"/>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pPr>
        <w:pStyle w:val="3"/>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（签名或盖章）</w:t>
      </w:r>
    </w:p>
    <w:p>
      <w:pPr>
        <w:pStyle w:val="3"/>
        <w:spacing w:beforeLines="100" w:line="360" w:lineRule="auto"/>
        <w:ind w:firstLine="1680" w:firstLineChars="700"/>
        <w:rPr>
          <w:rFonts w:ascii="宋体" w:hAnsi="宋体"/>
          <w:sz w:val="24"/>
        </w:rPr>
      </w:pPr>
      <w:r>
        <w:rPr>
          <w:rFonts w:hint="eastAsia" w:ascii="宋体" w:hAnsi="宋体"/>
          <w:sz w:val="24"/>
        </w:rPr>
        <w:t xml:space="preserve">日      期：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yZjRjN2IxZWJlNDBlZmU0ZWZjMDdmNjZlNjJiNjI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7A27D79"/>
    <w:rsid w:val="0F65653C"/>
    <w:rsid w:val="153867FF"/>
    <w:rsid w:val="1A6D0D0C"/>
    <w:rsid w:val="52850614"/>
    <w:rsid w:val="55FF240D"/>
    <w:rsid w:val="642D47F3"/>
    <w:rsid w:val="6F683E04"/>
    <w:rsid w:val="72467D98"/>
    <w:rsid w:val="7F72410A"/>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3"/>
    <w:autoRedefine/>
    <w:qFormat/>
    <w:uiPriority w:val="0"/>
    <w:pPr>
      <w:keepNext/>
      <w:keepLines/>
      <w:spacing w:line="360" w:lineRule="auto"/>
      <w:outlineLvl w:val="2"/>
    </w:pPr>
    <w:rPr>
      <w:b/>
      <w:sz w:val="24"/>
      <w:szCs w:val="20"/>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firstLineChars="200"/>
    </w:pPr>
    <w:rPr>
      <w:rFonts w:ascii="Times New Roman" w:hAnsi="Times New Roman"/>
      <w:szCs w:val="24"/>
    </w:rPr>
  </w:style>
  <w:style w:type="paragraph" w:styleId="4">
    <w:name w:val="Body Text"/>
    <w:basedOn w:val="1"/>
    <w:link w:val="12"/>
    <w:autoRedefine/>
    <w:qFormat/>
    <w:uiPriority w:val="0"/>
    <w:pPr>
      <w:spacing w:after="120"/>
    </w:pPr>
  </w:style>
  <w:style w:type="paragraph" w:styleId="5">
    <w:name w:val="footer"/>
    <w:basedOn w:val="1"/>
    <w:link w:val="10"/>
    <w:autoRedefine/>
    <w:qFormat/>
    <w:uiPriority w:val="0"/>
    <w:pPr>
      <w:tabs>
        <w:tab w:val="center" w:pos="4153"/>
        <w:tab w:val="right" w:pos="8306"/>
      </w:tabs>
      <w:snapToGrid w:val="0"/>
      <w:jc w:val="left"/>
    </w:pPr>
    <w:rPr>
      <w:sz w:val="18"/>
      <w:szCs w:val="18"/>
    </w:rPr>
  </w:style>
  <w:style w:type="paragraph" w:styleId="6">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autoRedefine/>
    <w:qFormat/>
    <w:uiPriority w:val="0"/>
    <w:rPr>
      <w:rFonts w:ascii="Calibri" w:hAnsi="Calibri" w:eastAsia="宋体" w:cs="Times New Roman"/>
      <w:kern w:val="2"/>
      <w:sz w:val="18"/>
      <w:szCs w:val="18"/>
    </w:rPr>
  </w:style>
  <w:style w:type="character" w:customStyle="1" w:styleId="10">
    <w:name w:val="页脚 Char"/>
    <w:basedOn w:val="8"/>
    <w:link w:val="5"/>
    <w:autoRedefine/>
    <w:qFormat/>
    <w:uiPriority w:val="0"/>
    <w:rPr>
      <w:rFonts w:ascii="Calibri" w:hAnsi="Calibri" w:eastAsia="宋体" w:cs="Times New Roman"/>
      <w:kern w:val="2"/>
      <w:sz w:val="18"/>
      <w:szCs w:val="18"/>
    </w:rPr>
  </w:style>
  <w:style w:type="paragraph" w:styleId="11">
    <w:name w:val="List Paragraph"/>
    <w:basedOn w:val="1"/>
    <w:autoRedefine/>
    <w:unhideWhenUsed/>
    <w:qFormat/>
    <w:uiPriority w:val="99"/>
    <w:pPr>
      <w:ind w:firstLine="420" w:firstLineChars="200"/>
    </w:pPr>
  </w:style>
  <w:style w:type="character" w:customStyle="1" w:styleId="12">
    <w:name w:val="正文文本 Char"/>
    <w:basedOn w:val="8"/>
    <w:link w:val="4"/>
    <w:autoRedefine/>
    <w:qFormat/>
    <w:uiPriority w:val="0"/>
    <w:rPr>
      <w:rFonts w:ascii="Calibri" w:hAnsi="Calibri" w:eastAsia="宋体" w:cs="Times New Roman"/>
      <w:kern w:val="2"/>
      <w:sz w:val="21"/>
      <w:szCs w:val="22"/>
    </w:rPr>
  </w:style>
  <w:style w:type="character" w:customStyle="1" w:styleId="13">
    <w:name w:val="标题 3 Char"/>
    <w:link w:val="2"/>
    <w:autoRedefine/>
    <w:qFormat/>
    <w:uiPriority w:val="0"/>
    <w:rPr>
      <w:rFonts w:ascii="Calibri" w:hAnsi="Calibri" w:eastAsia="宋体" w:cs="Times New Roman"/>
      <w:b/>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310</Words>
  <Characters>1771</Characters>
  <Lines>14</Lines>
  <Paragraphs>4</Paragraphs>
  <TotalTime>2</TotalTime>
  <ScaleCrop>false</ScaleCrop>
  <LinksUpToDate>false</LinksUpToDate>
  <CharactersWithSpaces>2077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夜，凉如水</cp:lastModifiedBy>
  <cp:lastPrinted>2023-08-09T09:03:00Z</cp:lastPrinted>
  <dcterms:modified xsi:type="dcterms:W3CDTF">2024-03-19T03:52:58Z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20D29C8C6C4F4053A230056FEA6A250E_12</vt:lpwstr>
  </property>
</Properties>
</file>