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spacing w:before="936" w:after="5616"/>
        <w:jc w:val="center"/>
        <w:rPr>
          <w:rFonts w:hint="eastAsia" w:ascii="宋体" w:hAnsi="宋体" w:eastAsia="宋体" w:cs="宋体"/>
          <w:color w:val="auto"/>
          <w:sz w:val="52"/>
        </w:rPr>
      </w:pPr>
      <w:r>
        <w:rPr>
          <w:rFonts w:hint="eastAsia" w:ascii="宋体" w:hAnsi="宋体" w:eastAsia="宋体" w:cs="宋体"/>
          <w:b/>
          <w:color w:val="auto"/>
          <w:sz w:val="52"/>
        </w:rPr>
        <w:t>西 安 理 工 大 学 采 购 合 同</w:t>
      </w:r>
    </w:p>
    <w:tbl>
      <w:tblPr>
        <w:tblStyle w:val="6"/>
        <w:tblW w:w="0" w:type="auto"/>
        <w:jc w:val="center"/>
        <w:shd w:val="clear" w:color="auto" w:fill="auto"/>
        <w:tblLayout w:type="autofit"/>
        <w:tblCellMar>
          <w:top w:w="0" w:type="dxa"/>
          <w:left w:w="10" w:type="dxa"/>
          <w:bottom w:w="0" w:type="dxa"/>
          <w:right w:w="10" w:type="dxa"/>
        </w:tblCellMar>
      </w:tblPr>
      <w:tblGrid>
        <w:gridCol w:w="6204"/>
      </w:tblGrid>
      <w:tr>
        <w:tblPrEx>
          <w:shd w:val="clear" w:color="auto" w:fill="auto"/>
          <w:tblCellMar>
            <w:top w:w="0" w:type="dxa"/>
            <w:left w:w="10" w:type="dxa"/>
            <w:bottom w:w="0" w:type="dxa"/>
            <w:right w:w="10" w:type="dxa"/>
          </w:tblCellMar>
        </w:tblPrEx>
        <w:trPr>
          <w:trHeight w:val="1" w:hRule="atLeast"/>
          <w:jc w:val="center"/>
        </w:trPr>
        <w:tc>
          <w:tcPr>
            <w:tcW w:w="6204"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tcPr>
          <w:p>
            <w:pPr>
              <w:shd w:val="clear"/>
              <w:rPr>
                <w:rFonts w:hint="eastAsia" w:ascii="宋体" w:hAnsi="宋体" w:eastAsia="宋体" w:cs="宋体"/>
                <w:b/>
                <w:color w:val="auto"/>
                <w:sz w:val="32"/>
              </w:rPr>
            </w:pPr>
            <w:r>
              <w:rPr>
                <w:rFonts w:hint="eastAsia" w:ascii="宋体" w:hAnsi="宋体" w:eastAsia="宋体" w:cs="宋体"/>
                <w:b/>
                <w:color w:val="auto"/>
                <w:sz w:val="32"/>
              </w:rPr>
              <w:t>合同名称：XXXXXXXXXXXXX合同</w:t>
            </w:r>
          </w:p>
          <w:p>
            <w:pPr>
              <w:shd w:val="clear"/>
              <w:rPr>
                <w:rFonts w:hint="eastAsia" w:ascii="宋体" w:hAnsi="宋体" w:eastAsia="宋体" w:cs="宋体"/>
                <w:color w:val="auto"/>
              </w:rPr>
            </w:pPr>
            <w:r>
              <w:rPr>
                <w:rFonts w:hint="eastAsia" w:ascii="宋体" w:hAnsi="宋体" w:eastAsia="宋体" w:cs="宋体"/>
                <w:b/>
                <w:color w:val="auto"/>
                <w:sz w:val="32"/>
              </w:rPr>
              <w:t>合同编号：</w:t>
            </w:r>
            <w:r>
              <w:rPr>
                <w:rFonts w:hint="eastAsia" w:ascii="宋体" w:hAnsi="宋体" w:eastAsia="宋体" w:cs="宋体"/>
                <w:b/>
                <w:i/>
                <w:color w:val="auto"/>
                <w:sz w:val="32"/>
              </w:rPr>
              <w:t>申请人采购系统生成的合同编号</w:t>
            </w:r>
            <w:r>
              <w:rPr>
                <w:rFonts w:hint="eastAsia" w:ascii="宋体" w:hAnsi="宋体" w:eastAsia="宋体" w:cs="宋体"/>
                <w:b/>
                <w:color w:val="auto"/>
                <w:sz w:val="32"/>
              </w:rPr>
              <w:t xml:space="preserve"> </w:t>
            </w:r>
          </w:p>
        </w:tc>
      </w:tr>
    </w:tbl>
    <w:p>
      <w:pPr>
        <w:shd w:val="clear"/>
        <w:rPr>
          <w:rFonts w:hint="eastAsia" w:ascii="宋体" w:hAnsi="宋体" w:eastAsia="宋体" w:cs="宋体"/>
          <w:b/>
          <w:color w:val="auto"/>
          <w:sz w:val="24"/>
        </w:rPr>
      </w:pPr>
    </w:p>
    <w:tbl>
      <w:tblPr>
        <w:tblStyle w:val="6"/>
        <w:tblW w:w="0" w:type="auto"/>
        <w:jc w:val="center"/>
        <w:tblLayout w:type="autofit"/>
        <w:tblCellMar>
          <w:top w:w="0" w:type="dxa"/>
          <w:left w:w="10" w:type="dxa"/>
          <w:bottom w:w="0" w:type="dxa"/>
          <w:right w:w="10" w:type="dxa"/>
        </w:tblCellMar>
      </w:tblPr>
      <w:tblGrid>
        <w:gridCol w:w="4253"/>
        <w:gridCol w:w="4269"/>
      </w:tblGrid>
      <w:tr>
        <w:tblPrEx>
          <w:tblCellMar>
            <w:top w:w="0" w:type="dxa"/>
            <w:left w:w="10" w:type="dxa"/>
            <w:bottom w:w="0" w:type="dxa"/>
            <w:right w:w="10" w:type="dxa"/>
          </w:tblCellMar>
        </w:tblPrEx>
        <w:trPr>
          <w:trHeight w:val="310"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auto"/>
            <w:tcMar>
              <w:left w:w="108" w:type="dxa"/>
              <w:right w:w="108" w:type="dxa"/>
            </w:tcMar>
            <w:vAlign w:val="center"/>
          </w:tcPr>
          <w:p>
            <w:pPr>
              <w:shd w:val="clear"/>
              <w:rPr>
                <w:rFonts w:hint="eastAsia" w:ascii="宋体" w:hAnsi="宋体" w:eastAsia="宋体" w:cs="宋体"/>
                <w:color w:val="auto"/>
              </w:rPr>
            </w:pPr>
            <w:r>
              <w:rPr>
                <w:rFonts w:hint="eastAsia" w:ascii="宋体" w:hAnsi="宋体" w:eastAsia="宋体" w:cs="宋体"/>
                <w:color w:val="auto"/>
                <w:sz w:val="24"/>
              </w:rPr>
              <w:t xml:space="preserve">需方：西安理工大学        </w:t>
            </w:r>
          </w:p>
        </w:tc>
        <w:tc>
          <w:tcPr>
            <w:tcW w:w="4356" w:type="dxa"/>
            <w:tcBorders>
              <w:top w:val="single" w:color="000000" w:sz="4" w:space="0"/>
              <w:left w:val="single" w:color="000000" w:sz="0" w:space="0"/>
              <w:bottom w:val="single" w:color="000000" w:sz="4" w:space="0"/>
              <w:right w:val="single" w:color="000000" w:sz="0" w:space="0"/>
            </w:tcBorders>
            <w:shd w:val="clear" w:color="000000" w:fill="auto"/>
            <w:tcMar>
              <w:left w:w="108" w:type="dxa"/>
              <w:right w:w="108" w:type="dxa"/>
            </w:tcMar>
            <w:vAlign w:val="center"/>
          </w:tcPr>
          <w:p>
            <w:pPr>
              <w:shd w:val="clear"/>
              <w:jc w:val="left"/>
              <w:rPr>
                <w:rFonts w:hint="eastAsia" w:ascii="宋体" w:hAnsi="宋体" w:eastAsia="宋体" w:cs="宋体"/>
                <w:color w:val="auto"/>
              </w:rPr>
            </w:pPr>
            <w:r>
              <w:rPr>
                <w:rFonts w:hint="eastAsia" w:ascii="宋体" w:hAnsi="宋体" w:eastAsia="宋体" w:cs="宋体"/>
                <w:color w:val="auto"/>
                <w:sz w:val="24"/>
              </w:rPr>
              <w:t xml:space="preserve">供方： </w:t>
            </w:r>
            <w:r>
              <w:rPr>
                <w:rFonts w:hint="eastAsia" w:ascii="宋体" w:hAnsi="宋体" w:eastAsia="宋体" w:cs="宋体"/>
                <w:i/>
                <w:color w:val="auto"/>
                <w:sz w:val="24"/>
              </w:rPr>
              <w:t>卖方企业名称</w:t>
            </w:r>
          </w:p>
        </w:tc>
      </w:tr>
      <w:tr>
        <w:tblPrEx>
          <w:tblCellMar>
            <w:top w:w="0" w:type="dxa"/>
            <w:left w:w="10" w:type="dxa"/>
            <w:bottom w:w="0" w:type="dxa"/>
            <w:right w:w="10" w:type="dxa"/>
          </w:tblCellMar>
        </w:tblPrEx>
        <w:trPr>
          <w:trHeight w:val="429"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auto"/>
            <w:tcMar>
              <w:left w:w="108" w:type="dxa"/>
              <w:right w:w="108" w:type="dxa"/>
            </w:tcMar>
            <w:vAlign w:val="center"/>
          </w:tcPr>
          <w:p>
            <w:pPr>
              <w:shd w:val="clear"/>
              <w:rPr>
                <w:rFonts w:hint="eastAsia" w:ascii="宋体" w:hAnsi="宋体" w:eastAsia="宋体" w:cs="宋体"/>
                <w:color w:val="auto"/>
              </w:rPr>
            </w:pPr>
            <w:r>
              <w:rPr>
                <w:rFonts w:hint="eastAsia" w:ascii="宋体" w:hAnsi="宋体" w:eastAsia="宋体" w:cs="宋体"/>
                <w:color w:val="auto"/>
                <w:sz w:val="24"/>
              </w:rPr>
              <w:t>信用代码：1261000043523042XN</w:t>
            </w:r>
          </w:p>
        </w:tc>
        <w:tc>
          <w:tcPr>
            <w:tcW w:w="4356" w:type="dxa"/>
            <w:tcBorders>
              <w:top w:val="single" w:color="000000" w:sz="4" w:space="0"/>
              <w:left w:val="single" w:color="000000" w:sz="0" w:space="0"/>
              <w:bottom w:val="single" w:color="000000" w:sz="4" w:space="0"/>
              <w:right w:val="single" w:color="000000" w:sz="0" w:space="0"/>
            </w:tcBorders>
            <w:shd w:val="clear" w:color="000000" w:fill="auto"/>
            <w:tcMar>
              <w:left w:w="108" w:type="dxa"/>
              <w:right w:w="108" w:type="dxa"/>
            </w:tcMar>
            <w:vAlign w:val="center"/>
          </w:tcPr>
          <w:p>
            <w:pPr>
              <w:shd w:val="clear"/>
              <w:jc w:val="left"/>
              <w:rPr>
                <w:rFonts w:hint="eastAsia" w:ascii="宋体" w:hAnsi="宋体" w:eastAsia="宋体" w:cs="宋体"/>
                <w:color w:val="auto"/>
              </w:rPr>
            </w:pPr>
            <w:r>
              <w:rPr>
                <w:rFonts w:hint="eastAsia" w:ascii="宋体" w:hAnsi="宋体" w:eastAsia="宋体" w:cs="宋体"/>
                <w:color w:val="auto"/>
                <w:sz w:val="24"/>
              </w:rPr>
              <w:t>信用代码：</w:t>
            </w:r>
            <w:r>
              <w:rPr>
                <w:rFonts w:hint="eastAsia" w:ascii="宋体" w:hAnsi="宋体" w:eastAsia="宋体" w:cs="宋体"/>
                <w:i/>
                <w:color w:val="auto"/>
                <w:sz w:val="24"/>
              </w:rPr>
              <w:t>三证合一信用代码</w:t>
            </w:r>
          </w:p>
        </w:tc>
      </w:tr>
      <w:tr>
        <w:tblPrEx>
          <w:tblCellMar>
            <w:top w:w="0" w:type="dxa"/>
            <w:left w:w="10" w:type="dxa"/>
            <w:bottom w:w="0" w:type="dxa"/>
            <w:right w:w="10" w:type="dxa"/>
          </w:tblCellMar>
        </w:tblPrEx>
        <w:trPr>
          <w:trHeight w:val="429"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auto"/>
            <w:tcMar>
              <w:left w:w="108" w:type="dxa"/>
              <w:right w:w="108" w:type="dxa"/>
            </w:tcMar>
            <w:vAlign w:val="center"/>
          </w:tcPr>
          <w:p>
            <w:pPr>
              <w:shd w:val="clear"/>
              <w:rPr>
                <w:rFonts w:hint="eastAsia" w:ascii="宋体" w:hAnsi="宋体" w:eastAsia="宋体" w:cs="宋体"/>
                <w:color w:val="auto"/>
              </w:rPr>
            </w:pPr>
            <w:r>
              <w:rPr>
                <w:rFonts w:hint="eastAsia" w:ascii="宋体" w:hAnsi="宋体" w:eastAsia="宋体" w:cs="宋体"/>
                <w:color w:val="auto"/>
                <w:sz w:val="24"/>
              </w:rPr>
              <w:t>地址：西安市金花南路5号</w:t>
            </w:r>
          </w:p>
        </w:tc>
        <w:tc>
          <w:tcPr>
            <w:tcW w:w="4356" w:type="dxa"/>
            <w:tcBorders>
              <w:top w:val="single" w:color="000000" w:sz="4" w:space="0"/>
              <w:left w:val="single" w:color="000000" w:sz="0" w:space="0"/>
              <w:bottom w:val="single" w:color="000000" w:sz="4" w:space="0"/>
              <w:right w:val="single" w:color="000000" w:sz="0" w:space="0"/>
            </w:tcBorders>
            <w:shd w:val="clear" w:color="000000" w:fill="auto"/>
            <w:tcMar>
              <w:left w:w="108" w:type="dxa"/>
              <w:right w:w="108" w:type="dxa"/>
            </w:tcMar>
            <w:vAlign w:val="center"/>
          </w:tcPr>
          <w:p>
            <w:pPr>
              <w:shd w:val="clear"/>
              <w:jc w:val="left"/>
              <w:rPr>
                <w:rFonts w:hint="eastAsia" w:ascii="宋体" w:hAnsi="宋体" w:eastAsia="宋体" w:cs="宋体"/>
                <w:i/>
                <w:color w:val="auto"/>
                <w:sz w:val="24"/>
              </w:rPr>
            </w:pPr>
            <w:r>
              <w:rPr>
                <w:rFonts w:hint="eastAsia" w:ascii="宋体" w:hAnsi="宋体" w:eastAsia="宋体" w:cs="宋体"/>
                <w:color w:val="auto"/>
                <w:sz w:val="24"/>
              </w:rPr>
              <w:t xml:space="preserve">地址： </w:t>
            </w:r>
            <w:r>
              <w:rPr>
                <w:rFonts w:hint="eastAsia" w:ascii="宋体" w:hAnsi="宋体" w:eastAsia="宋体" w:cs="宋体"/>
                <w:i/>
                <w:color w:val="auto"/>
                <w:sz w:val="24"/>
              </w:rPr>
              <w:t>xxxxxxxxxxxxxxxxxxxxx</w:t>
            </w:r>
          </w:p>
          <w:p>
            <w:pPr>
              <w:shd w:val="clear"/>
              <w:jc w:val="right"/>
              <w:rPr>
                <w:rFonts w:hint="eastAsia" w:ascii="宋体" w:hAnsi="宋体" w:eastAsia="宋体" w:cs="宋体"/>
                <w:color w:val="auto"/>
              </w:rPr>
            </w:pPr>
            <w:r>
              <w:rPr>
                <w:rFonts w:hint="eastAsia" w:ascii="宋体" w:hAnsi="宋体" w:eastAsia="宋体" w:cs="宋体"/>
                <w:i/>
                <w:color w:val="auto"/>
                <w:sz w:val="24"/>
              </w:rPr>
              <w:t>xxxxxxxxxxxx</w:t>
            </w:r>
          </w:p>
        </w:tc>
      </w:tr>
      <w:tr>
        <w:tblPrEx>
          <w:tblCellMar>
            <w:top w:w="0" w:type="dxa"/>
            <w:left w:w="10" w:type="dxa"/>
            <w:bottom w:w="0" w:type="dxa"/>
            <w:right w:w="10" w:type="dxa"/>
          </w:tblCellMar>
        </w:tblPrEx>
        <w:trPr>
          <w:trHeight w:val="278"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auto"/>
            <w:tcMar>
              <w:left w:w="108" w:type="dxa"/>
              <w:right w:w="108" w:type="dxa"/>
            </w:tcMar>
            <w:vAlign w:val="center"/>
          </w:tcPr>
          <w:p>
            <w:pPr>
              <w:shd w:val="clear"/>
              <w:rPr>
                <w:rFonts w:hint="eastAsia" w:ascii="宋体" w:hAnsi="宋体" w:eastAsia="宋体" w:cs="宋体"/>
                <w:color w:val="auto"/>
              </w:rPr>
            </w:pPr>
            <w:r>
              <w:rPr>
                <w:rFonts w:hint="eastAsia" w:ascii="宋体" w:hAnsi="宋体" w:eastAsia="宋体" w:cs="宋体"/>
                <w:color w:val="auto"/>
                <w:sz w:val="24"/>
              </w:rPr>
              <w:t>采购合同章：</w:t>
            </w:r>
          </w:p>
        </w:tc>
        <w:tc>
          <w:tcPr>
            <w:tcW w:w="4356" w:type="dxa"/>
            <w:tcBorders>
              <w:top w:val="single" w:color="000000" w:sz="4" w:space="0"/>
              <w:left w:val="single" w:color="000000" w:sz="0" w:space="0"/>
              <w:bottom w:val="single" w:color="000000" w:sz="4" w:space="0"/>
              <w:right w:val="single" w:color="000000" w:sz="0" w:space="0"/>
            </w:tcBorders>
            <w:shd w:val="clear" w:color="000000" w:fill="auto"/>
            <w:tcMar>
              <w:left w:w="108" w:type="dxa"/>
              <w:right w:w="108" w:type="dxa"/>
            </w:tcMar>
            <w:vAlign w:val="center"/>
          </w:tcPr>
          <w:p>
            <w:pPr>
              <w:shd w:val="clear"/>
              <w:rPr>
                <w:rFonts w:hint="eastAsia" w:ascii="宋体" w:hAnsi="宋体" w:eastAsia="宋体" w:cs="宋体"/>
                <w:color w:val="auto"/>
              </w:rPr>
            </w:pPr>
            <w:r>
              <w:rPr>
                <w:rFonts w:hint="eastAsia" w:ascii="宋体" w:hAnsi="宋体" w:eastAsia="宋体" w:cs="宋体"/>
                <w:color w:val="auto"/>
                <w:sz w:val="24"/>
              </w:rPr>
              <w:t>合同章/公章：</w:t>
            </w:r>
          </w:p>
        </w:tc>
      </w:tr>
      <w:tr>
        <w:tblPrEx>
          <w:tblCellMar>
            <w:top w:w="0" w:type="dxa"/>
            <w:left w:w="10" w:type="dxa"/>
            <w:bottom w:w="0" w:type="dxa"/>
            <w:right w:w="10" w:type="dxa"/>
          </w:tblCellMar>
        </w:tblPrEx>
        <w:trPr>
          <w:trHeight w:val="429"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auto"/>
            <w:tcMar>
              <w:left w:w="108" w:type="dxa"/>
              <w:right w:w="108" w:type="dxa"/>
            </w:tcMar>
            <w:vAlign w:val="center"/>
          </w:tcPr>
          <w:p>
            <w:pPr>
              <w:shd w:val="clear"/>
              <w:rPr>
                <w:rFonts w:hint="eastAsia" w:ascii="宋体" w:hAnsi="宋体" w:eastAsia="宋体" w:cs="宋体"/>
                <w:color w:val="auto"/>
                <w:sz w:val="22"/>
              </w:rPr>
            </w:pPr>
          </w:p>
        </w:tc>
        <w:tc>
          <w:tcPr>
            <w:tcW w:w="4356" w:type="dxa"/>
            <w:tcBorders>
              <w:top w:val="single" w:color="000000" w:sz="4" w:space="0"/>
              <w:left w:val="single" w:color="000000" w:sz="0" w:space="0"/>
              <w:bottom w:val="single" w:color="000000" w:sz="4" w:space="0"/>
              <w:right w:val="single" w:color="000000" w:sz="0" w:space="0"/>
            </w:tcBorders>
            <w:shd w:val="clear" w:color="000000" w:fill="auto"/>
            <w:tcMar>
              <w:left w:w="108" w:type="dxa"/>
              <w:right w:w="108" w:type="dxa"/>
            </w:tcMar>
            <w:vAlign w:val="center"/>
          </w:tcPr>
          <w:p>
            <w:pPr>
              <w:shd w:val="clear"/>
              <w:rPr>
                <w:rFonts w:hint="eastAsia" w:ascii="宋体" w:hAnsi="宋体" w:eastAsia="宋体" w:cs="宋体"/>
                <w:color w:val="auto"/>
                <w:sz w:val="22"/>
              </w:rPr>
            </w:pPr>
          </w:p>
        </w:tc>
      </w:tr>
      <w:tr>
        <w:tblPrEx>
          <w:tblCellMar>
            <w:top w:w="0" w:type="dxa"/>
            <w:left w:w="10" w:type="dxa"/>
            <w:bottom w:w="0" w:type="dxa"/>
            <w:right w:w="10" w:type="dxa"/>
          </w:tblCellMar>
        </w:tblPrEx>
        <w:trPr>
          <w:trHeight w:val="429"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auto"/>
            <w:tcMar>
              <w:left w:w="108" w:type="dxa"/>
              <w:right w:w="108" w:type="dxa"/>
            </w:tcMar>
            <w:vAlign w:val="center"/>
          </w:tcPr>
          <w:p>
            <w:pPr>
              <w:shd w:val="clear"/>
              <w:rPr>
                <w:rFonts w:hint="eastAsia" w:ascii="宋体" w:hAnsi="宋体" w:eastAsia="宋体" w:cs="宋体"/>
                <w:color w:val="auto"/>
                <w:sz w:val="22"/>
              </w:rPr>
            </w:pPr>
          </w:p>
        </w:tc>
        <w:tc>
          <w:tcPr>
            <w:tcW w:w="4356" w:type="dxa"/>
            <w:tcBorders>
              <w:top w:val="single" w:color="000000" w:sz="4" w:space="0"/>
              <w:left w:val="single" w:color="000000" w:sz="0" w:space="0"/>
              <w:bottom w:val="single" w:color="000000" w:sz="4" w:space="0"/>
              <w:right w:val="single" w:color="000000" w:sz="0" w:space="0"/>
            </w:tcBorders>
            <w:shd w:val="clear" w:color="000000" w:fill="auto"/>
            <w:tcMar>
              <w:left w:w="108" w:type="dxa"/>
              <w:right w:w="108" w:type="dxa"/>
            </w:tcMar>
            <w:vAlign w:val="center"/>
          </w:tcPr>
          <w:p>
            <w:pPr>
              <w:shd w:val="clear"/>
              <w:rPr>
                <w:rFonts w:hint="eastAsia" w:ascii="宋体" w:hAnsi="宋体" w:eastAsia="宋体" w:cs="宋体"/>
                <w:color w:val="auto"/>
              </w:rPr>
            </w:pPr>
            <w:r>
              <w:rPr>
                <w:rFonts w:hint="eastAsia" w:ascii="宋体" w:hAnsi="宋体" w:eastAsia="宋体" w:cs="宋体"/>
                <w:color w:val="auto"/>
                <w:sz w:val="24"/>
              </w:rPr>
              <w:t>开户银行： xxxxxxxxxxxxxx</w:t>
            </w:r>
          </w:p>
        </w:tc>
      </w:tr>
      <w:tr>
        <w:tblPrEx>
          <w:tblCellMar>
            <w:top w:w="0" w:type="dxa"/>
            <w:left w:w="10" w:type="dxa"/>
            <w:bottom w:w="0" w:type="dxa"/>
            <w:right w:w="10" w:type="dxa"/>
          </w:tblCellMar>
        </w:tblPrEx>
        <w:trPr>
          <w:trHeight w:val="429"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auto"/>
            <w:tcMar>
              <w:left w:w="108" w:type="dxa"/>
              <w:right w:w="108" w:type="dxa"/>
            </w:tcMar>
            <w:vAlign w:val="center"/>
          </w:tcPr>
          <w:p>
            <w:pPr>
              <w:shd w:val="clear"/>
              <w:rPr>
                <w:rFonts w:hint="eastAsia" w:ascii="宋体" w:hAnsi="宋体" w:eastAsia="宋体" w:cs="宋体"/>
                <w:color w:val="auto"/>
              </w:rPr>
            </w:pPr>
            <w:r>
              <w:rPr>
                <w:rFonts w:hint="eastAsia" w:ascii="宋体" w:hAnsi="宋体" w:eastAsia="宋体" w:cs="宋体"/>
                <w:color w:val="auto"/>
                <w:sz w:val="24"/>
              </w:rPr>
              <w:t>支付章：</w:t>
            </w:r>
            <w:r>
              <w:rPr>
                <w:rFonts w:hint="eastAsia" w:ascii="宋体" w:hAnsi="宋体" w:eastAsia="宋体" w:cs="宋体"/>
                <w:i/>
                <w:color w:val="auto"/>
                <w:sz w:val="24"/>
              </w:rPr>
              <w:t>此处盖章作为财务支付凭证</w:t>
            </w:r>
          </w:p>
        </w:tc>
        <w:tc>
          <w:tcPr>
            <w:tcW w:w="4356" w:type="dxa"/>
            <w:tcBorders>
              <w:top w:val="single" w:color="000000" w:sz="4" w:space="0"/>
              <w:left w:val="single" w:color="000000" w:sz="0" w:space="0"/>
              <w:bottom w:val="single" w:color="000000" w:sz="4" w:space="0"/>
              <w:right w:val="single" w:color="000000" w:sz="0" w:space="0"/>
            </w:tcBorders>
            <w:shd w:val="clear" w:color="000000" w:fill="auto"/>
            <w:tcMar>
              <w:left w:w="108" w:type="dxa"/>
              <w:right w:w="108" w:type="dxa"/>
            </w:tcMar>
            <w:vAlign w:val="center"/>
          </w:tcPr>
          <w:p>
            <w:pPr>
              <w:shd w:val="clear"/>
              <w:rPr>
                <w:rFonts w:hint="eastAsia" w:ascii="宋体" w:hAnsi="宋体" w:eastAsia="宋体" w:cs="宋体"/>
                <w:color w:val="auto"/>
              </w:rPr>
            </w:pPr>
            <w:r>
              <w:rPr>
                <w:rFonts w:hint="eastAsia" w:ascii="宋体" w:hAnsi="宋体" w:eastAsia="宋体" w:cs="宋体"/>
                <w:color w:val="auto"/>
                <w:sz w:val="24"/>
              </w:rPr>
              <w:t>帐号：</w:t>
            </w:r>
            <w:r>
              <w:rPr>
                <w:rFonts w:hint="eastAsia" w:ascii="宋体" w:hAnsi="宋体" w:eastAsia="宋体" w:cs="宋体"/>
                <w:i/>
                <w:color w:val="auto"/>
                <w:sz w:val="24"/>
              </w:rPr>
              <w:t>xxxxxxxxxxxxxxxxxxx</w:t>
            </w:r>
          </w:p>
        </w:tc>
      </w:tr>
    </w:tbl>
    <w:p>
      <w:pPr>
        <w:shd w:val="clear"/>
        <w:spacing w:before="312"/>
        <w:jc w:val="right"/>
        <w:rPr>
          <w:rFonts w:hint="eastAsia" w:ascii="宋体" w:hAnsi="宋体" w:eastAsia="宋体" w:cs="宋体"/>
          <w:color w:val="auto"/>
          <w:sz w:val="24"/>
        </w:rPr>
      </w:pPr>
      <w:r>
        <w:rPr>
          <w:rFonts w:hint="eastAsia" w:ascii="宋体" w:hAnsi="宋体" w:eastAsia="宋体" w:cs="宋体"/>
          <w:color w:val="auto"/>
          <w:sz w:val="24"/>
        </w:rPr>
        <w:t>西安理工大学签订日期：202</w:t>
      </w:r>
      <w:r>
        <w:rPr>
          <w:rFonts w:hint="eastAsia" w:ascii="宋体" w:hAnsi="宋体" w:eastAsia="宋体" w:cs="宋体"/>
          <w:color w:val="auto"/>
          <w:sz w:val="24"/>
          <w:lang w:val="en-US" w:eastAsia="zh-CN"/>
        </w:rPr>
        <w:t>4</w:t>
      </w:r>
      <w:bookmarkStart w:id="0" w:name="_GoBack"/>
      <w:bookmarkEnd w:id="0"/>
      <w:r>
        <w:rPr>
          <w:rFonts w:hint="eastAsia" w:ascii="宋体" w:hAnsi="宋体" w:eastAsia="宋体" w:cs="宋体"/>
          <w:color w:val="auto"/>
          <w:sz w:val="24"/>
        </w:rPr>
        <w:t>年  月  日</w:t>
      </w:r>
    </w:p>
    <w:p>
      <w:pPr>
        <w:shd w:val="clear"/>
        <w:jc w:val="right"/>
        <w:rPr>
          <w:rFonts w:hint="eastAsia" w:ascii="宋体" w:hAnsi="宋体" w:eastAsia="宋体" w:cs="宋体"/>
          <w:color w:val="auto"/>
          <w:sz w:val="24"/>
        </w:rPr>
      </w:pPr>
      <w:r>
        <w:rPr>
          <w:rFonts w:hint="eastAsia" w:ascii="宋体" w:hAnsi="宋体" w:eastAsia="宋体" w:cs="宋体"/>
          <w:color w:val="auto"/>
          <w:sz w:val="24"/>
        </w:rPr>
        <w:t>发票日期应大于签订日期</w:t>
      </w:r>
    </w:p>
    <w:p>
      <w:pPr>
        <w:shd w:val="clear"/>
        <w:jc w:val="right"/>
        <w:rPr>
          <w:rFonts w:hint="eastAsia" w:ascii="宋体" w:hAnsi="宋体" w:eastAsia="宋体" w:cs="宋体"/>
          <w:color w:val="auto"/>
          <w:sz w:val="32"/>
        </w:rPr>
      </w:pPr>
      <w:r>
        <w:rPr>
          <w:rFonts w:hint="eastAsia" w:ascii="宋体" w:hAnsi="宋体" w:eastAsia="宋体" w:cs="宋体"/>
          <w:color w:val="auto"/>
          <w:sz w:val="32"/>
        </w:rPr>
        <w:t xml:space="preserve"> </w:t>
      </w:r>
    </w:p>
    <w:p>
      <w:pPr>
        <w:shd w:val="clear"/>
        <w:jc w:val="left"/>
        <w:rPr>
          <w:rFonts w:hint="eastAsia" w:ascii="宋体" w:hAnsi="宋体" w:eastAsia="宋体" w:cs="宋体"/>
          <w:color w:val="auto"/>
          <w:sz w:val="32"/>
        </w:rPr>
      </w:pPr>
    </w:p>
    <w:p>
      <w:pPr>
        <w:shd w:val="clear"/>
        <w:spacing w:before="312" w:after="312"/>
        <w:jc w:val="center"/>
        <w:rPr>
          <w:rFonts w:hint="eastAsia" w:ascii="宋体" w:hAnsi="宋体" w:eastAsia="宋体" w:cs="宋体"/>
          <w:color w:val="auto"/>
          <w:sz w:val="32"/>
        </w:rPr>
      </w:pPr>
      <w:r>
        <w:rPr>
          <w:rFonts w:hint="eastAsia" w:ascii="宋体" w:hAnsi="宋体" w:eastAsia="宋体" w:cs="宋体"/>
          <w:color w:val="auto"/>
          <w:sz w:val="32"/>
        </w:rPr>
        <w:t>XXXXXXXXXXXX合同</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根据《中华人民共和国政府采购法》、《中华人民共和国民法典》等相关法规，西安理工大学，</w:t>
      </w:r>
      <w:r>
        <w:rPr>
          <w:rFonts w:hint="eastAsia" w:ascii="宋体" w:hAnsi="宋体" w:eastAsia="宋体" w:cs="宋体"/>
          <w:b/>
          <w:i/>
          <w:color w:val="auto"/>
          <w:sz w:val="24"/>
        </w:rPr>
        <w:t>卖方企业名称</w:t>
      </w:r>
      <w:r>
        <w:rPr>
          <w:rFonts w:hint="eastAsia" w:ascii="宋体" w:hAnsi="宋体" w:eastAsia="宋体" w:cs="宋体"/>
          <w:color w:val="auto"/>
          <w:sz w:val="24"/>
        </w:rPr>
        <w:t>，双方本着友好平等协商、互惠互利的原则维护双方合法权益，达成如下协议。</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一、标的物及价款：</w:t>
      </w:r>
    </w:p>
    <w:tbl>
      <w:tblPr>
        <w:tblStyle w:val="6"/>
        <w:tblW w:w="0" w:type="auto"/>
        <w:jc w:val="center"/>
        <w:tblLayout w:type="autofit"/>
        <w:tblCellMar>
          <w:top w:w="0" w:type="dxa"/>
          <w:left w:w="10" w:type="dxa"/>
          <w:bottom w:w="0" w:type="dxa"/>
          <w:right w:w="10" w:type="dxa"/>
        </w:tblCellMar>
      </w:tblPr>
      <w:tblGrid>
        <w:gridCol w:w="718"/>
        <w:gridCol w:w="1445"/>
        <w:gridCol w:w="1441"/>
        <w:gridCol w:w="1072"/>
        <w:gridCol w:w="814"/>
        <w:gridCol w:w="943"/>
        <w:gridCol w:w="850"/>
        <w:gridCol w:w="1239"/>
      </w:tblGrid>
      <w:tr>
        <w:tblPrEx>
          <w:tblCellMar>
            <w:top w:w="0" w:type="dxa"/>
            <w:left w:w="10" w:type="dxa"/>
            <w:bottom w:w="0" w:type="dxa"/>
            <w:right w:w="10" w:type="dxa"/>
          </w:tblCellMar>
        </w:tblPrEx>
        <w:trPr>
          <w:trHeight w:val="276" w:hRule="atLeast"/>
          <w:jc w:val="center"/>
        </w:trPr>
        <w:tc>
          <w:tcPr>
            <w:tcW w:w="747"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rPr>
            </w:pPr>
            <w:r>
              <w:rPr>
                <w:rFonts w:hint="eastAsia" w:ascii="宋体" w:hAnsi="宋体" w:eastAsia="宋体" w:cs="宋体"/>
                <w:b/>
                <w:color w:val="auto"/>
              </w:rPr>
              <w:t>序号</w:t>
            </w:r>
          </w:p>
        </w:tc>
        <w:tc>
          <w:tcPr>
            <w:tcW w:w="1543"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rPr>
            </w:pPr>
            <w:r>
              <w:rPr>
                <w:rFonts w:hint="eastAsia" w:ascii="宋体" w:hAnsi="宋体" w:eastAsia="宋体" w:cs="宋体"/>
                <w:b/>
                <w:color w:val="auto"/>
              </w:rPr>
              <w:t>标的物名称</w:t>
            </w:r>
          </w:p>
        </w:tc>
        <w:tc>
          <w:tcPr>
            <w:tcW w:w="1538"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rPr>
            </w:pPr>
            <w:r>
              <w:rPr>
                <w:rFonts w:hint="eastAsia" w:ascii="宋体" w:hAnsi="宋体" w:eastAsia="宋体" w:cs="宋体"/>
                <w:b/>
                <w:color w:val="auto"/>
              </w:rPr>
              <w:t>品牌/规格</w:t>
            </w:r>
          </w:p>
        </w:tc>
        <w:tc>
          <w:tcPr>
            <w:tcW w:w="113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rPr>
            </w:pPr>
            <w:r>
              <w:rPr>
                <w:rFonts w:hint="eastAsia" w:ascii="宋体" w:hAnsi="宋体" w:eastAsia="宋体" w:cs="宋体"/>
                <w:b/>
                <w:color w:val="auto"/>
              </w:rPr>
              <w:t>生产厂家</w:t>
            </w:r>
          </w:p>
        </w:tc>
        <w:tc>
          <w:tcPr>
            <w:tcW w:w="851"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rPr>
            </w:pPr>
            <w:r>
              <w:rPr>
                <w:rFonts w:hint="eastAsia" w:ascii="宋体" w:hAnsi="宋体" w:eastAsia="宋体" w:cs="宋体"/>
                <w:b/>
                <w:color w:val="auto"/>
              </w:rPr>
              <w:t>单位</w:t>
            </w:r>
          </w:p>
        </w:tc>
        <w:tc>
          <w:tcPr>
            <w:tcW w:w="992"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rPr>
            </w:pPr>
            <w:r>
              <w:rPr>
                <w:rFonts w:hint="eastAsia" w:ascii="宋体" w:hAnsi="宋体" w:eastAsia="宋体" w:cs="宋体"/>
                <w:b/>
                <w:color w:val="auto"/>
              </w:rPr>
              <w:t>数 量</w:t>
            </w:r>
          </w:p>
        </w:tc>
        <w:tc>
          <w:tcPr>
            <w:tcW w:w="850"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b/>
                <w:color w:val="auto"/>
              </w:rPr>
            </w:pPr>
            <w:r>
              <w:rPr>
                <w:rFonts w:hint="eastAsia" w:ascii="宋体" w:hAnsi="宋体" w:eastAsia="宋体" w:cs="宋体"/>
                <w:b/>
                <w:color w:val="auto"/>
              </w:rPr>
              <w:t>单 价</w:t>
            </w:r>
          </w:p>
          <w:p>
            <w:pPr>
              <w:shd w:val="clear"/>
              <w:jc w:val="center"/>
              <w:rPr>
                <w:rFonts w:hint="eastAsia" w:ascii="宋体" w:hAnsi="宋体" w:eastAsia="宋体" w:cs="宋体"/>
                <w:color w:val="auto"/>
              </w:rPr>
            </w:pPr>
            <w:r>
              <w:rPr>
                <w:rFonts w:hint="eastAsia" w:ascii="宋体" w:hAnsi="宋体" w:eastAsia="宋体" w:cs="宋体"/>
                <w:b/>
                <w:color w:val="auto"/>
              </w:rPr>
              <w:t>（元）</w:t>
            </w:r>
          </w:p>
        </w:tc>
        <w:tc>
          <w:tcPr>
            <w:tcW w:w="1276"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b/>
                <w:color w:val="auto"/>
              </w:rPr>
            </w:pPr>
            <w:r>
              <w:rPr>
                <w:rFonts w:hint="eastAsia" w:ascii="宋体" w:hAnsi="宋体" w:eastAsia="宋体" w:cs="宋体"/>
                <w:b/>
                <w:color w:val="auto"/>
              </w:rPr>
              <w:t>小 计</w:t>
            </w:r>
          </w:p>
          <w:p>
            <w:pPr>
              <w:shd w:val="clear"/>
              <w:jc w:val="center"/>
              <w:rPr>
                <w:rFonts w:hint="eastAsia" w:ascii="宋体" w:hAnsi="宋体" w:eastAsia="宋体" w:cs="宋体"/>
                <w:color w:val="auto"/>
              </w:rPr>
            </w:pPr>
            <w:r>
              <w:rPr>
                <w:rFonts w:hint="eastAsia" w:ascii="宋体" w:hAnsi="宋体" w:eastAsia="宋体" w:cs="宋体"/>
                <w:b/>
                <w:color w:val="auto"/>
              </w:rPr>
              <w:t>（元）</w:t>
            </w:r>
          </w:p>
        </w:tc>
      </w:tr>
      <w:tr>
        <w:tblPrEx>
          <w:tblCellMar>
            <w:top w:w="0" w:type="dxa"/>
            <w:left w:w="10" w:type="dxa"/>
            <w:bottom w:w="0" w:type="dxa"/>
            <w:right w:w="10" w:type="dxa"/>
          </w:tblCellMar>
        </w:tblPrEx>
        <w:trPr>
          <w:trHeight w:val="276" w:hRule="atLeast"/>
          <w:jc w:val="center"/>
        </w:trPr>
        <w:tc>
          <w:tcPr>
            <w:tcW w:w="747"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rPr>
            </w:pPr>
            <w:r>
              <w:rPr>
                <w:rFonts w:hint="eastAsia" w:ascii="宋体" w:hAnsi="宋体" w:eastAsia="宋体" w:cs="宋体"/>
                <w:b/>
                <w:color w:val="auto"/>
              </w:rPr>
              <w:t>1</w:t>
            </w:r>
          </w:p>
        </w:tc>
        <w:tc>
          <w:tcPr>
            <w:tcW w:w="1543"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c>
          <w:tcPr>
            <w:tcW w:w="1538"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tcPr>
          <w:p>
            <w:pPr>
              <w:shd w:val="clear"/>
              <w:jc w:val="center"/>
              <w:rPr>
                <w:rFonts w:hint="eastAsia" w:ascii="宋体" w:hAnsi="宋体" w:eastAsia="宋体" w:cs="宋体"/>
                <w:color w:val="auto"/>
                <w:sz w:val="22"/>
              </w:rPr>
            </w:pPr>
          </w:p>
        </w:tc>
        <w:tc>
          <w:tcPr>
            <w:tcW w:w="851"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c>
          <w:tcPr>
            <w:tcW w:w="992"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c>
          <w:tcPr>
            <w:tcW w:w="850"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c>
          <w:tcPr>
            <w:tcW w:w="1276"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r>
      <w:tr>
        <w:tblPrEx>
          <w:tblCellMar>
            <w:top w:w="0" w:type="dxa"/>
            <w:left w:w="10" w:type="dxa"/>
            <w:bottom w:w="0" w:type="dxa"/>
            <w:right w:w="10" w:type="dxa"/>
          </w:tblCellMar>
        </w:tblPrEx>
        <w:trPr>
          <w:trHeight w:val="276" w:hRule="atLeast"/>
          <w:jc w:val="center"/>
        </w:trPr>
        <w:tc>
          <w:tcPr>
            <w:tcW w:w="747"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rPr>
            </w:pPr>
            <w:r>
              <w:rPr>
                <w:rFonts w:hint="eastAsia" w:ascii="宋体" w:hAnsi="宋体" w:eastAsia="宋体" w:cs="宋体"/>
                <w:b/>
                <w:color w:val="auto"/>
              </w:rPr>
              <w:t>2</w:t>
            </w:r>
          </w:p>
        </w:tc>
        <w:tc>
          <w:tcPr>
            <w:tcW w:w="1543"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c>
          <w:tcPr>
            <w:tcW w:w="1538"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tcPr>
          <w:p>
            <w:pPr>
              <w:shd w:val="clear"/>
              <w:jc w:val="center"/>
              <w:rPr>
                <w:rFonts w:hint="eastAsia" w:ascii="宋体" w:hAnsi="宋体" w:eastAsia="宋体" w:cs="宋体"/>
                <w:color w:val="auto"/>
                <w:sz w:val="22"/>
              </w:rPr>
            </w:pPr>
          </w:p>
        </w:tc>
        <w:tc>
          <w:tcPr>
            <w:tcW w:w="851"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c>
          <w:tcPr>
            <w:tcW w:w="992"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c>
          <w:tcPr>
            <w:tcW w:w="850"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c>
          <w:tcPr>
            <w:tcW w:w="1276"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r>
      <w:tr>
        <w:tblPrEx>
          <w:tblCellMar>
            <w:top w:w="0" w:type="dxa"/>
            <w:left w:w="10" w:type="dxa"/>
            <w:bottom w:w="0" w:type="dxa"/>
            <w:right w:w="10" w:type="dxa"/>
          </w:tblCellMar>
        </w:tblPrEx>
        <w:trPr>
          <w:trHeight w:val="276" w:hRule="atLeast"/>
          <w:jc w:val="center"/>
        </w:trPr>
        <w:tc>
          <w:tcPr>
            <w:tcW w:w="747"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rPr>
            </w:pPr>
            <w:r>
              <w:rPr>
                <w:rFonts w:hint="eastAsia" w:ascii="宋体" w:hAnsi="宋体" w:eastAsia="宋体" w:cs="宋体"/>
                <w:b/>
                <w:color w:val="auto"/>
              </w:rPr>
              <w:t>3</w:t>
            </w:r>
          </w:p>
        </w:tc>
        <w:tc>
          <w:tcPr>
            <w:tcW w:w="1543"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c>
          <w:tcPr>
            <w:tcW w:w="1538"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tcPr>
          <w:p>
            <w:pPr>
              <w:shd w:val="clear"/>
              <w:jc w:val="center"/>
              <w:rPr>
                <w:rFonts w:hint="eastAsia" w:ascii="宋体" w:hAnsi="宋体" w:eastAsia="宋体" w:cs="宋体"/>
                <w:color w:val="auto"/>
                <w:sz w:val="22"/>
              </w:rPr>
            </w:pPr>
          </w:p>
        </w:tc>
        <w:tc>
          <w:tcPr>
            <w:tcW w:w="851"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c>
          <w:tcPr>
            <w:tcW w:w="992"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c>
          <w:tcPr>
            <w:tcW w:w="850"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c>
          <w:tcPr>
            <w:tcW w:w="1276"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r>
      <w:tr>
        <w:tblPrEx>
          <w:tblCellMar>
            <w:top w:w="0" w:type="dxa"/>
            <w:left w:w="10" w:type="dxa"/>
            <w:bottom w:w="0" w:type="dxa"/>
            <w:right w:w="10" w:type="dxa"/>
          </w:tblCellMar>
        </w:tblPrEx>
        <w:trPr>
          <w:trHeight w:val="276" w:hRule="atLeast"/>
          <w:jc w:val="center"/>
        </w:trPr>
        <w:tc>
          <w:tcPr>
            <w:tcW w:w="747"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rPr>
            </w:pPr>
            <w:r>
              <w:rPr>
                <w:rFonts w:hint="eastAsia" w:ascii="宋体" w:hAnsi="宋体" w:eastAsia="宋体" w:cs="宋体"/>
                <w:b/>
                <w:color w:val="auto"/>
              </w:rPr>
              <w:t>4</w:t>
            </w:r>
          </w:p>
        </w:tc>
        <w:tc>
          <w:tcPr>
            <w:tcW w:w="1543"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c>
          <w:tcPr>
            <w:tcW w:w="1538"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tcPr>
          <w:p>
            <w:pPr>
              <w:shd w:val="clear"/>
              <w:jc w:val="center"/>
              <w:rPr>
                <w:rFonts w:hint="eastAsia" w:ascii="宋体" w:hAnsi="宋体" w:eastAsia="宋体" w:cs="宋体"/>
                <w:color w:val="auto"/>
                <w:sz w:val="22"/>
              </w:rPr>
            </w:pPr>
          </w:p>
        </w:tc>
        <w:tc>
          <w:tcPr>
            <w:tcW w:w="851"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c>
          <w:tcPr>
            <w:tcW w:w="992"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c>
          <w:tcPr>
            <w:tcW w:w="850"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c>
          <w:tcPr>
            <w:tcW w:w="1276"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center"/>
              <w:rPr>
                <w:rFonts w:hint="eastAsia" w:ascii="宋体" w:hAnsi="宋体" w:eastAsia="宋体" w:cs="宋体"/>
                <w:color w:val="auto"/>
                <w:sz w:val="22"/>
              </w:rPr>
            </w:pPr>
          </w:p>
        </w:tc>
      </w:tr>
      <w:tr>
        <w:tblPrEx>
          <w:tblCellMar>
            <w:top w:w="0" w:type="dxa"/>
            <w:left w:w="10" w:type="dxa"/>
            <w:bottom w:w="0" w:type="dxa"/>
            <w:right w:w="10" w:type="dxa"/>
          </w:tblCellMar>
        </w:tblPrEx>
        <w:trPr>
          <w:cantSplit/>
          <w:trHeight w:val="523" w:hRule="atLeast"/>
          <w:jc w:val="center"/>
        </w:trPr>
        <w:tc>
          <w:tcPr>
            <w:tcW w:w="8931" w:type="dxa"/>
            <w:gridSpan w:val="8"/>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rPr>
                <w:rFonts w:hint="eastAsia" w:ascii="宋体" w:hAnsi="宋体" w:eastAsia="宋体" w:cs="宋体"/>
                <w:color w:val="auto"/>
              </w:rPr>
            </w:pPr>
            <w:r>
              <w:rPr>
                <w:rFonts w:hint="eastAsia" w:ascii="宋体" w:hAnsi="宋体" w:eastAsia="宋体" w:cs="宋体"/>
                <w:b/>
                <w:color w:val="auto"/>
              </w:rPr>
              <w:t>总价（人民币大写 ）：                               合计（小写）　:        元</w:t>
            </w:r>
          </w:p>
        </w:tc>
      </w:tr>
      <w:tr>
        <w:tblPrEx>
          <w:tblCellMar>
            <w:top w:w="0" w:type="dxa"/>
            <w:left w:w="10" w:type="dxa"/>
            <w:bottom w:w="0" w:type="dxa"/>
            <w:right w:w="10" w:type="dxa"/>
          </w:tblCellMar>
        </w:tblPrEx>
        <w:trPr>
          <w:trHeight w:val="523" w:hRule="atLeast"/>
          <w:jc w:val="center"/>
        </w:trPr>
        <w:tc>
          <w:tcPr>
            <w:tcW w:w="8931" w:type="dxa"/>
            <w:gridSpan w:val="8"/>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rPr>
                <w:rFonts w:hint="eastAsia" w:ascii="宋体" w:hAnsi="宋体" w:eastAsia="宋体" w:cs="宋体"/>
                <w:b/>
                <w:color w:val="auto"/>
              </w:rPr>
            </w:pPr>
            <w:r>
              <w:rPr>
                <w:rFonts w:hint="eastAsia" w:ascii="宋体" w:hAnsi="宋体" w:eastAsia="宋体" w:cs="宋体"/>
                <w:b/>
                <w:color w:val="auto"/>
              </w:rPr>
              <w:t>注：以上各项均包含材料费、安装费、税费等。</w:t>
            </w:r>
          </w:p>
          <w:p>
            <w:pPr>
              <w:shd w:val="clear"/>
              <w:rPr>
                <w:rFonts w:hint="eastAsia" w:ascii="宋体" w:hAnsi="宋体" w:eastAsia="宋体" w:cs="宋体"/>
                <w:color w:val="auto"/>
              </w:rPr>
            </w:pPr>
            <w:r>
              <w:rPr>
                <w:rFonts w:hint="eastAsia" w:ascii="宋体" w:hAnsi="宋体" w:eastAsia="宋体" w:cs="宋体"/>
                <w:b/>
                <w:i/>
                <w:color w:val="auto"/>
              </w:rPr>
              <w:t>技术要求见附件</w:t>
            </w:r>
          </w:p>
        </w:tc>
      </w:tr>
    </w:tbl>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合同金额（大写）：</w:t>
      </w:r>
      <w:r>
        <w:rPr>
          <w:rFonts w:hint="eastAsia" w:ascii="宋体" w:hAnsi="宋体" w:eastAsia="宋体" w:cs="宋体"/>
          <w:color w:val="auto"/>
          <w:sz w:val="24"/>
          <w:u w:val="single"/>
        </w:rPr>
        <w:t xml:space="preserve">                            </w:t>
      </w:r>
      <w:r>
        <w:rPr>
          <w:rFonts w:hint="eastAsia" w:ascii="宋体" w:hAnsi="宋体" w:eastAsia="宋体" w:cs="宋体"/>
          <w:color w:val="auto"/>
          <w:sz w:val="24"/>
        </w:rPr>
        <w:t>（¥        ）。</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合同总价即</w:t>
      </w:r>
      <w:r>
        <w:rPr>
          <w:rFonts w:hint="eastAsia" w:ascii="宋体" w:hAnsi="宋体" w:eastAsia="宋体" w:cs="宋体"/>
          <w:color w:val="auto"/>
          <w:sz w:val="24"/>
          <w:lang w:val="en-US" w:eastAsia="zh-CN"/>
        </w:rPr>
        <w:t>中标价</w:t>
      </w:r>
      <w:r>
        <w:rPr>
          <w:rFonts w:hint="eastAsia" w:ascii="宋体" w:hAnsi="宋体" w:eastAsia="宋体" w:cs="宋体"/>
          <w:color w:val="auto"/>
          <w:sz w:val="24"/>
        </w:rPr>
        <w:t>，为一次性报价，不受市场价变化或实际工作量变化的影响。合同价格为含税价，供应商（中标人）提供产品所发生的一切税（包括增值税）费等都已包含于合同价款中。</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二、履约地点：西安理工大学指定地点</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三、履约期限：自合同签订之日起60日。</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四、履约方式：到货现场安装调试。</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五、服务要求</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 xml:space="preserve">1.智慧黑板及配套设备采购，本项目核心产品：智慧黑板。 </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2.质保期：此项目采购的产品需保证质保期不少于三年。</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 xml:space="preserve">3.服务期限：产品终身维修，质保期满后，仍需提供专业维修服务，投标人在投标文件中需注明维修服务单项报价。 </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 xml:space="preserve">4.服务响应时间：接到维修电话后立即响应，30分钟内给予明确答复，4小时内到达现场维修。维修人员到现场后若问题特殊无法现场修复的，供货方需在24小时内提供备用设备，确保甲方正常教学工作。 </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5.其他内容 ①原有设备的拆除、搬运、垃圾的清理； ②墙面恢复；8平米，底层采用欧松九厘板打底、饰面采用3毫米环保木质饰面板，收口条采用1.2毫米拉丝不锈钢； ③强弱电改造；教室的综合布线采用六类非屏蔽网线，从教室入户端口水平接入智慧黑板网络模块端口；教室强电采用BV2.5三芯电源线从教室入户电源接口处水平接入智慧黑板电源接口，在教室电源入口处安装2p16安空开及安装盒。</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rPr>
      </w:pPr>
      <w:r>
        <w:rPr>
          <w:rFonts w:hint="eastAsia" w:ascii="宋体" w:hAnsi="宋体" w:eastAsia="宋体" w:cs="宋体"/>
          <w:color w:val="auto"/>
          <w:sz w:val="24"/>
          <w:lang w:val="en-US" w:eastAsia="zh-CN"/>
        </w:rPr>
        <w:t>6.将拆除的41套原设备搬运到子弟学校库房。</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六</w:t>
      </w:r>
      <w:r>
        <w:rPr>
          <w:rFonts w:hint="eastAsia" w:ascii="宋体" w:hAnsi="宋体" w:eastAsia="宋体" w:cs="宋体"/>
          <w:color w:val="auto"/>
          <w:sz w:val="24"/>
        </w:rPr>
        <w:t>、验收标准：按招标文件技术要求、供方投标文件以及相关国家标准。</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履约验收方案：</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1)验收组织方式：自行验收</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2)是否邀请本项目的其他供应商：否</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3)是否邀请专家：否</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lang w:eastAsia="zh-CN"/>
        </w:rPr>
      </w:pPr>
      <w:r>
        <w:rPr>
          <w:rFonts w:hint="eastAsia" w:ascii="宋体" w:hAnsi="宋体" w:eastAsia="宋体" w:cs="宋体"/>
          <w:color w:val="auto"/>
          <w:sz w:val="24"/>
        </w:rPr>
        <w:t>4)是否邀请服务对象：</w:t>
      </w:r>
      <w:r>
        <w:rPr>
          <w:rFonts w:hint="eastAsia" w:ascii="宋体" w:hAnsi="宋体" w:eastAsia="宋体" w:cs="宋体"/>
          <w:color w:val="auto"/>
          <w:sz w:val="24"/>
          <w:lang w:val="en-US" w:eastAsia="zh-CN"/>
        </w:rPr>
        <w:t>是</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5)是否邀请第三方检测机构：否</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6)履约验收程序： 一次性验收</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7)履约验收时间：供应商提出验收申请之日起</w:t>
      </w:r>
      <w:r>
        <w:rPr>
          <w:rFonts w:hint="eastAsia" w:ascii="宋体" w:hAnsi="宋体" w:eastAsia="宋体" w:cs="宋体"/>
          <w:color w:val="auto"/>
          <w:sz w:val="24"/>
          <w:lang w:val="en-US" w:eastAsia="zh-CN"/>
        </w:rPr>
        <w:t>30</w:t>
      </w:r>
      <w:r>
        <w:rPr>
          <w:rFonts w:hint="eastAsia" w:ascii="宋体" w:hAnsi="宋体" w:eastAsia="宋体" w:cs="宋体"/>
          <w:color w:val="auto"/>
          <w:sz w:val="24"/>
        </w:rPr>
        <w:t>日内组织验收</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8)验收组织的其他事项：无</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9)技术履约验收内容：</w:t>
      </w:r>
      <w:r>
        <w:rPr>
          <w:rFonts w:hint="eastAsia" w:ascii="宋体" w:hAnsi="宋体" w:eastAsia="宋体" w:cs="宋体"/>
          <w:color w:val="auto"/>
          <w:sz w:val="24"/>
          <w:lang w:val="en-US" w:eastAsia="zh-CN"/>
        </w:rPr>
        <w:t>智慧黑板及其他设备</w:t>
      </w:r>
      <w:r>
        <w:rPr>
          <w:rFonts w:hint="eastAsia" w:ascii="宋体" w:hAnsi="宋体" w:eastAsia="宋体" w:cs="宋体"/>
          <w:color w:val="auto"/>
          <w:sz w:val="24"/>
        </w:rPr>
        <w:t>。</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10)商务履约验收内容：交货期是否满足招标文件要求的时间期限内。</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11)履约验收标准：按招标文件技术要求、供方投标文件以及相关国家标准。</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rPr>
      </w:pPr>
      <w:r>
        <w:rPr>
          <w:rFonts w:hint="eastAsia" w:ascii="宋体" w:hAnsi="宋体" w:eastAsia="宋体" w:cs="宋体"/>
          <w:color w:val="auto"/>
          <w:sz w:val="24"/>
        </w:rPr>
        <w:t>12)履约验收其他事项：无</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七</w:t>
      </w:r>
      <w:r>
        <w:rPr>
          <w:rFonts w:hint="eastAsia" w:ascii="宋体" w:hAnsi="宋体" w:eastAsia="宋体" w:cs="宋体"/>
          <w:color w:val="auto"/>
          <w:sz w:val="24"/>
        </w:rPr>
        <w:t>、质量及质保期：货物自验收合格之日起，提供3年的原厂质保， 3年7×24免费上门服务。在质保期内因货物本身的质量问题，乙方(供货方)负责免费修理、更换零部件或退换，并须对货物出现的有关技术性问题或安全问题负责处理、解决</w:t>
      </w:r>
      <w:r>
        <w:rPr>
          <w:rFonts w:hint="eastAsia" w:ascii="宋体" w:hAnsi="宋体" w:eastAsia="宋体" w:cs="宋体"/>
          <w:color w:val="auto"/>
          <w:sz w:val="24"/>
          <w:lang w:eastAsia="zh-CN"/>
        </w:rPr>
        <w:t>。</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color w:val="auto"/>
          <w:sz w:val="24"/>
        </w:rPr>
      </w:pPr>
      <w:r>
        <w:rPr>
          <w:rFonts w:hint="eastAsia" w:ascii="宋体" w:hAnsi="宋体" w:eastAsia="宋体" w:cs="宋体"/>
          <w:color w:val="auto"/>
          <w:sz w:val="24"/>
          <w:lang w:val="en-US" w:eastAsia="zh-CN"/>
        </w:rPr>
        <w:t>八</w:t>
      </w:r>
      <w:r>
        <w:rPr>
          <w:rFonts w:hint="eastAsia" w:ascii="宋体" w:hAnsi="宋体" w:eastAsia="宋体" w:cs="宋体"/>
          <w:color w:val="auto"/>
          <w:sz w:val="24"/>
        </w:rPr>
        <w:t>、结算方式：</w:t>
      </w:r>
      <w:r>
        <w:rPr>
          <w:rFonts w:hint="eastAsia" w:ascii="宋体" w:hAnsi="宋体" w:eastAsia="宋体" w:cs="宋体"/>
          <w:b/>
          <w:color w:val="auto"/>
          <w:sz w:val="24"/>
        </w:rPr>
        <w:t>设备按期到货验收合格后，乙方(供货方)需开具增值税专用发票提供给甲方(需求方)。甲方(需求方)支付货款的100%，达到付款条件起15 日内，支付合同总金额的 100.00%。</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九、</w:t>
      </w:r>
      <w:r>
        <w:rPr>
          <w:rFonts w:hint="eastAsia" w:ascii="宋体" w:hAnsi="宋体" w:eastAsia="宋体" w:cs="宋体"/>
          <w:color w:val="auto"/>
          <w:sz w:val="24"/>
          <w:lang w:eastAsia="zh-CN"/>
        </w:rPr>
        <w:t>双方权利与义务</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（一）甲方的权利与义务</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eastAsia="zh-CN"/>
        </w:rPr>
        <w:t>、</w:t>
      </w:r>
      <w:r>
        <w:rPr>
          <w:rFonts w:hint="eastAsia" w:ascii="宋体" w:hAnsi="宋体" w:eastAsia="宋体" w:cs="宋体"/>
          <w:color w:val="auto"/>
          <w:sz w:val="24"/>
        </w:rPr>
        <w:t>甲方有权要求乙方供货的项目内容符合国家相关规范，符合国家验收标准，能够通过国家验收。</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2</w:t>
      </w:r>
      <w:r>
        <w:rPr>
          <w:rFonts w:hint="eastAsia" w:ascii="宋体" w:hAnsi="宋体" w:eastAsia="宋体" w:cs="宋体"/>
          <w:color w:val="auto"/>
          <w:sz w:val="24"/>
          <w:lang w:eastAsia="zh-CN"/>
        </w:rPr>
        <w:t>、</w:t>
      </w:r>
      <w:r>
        <w:rPr>
          <w:rFonts w:hint="eastAsia" w:ascii="宋体" w:hAnsi="宋体" w:eastAsia="宋体" w:cs="宋体"/>
          <w:color w:val="auto"/>
          <w:sz w:val="24"/>
        </w:rPr>
        <w:t>甲方有权要求乙方配合甲方完成所采购项目内容的预验收工作以及正式验收工作。甲方应按招标文件的需求进行核实，如发现不符合合同规定或短缺，及时提出，甲方在收到货后，组织人员按提供的技术参数指标进行验收。</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3</w:t>
      </w:r>
      <w:r>
        <w:rPr>
          <w:rFonts w:hint="eastAsia" w:ascii="宋体" w:hAnsi="宋体" w:eastAsia="宋体" w:cs="宋体"/>
          <w:color w:val="auto"/>
          <w:sz w:val="24"/>
          <w:lang w:eastAsia="zh-CN"/>
        </w:rPr>
        <w:t>、</w:t>
      </w:r>
      <w:r>
        <w:rPr>
          <w:rFonts w:hint="eastAsia" w:ascii="宋体" w:hAnsi="宋体" w:eastAsia="宋体" w:cs="宋体"/>
          <w:color w:val="auto"/>
          <w:sz w:val="24"/>
        </w:rPr>
        <w:t>甲方有权要求乙方提供的产品所涉及的第三方权利进行免责。</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4</w:t>
      </w:r>
      <w:r>
        <w:rPr>
          <w:rFonts w:hint="eastAsia" w:ascii="宋体" w:hAnsi="宋体" w:eastAsia="宋体" w:cs="宋体"/>
          <w:color w:val="auto"/>
          <w:sz w:val="24"/>
          <w:lang w:eastAsia="zh-CN"/>
        </w:rPr>
        <w:t>、</w:t>
      </w:r>
      <w:r>
        <w:rPr>
          <w:rFonts w:hint="eastAsia" w:ascii="宋体" w:hAnsi="宋体" w:eastAsia="宋体" w:cs="宋体"/>
          <w:color w:val="auto"/>
          <w:sz w:val="24"/>
        </w:rPr>
        <w:t>甲方有义务保证按合同所规定的内容及时间支付乙方相关费用。</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5</w:t>
      </w:r>
      <w:r>
        <w:rPr>
          <w:rFonts w:hint="eastAsia" w:ascii="宋体" w:hAnsi="宋体" w:eastAsia="宋体" w:cs="宋体"/>
          <w:color w:val="auto"/>
          <w:sz w:val="24"/>
          <w:lang w:eastAsia="zh-CN"/>
        </w:rPr>
        <w:t>、</w:t>
      </w:r>
      <w:r>
        <w:rPr>
          <w:rFonts w:hint="eastAsia" w:ascii="宋体" w:hAnsi="宋体" w:eastAsia="宋体" w:cs="宋体"/>
          <w:color w:val="auto"/>
          <w:sz w:val="24"/>
        </w:rPr>
        <w:t>乙方不能按甲方要求及时供货，甲方有单方解除合同的权利。解除合同的同时，甲方有权利与评标报告中排名第二的供应商签订新的供货合同。</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6</w:t>
      </w:r>
      <w:r>
        <w:rPr>
          <w:rFonts w:hint="eastAsia" w:ascii="宋体" w:hAnsi="宋体" w:eastAsia="宋体" w:cs="宋体"/>
          <w:color w:val="auto"/>
          <w:sz w:val="24"/>
          <w:lang w:eastAsia="zh-CN"/>
        </w:rPr>
        <w:t>、</w:t>
      </w:r>
      <w:r>
        <w:rPr>
          <w:rFonts w:hint="eastAsia" w:ascii="宋体" w:hAnsi="宋体" w:eastAsia="宋体" w:cs="宋体"/>
          <w:color w:val="auto"/>
          <w:sz w:val="24"/>
        </w:rPr>
        <w:t>因乙方原因供货延误，给甲方造成损失或被第三方要求索赔的，乙方应全额承担。</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（二）乙方的权利与义务</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eastAsia="zh-CN"/>
        </w:rPr>
        <w:t>、</w:t>
      </w:r>
      <w:r>
        <w:rPr>
          <w:rFonts w:hint="eastAsia" w:ascii="宋体" w:hAnsi="宋体" w:eastAsia="宋体" w:cs="宋体"/>
          <w:color w:val="auto"/>
          <w:sz w:val="24"/>
        </w:rPr>
        <w:t>乙方应按本合同的规定供货，乙方所提供的货物，在运输及安装施工全过程中的安全由乙方负责。负责产品安装与调试在合同约定的时间</w:t>
      </w:r>
      <w:r>
        <w:rPr>
          <w:rFonts w:hint="eastAsia" w:ascii="宋体" w:hAnsi="宋体" w:eastAsia="宋体" w:cs="宋体"/>
          <w:color w:val="auto"/>
          <w:sz w:val="24"/>
          <w:lang w:eastAsia="zh-CN"/>
        </w:rPr>
        <w:t>交货</w:t>
      </w:r>
      <w:r>
        <w:rPr>
          <w:rFonts w:hint="eastAsia" w:ascii="宋体" w:hAnsi="宋体" w:eastAsia="宋体" w:cs="宋体"/>
          <w:color w:val="auto"/>
          <w:sz w:val="24"/>
        </w:rPr>
        <w:t>，并保证产品质量。</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2</w:t>
      </w:r>
      <w:r>
        <w:rPr>
          <w:rFonts w:hint="eastAsia" w:ascii="宋体" w:hAnsi="宋体" w:eastAsia="宋体" w:cs="宋体"/>
          <w:color w:val="auto"/>
          <w:sz w:val="24"/>
          <w:lang w:eastAsia="zh-CN"/>
        </w:rPr>
        <w:t>、</w:t>
      </w:r>
      <w:r>
        <w:rPr>
          <w:rFonts w:hint="eastAsia" w:ascii="宋体" w:hAnsi="宋体" w:eastAsia="宋体" w:cs="宋体"/>
          <w:color w:val="auto"/>
          <w:sz w:val="24"/>
        </w:rPr>
        <w:t>乙方有义务配合甲方参与项目的现场安装及调试过程、预验收、正式竣工验收工作，确保所供货物必须是采购需求货物，并符合本项目国家现行标准。</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w:t>
      </w:r>
      <w:r>
        <w:rPr>
          <w:rFonts w:hint="eastAsia" w:ascii="宋体" w:hAnsi="宋体" w:eastAsia="宋体" w:cs="宋体"/>
          <w:color w:val="auto"/>
          <w:sz w:val="24"/>
        </w:rPr>
        <w:t>乙方产品进场时应充分了解甲方的现场各项管理标准文件，并在进场后全面服从甲方的管理制度、管理细则等。</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4</w:t>
      </w:r>
      <w:r>
        <w:rPr>
          <w:rFonts w:hint="eastAsia" w:ascii="宋体" w:hAnsi="宋体" w:eastAsia="宋体" w:cs="宋体"/>
          <w:color w:val="auto"/>
          <w:sz w:val="24"/>
          <w:lang w:eastAsia="zh-CN"/>
        </w:rPr>
        <w:t>、</w:t>
      </w:r>
      <w:r>
        <w:rPr>
          <w:rFonts w:hint="eastAsia" w:ascii="宋体" w:hAnsi="宋体" w:eastAsia="宋体" w:cs="宋体"/>
          <w:color w:val="auto"/>
          <w:sz w:val="24"/>
        </w:rPr>
        <w:t>遵守产品安装作业的有关规定，做好作业现场安全管理；接受甲方现场管理人员的监督和检查，保证作业质量和安全文明作业。</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5</w:t>
      </w:r>
      <w:r>
        <w:rPr>
          <w:rFonts w:hint="eastAsia" w:ascii="宋体" w:hAnsi="宋体" w:eastAsia="宋体" w:cs="宋体"/>
          <w:color w:val="auto"/>
          <w:sz w:val="24"/>
          <w:lang w:eastAsia="zh-CN"/>
        </w:rPr>
        <w:t>、</w:t>
      </w:r>
      <w:r>
        <w:rPr>
          <w:rFonts w:hint="eastAsia" w:ascii="宋体" w:hAnsi="宋体" w:eastAsia="宋体" w:cs="宋体"/>
          <w:color w:val="auto"/>
          <w:sz w:val="24"/>
        </w:rPr>
        <w:t>按甲方指定地点将货物码放整齐，及时清运过程中产生的垃圾，保持现场整洁。</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6</w:t>
      </w:r>
      <w:r>
        <w:rPr>
          <w:rFonts w:hint="eastAsia" w:ascii="宋体" w:hAnsi="宋体" w:eastAsia="宋体" w:cs="宋体"/>
          <w:color w:val="auto"/>
          <w:sz w:val="24"/>
          <w:lang w:eastAsia="zh-CN"/>
        </w:rPr>
        <w:t>、</w:t>
      </w:r>
      <w:r>
        <w:rPr>
          <w:rFonts w:hint="eastAsia" w:ascii="宋体" w:hAnsi="宋体" w:eastAsia="宋体" w:cs="宋体"/>
          <w:color w:val="auto"/>
          <w:sz w:val="24"/>
        </w:rPr>
        <w:t>项目中所涉及的所有相关政府部门审批手续全部由乙方协调办理，且支付相关费用，甲方不再办理其相关手续及支付相关费用。</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十</w:t>
      </w:r>
      <w:r>
        <w:rPr>
          <w:rFonts w:hint="eastAsia" w:ascii="宋体" w:hAnsi="宋体" w:eastAsia="宋体" w:cs="宋体"/>
          <w:color w:val="auto"/>
          <w:sz w:val="24"/>
        </w:rPr>
        <w:t>、争议解决：合同履行过程中出现争议时，由双方友好协商解决。协商不成，向买方所在地有管辖权的人民法院提起诉讼。</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十一</w:t>
      </w:r>
      <w:r>
        <w:rPr>
          <w:rFonts w:hint="eastAsia" w:ascii="宋体" w:hAnsi="宋体" w:eastAsia="宋体" w:cs="宋体"/>
          <w:color w:val="auto"/>
          <w:sz w:val="24"/>
        </w:rPr>
        <w:t>、违约责任：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具体如下:</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1、乙方(供货方)逾期交货，或货物与中标数量、型号不一致，乙方(供货方)须按照中标金额的30%赔付甲方违约金。且甲方有权立即终止合同、且不承担由此带来的一切损失与后果。乙方(供货方)违约导致甲方(需求方)及丙方损失时，乙方(供货方)承担所有违约责任。</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2、甲方(需求方)无正当理由拒收货物，应向乙方(供货方)支付合同总价款10%的违约金。</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3、乙方(供货方)所交的货物品种、型号、规格、质量不符合合同约定、国家标准，所供货物达不到约定技术要求的，乙方(供货方)必须无条件退回全部货款，并向甲方(需求方)支付合同总价款30%的赔偿金。</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十</w:t>
      </w:r>
      <w:r>
        <w:rPr>
          <w:rFonts w:hint="eastAsia" w:ascii="宋体" w:hAnsi="宋体" w:eastAsia="宋体" w:cs="宋体"/>
          <w:color w:val="auto"/>
          <w:sz w:val="24"/>
          <w:lang w:val="en-US" w:eastAsia="zh-CN"/>
        </w:rPr>
        <w:t>二</w:t>
      </w:r>
      <w:r>
        <w:rPr>
          <w:rFonts w:hint="eastAsia" w:ascii="宋体" w:hAnsi="宋体" w:eastAsia="宋体" w:cs="宋体"/>
          <w:color w:val="auto"/>
          <w:sz w:val="24"/>
        </w:rPr>
        <w:t>、招投标文件为本合同的附件，与本合同具有同等法律效力（本条款适用于招投标项目）</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十</w:t>
      </w:r>
      <w:r>
        <w:rPr>
          <w:rFonts w:hint="eastAsia" w:ascii="宋体" w:hAnsi="宋体" w:eastAsia="宋体" w:cs="宋体"/>
          <w:color w:val="auto"/>
          <w:sz w:val="24"/>
          <w:lang w:val="en-US" w:eastAsia="zh-CN"/>
        </w:rPr>
        <w:t>三</w:t>
      </w:r>
      <w:r>
        <w:rPr>
          <w:rFonts w:hint="eastAsia" w:ascii="宋体" w:hAnsi="宋体" w:eastAsia="宋体" w:cs="宋体"/>
          <w:color w:val="auto"/>
          <w:sz w:val="24"/>
        </w:rPr>
        <w:t>、其他约定事项：本合同供需双方分别签订，供方签字盖章后，需方代表按合同审签流程完成审签、盖章后合同生效。合同一式</w:t>
      </w:r>
      <w:r>
        <w:rPr>
          <w:rFonts w:hint="eastAsia" w:ascii="宋体" w:hAnsi="宋体" w:eastAsia="宋体" w:cs="宋体"/>
          <w:color w:val="auto"/>
          <w:sz w:val="24"/>
          <w:lang w:val="en-US" w:eastAsia="zh-CN"/>
        </w:rPr>
        <w:t>六</w:t>
      </w:r>
      <w:r>
        <w:rPr>
          <w:rFonts w:hint="eastAsia" w:ascii="宋体" w:hAnsi="宋体" w:eastAsia="宋体" w:cs="宋体"/>
          <w:color w:val="auto"/>
          <w:sz w:val="24"/>
        </w:rPr>
        <w:t>份买方三份卖方</w:t>
      </w:r>
      <w:r>
        <w:rPr>
          <w:rFonts w:hint="eastAsia" w:ascii="宋体" w:hAnsi="宋体" w:eastAsia="宋体" w:cs="宋体"/>
          <w:color w:val="auto"/>
          <w:sz w:val="24"/>
          <w:lang w:val="en-US" w:eastAsia="zh-CN"/>
        </w:rPr>
        <w:t>三</w:t>
      </w:r>
      <w:r>
        <w:rPr>
          <w:rFonts w:hint="eastAsia" w:ascii="宋体" w:hAnsi="宋体" w:eastAsia="宋体" w:cs="宋体"/>
          <w:color w:val="auto"/>
          <w:sz w:val="24"/>
        </w:rPr>
        <w:t>份。</w:t>
      </w:r>
    </w:p>
    <w:tbl>
      <w:tblPr>
        <w:tblStyle w:val="6"/>
        <w:tblW w:w="0" w:type="auto"/>
        <w:jc w:val="center"/>
        <w:tblLayout w:type="autofit"/>
        <w:tblCellMar>
          <w:top w:w="0" w:type="dxa"/>
          <w:left w:w="10" w:type="dxa"/>
          <w:bottom w:w="0" w:type="dxa"/>
          <w:right w:w="10" w:type="dxa"/>
        </w:tblCellMar>
      </w:tblPr>
      <w:tblGrid>
        <w:gridCol w:w="3881"/>
        <w:gridCol w:w="4641"/>
      </w:tblGrid>
      <w:tr>
        <w:tblPrEx>
          <w:tblCellMar>
            <w:top w:w="0" w:type="dxa"/>
            <w:left w:w="10" w:type="dxa"/>
            <w:bottom w:w="0" w:type="dxa"/>
            <w:right w:w="10" w:type="dxa"/>
          </w:tblCellMar>
        </w:tblPrEx>
        <w:trPr>
          <w:trHeight w:val="310"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rPr>
                <w:rFonts w:hint="eastAsia" w:ascii="宋体" w:hAnsi="宋体" w:eastAsia="宋体" w:cs="宋体"/>
                <w:color w:val="auto"/>
              </w:rPr>
            </w:pPr>
            <w:r>
              <w:rPr>
                <w:rFonts w:hint="eastAsia" w:ascii="宋体" w:hAnsi="宋体" w:eastAsia="宋体" w:cs="宋体"/>
                <w:color w:val="auto"/>
                <w:sz w:val="24"/>
              </w:rPr>
              <w:t xml:space="preserve">需方：西安理工大学        </w:t>
            </w:r>
          </w:p>
        </w:tc>
        <w:tc>
          <w:tcPr>
            <w:tcW w:w="4781"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left"/>
              <w:rPr>
                <w:rFonts w:hint="eastAsia" w:ascii="宋体" w:hAnsi="宋体" w:eastAsia="宋体" w:cs="宋体"/>
                <w:color w:val="auto"/>
              </w:rPr>
            </w:pPr>
            <w:r>
              <w:rPr>
                <w:rFonts w:hint="eastAsia" w:ascii="宋体" w:hAnsi="宋体" w:eastAsia="宋体" w:cs="宋体"/>
                <w:color w:val="auto"/>
                <w:sz w:val="24"/>
              </w:rPr>
              <w:t xml:space="preserve">供方： </w:t>
            </w:r>
          </w:p>
        </w:tc>
      </w:tr>
      <w:tr>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rPr>
                <w:rFonts w:hint="eastAsia" w:ascii="宋体" w:hAnsi="宋体" w:eastAsia="宋体" w:cs="宋体"/>
                <w:color w:val="auto"/>
              </w:rPr>
            </w:pPr>
            <w:r>
              <w:rPr>
                <w:rFonts w:hint="eastAsia" w:ascii="宋体" w:hAnsi="宋体" w:eastAsia="宋体" w:cs="宋体"/>
                <w:color w:val="auto"/>
                <w:sz w:val="24"/>
              </w:rPr>
              <w:t>信用代码：1261000043523042XN</w:t>
            </w:r>
          </w:p>
        </w:tc>
        <w:tc>
          <w:tcPr>
            <w:tcW w:w="4781"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left"/>
              <w:rPr>
                <w:rFonts w:hint="eastAsia" w:ascii="宋体" w:hAnsi="宋体" w:eastAsia="宋体" w:cs="宋体"/>
                <w:color w:val="auto"/>
              </w:rPr>
            </w:pPr>
            <w:r>
              <w:rPr>
                <w:rFonts w:hint="eastAsia" w:ascii="宋体" w:hAnsi="宋体" w:eastAsia="宋体" w:cs="宋体"/>
                <w:color w:val="auto"/>
                <w:sz w:val="24"/>
              </w:rPr>
              <w:t>信用代码：</w:t>
            </w:r>
          </w:p>
        </w:tc>
      </w:tr>
      <w:tr>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rPr>
                <w:rFonts w:hint="eastAsia" w:ascii="宋体" w:hAnsi="宋体" w:eastAsia="宋体" w:cs="宋体"/>
                <w:color w:val="auto"/>
              </w:rPr>
            </w:pPr>
            <w:r>
              <w:rPr>
                <w:rFonts w:hint="eastAsia" w:ascii="宋体" w:hAnsi="宋体" w:eastAsia="宋体" w:cs="宋体"/>
                <w:color w:val="auto"/>
                <w:sz w:val="24"/>
              </w:rPr>
              <w:t>地址：西安市金花南路5号</w:t>
            </w:r>
          </w:p>
        </w:tc>
        <w:tc>
          <w:tcPr>
            <w:tcW w:w="4781"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left"/>
              <w:rPr>
                <w:rFonts w:hint="eastAsia" w:ascii="宋体" w:hAnsi="宋体" w:eastAsia="宋体" w:cs="宋体"/>
                <w:color w:val="auto"/>
              </w:rPr>
            </w:pPr>
            <w:r>
              <w:rPr>
                <w:rFonts w:hint="eastAsia" w:ascii="宋体" w:hAnsi="宋体" w:eastAsia="宋体" w:cs="宋体"/>
                <w:color w:val="auto"/>
                <w:sz w:val="24"/>
              </w:rPr>
              <w:t>地址：</w:t>
            </w:r>
          </w:p>
        </w:tc>
      </w:tr>
      <w:tr>
        <w:tblPrEx>
          <w:tblCellMar>
            <w:top w:w="0" w:type="dxa"/>
            <w:left w:w="10" w:type="dxa"/>
            <w:bottom w:w="0" w:type="dxa"/>
            <w:right w:w="10" w:type="dxa"/>
          </w:tblCellMar>
        </w:tblPrEx>
        <w:trPr>
          <w:trHeight w:val="278"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rPr>
                <w:rFonts w:hint="eastAsia" w:ascii="宋体" w:hAnsi="宋体" w:eastAsia="宋体" w:cs="宋体"/>
                <w:color w:val="auto"/>
                <w:sz w:val="24"/>
              </w:rPr>
            </w:pPr>
            <w:r>
              <w:rPr>
                <w:rFonts w:hint="eastAsia" w:ascii="宋体" w:hAnsi="宋体" w:eastAsia="宋体" w:cs="宋体"/>
                <w:color w:val="auto"/>
                <w:sz w:val="24"/>
              </w:rPr>
              <w:t>开户银行：</w:t>
            </w:r>
            <w:r>
              <w:rPr>
                <w:rFonts w:hint="eastAsia" w:ascii="宋体" w:hAnsi="宋体" w:eastAsia="宋体" w:cs="宋体"/>
                <w:color w:val="auto"/>
              </w:rPr>
              <w:t>中国银行西安金花南路支行</w:t>
            </w:r>
          </w:p>
          <w:p>
            <w:pPr>
              <w:shd w:val="clear"/>
              <w:rPr>
                <w:rFonts w:hint="eastAsia" w:ascii="宋体" w:hAnsi="宋体" w:eastAsia="宋体" w:cs="宋体"/>
                <w:color w:val="auto"/>
              </w:rPr>
            </w:pPr>
            <w:r>
              <w:rPr>
                <w:rFonts w:hint="eastAsia" w:ascii="宋体" w:hAnsi="宋体" w:eastAsia="宋体" w:cs="宋体"/>
                <w:color w:val="auto"/>
                <w:sz w:val="24"/>
              </w:rPr>
              <w:t>帐号：</w:t>
            </w:r>
            <w:r>
              <w:rPr>
                <w:rFonts w:hint="eastAsia" w:ascii="宋体" w:hAnsi="宋体" w:eastAsia="宋体" w:cs="宋体"/>
                <w:color w:val="auto"/>
              </w:rPr>
              <w:t>102891574567</w:t>
            </w:r>
          </w:p>
        </w:tc>
        <w:tc>
          <w:tcPr>
            <w:tcW w:w="4781"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rPr>
                <w:rFonts w:hint="eastAsia" w:ascii="宋体" w:hAnsi="宋体" w:eastAsia="宋体" w:cs="宋体"/>
                <w:color w:val="auto"/>
                <w:sz w:val="24"/>
              </w:rPr>
            </w:pPr>
            <w:r>
              <w:rPr>
                <w:rFonts w:hint="eastAsia" w:ascii="宋体" w:hAnsi="宋体" w:eastAsia="宋体" w:cs="宋体"/>
                <w:color w:val="auto"/>
                <w:sz w:val="24"/>
              </w:rPr>
              <w:t>开户银行：</w:t>
            </w:r>
          </w:p>
          <w:p>
            <w:pPr>
              <w:shd w:val="clear"/>
              <w:rPr>
                <w:rFonts w:hint="eastAsia" w:ascii="宋体" w:hAnsi="宋体" w:eastAsia="宋体" w:cs="宋体"/>
                <w:color w:val="auto"/>
              </w:rPr>
            </w:pPr>
            <w:r>
              <w:rPr>
                <w:rFonts w:hint="eastAsia" w:ascii="宋体" w:hAnsi="宋体" w:eastAsia="宋体" w:cs="宋体"/>
                <w:color w:val="auto"/>
                <w:sz w:val="24"/>
              </w:rPr>
              <w:t>帐号：</w:t>
            </w:r>
          </w:p>
        </w:tc>
      </w:tr>
      <w:tr>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rPr>
                <w:rFonts w:hint="eastAsia" w:ascii="宋体" w:hAnsi="宋体" w:eastAsia="宋体" w:cs="宋体"/>
                <w:color w:val="auto"/>
              </w:rPr>
            </w:pPr>
            <w:r>
              <w:rPr>
                <w:rFonts w:hint="eastAsia" w:ascii="宋体" w:hAnsi="宋体" w:eastAsia="宋体" w:cs="宋体"/>
                <w:color w:val="auto"/>
                <w:sz w:val="24"/>
              </w:rPr>
              <w:t>采购合同章：</w:t>
            </w:r>
          </w:p>
        </w:tc>
        <w:tc>
          <w:tcPr>
            <w:tcW w:w="4781"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rPr>
                <w:rFonts w:hint="eastAsia" w:ascii="宋体" w:hAnsi="宋体" w:eastAsia="宋体" w:cs="宋体"/>
                <w:color w:val="auto"/>
              </w:rPr>
            </w:pPr>
            <w:r>
              <w:rPr>
                <w:rFonts w:hint="eastAsia" w:ascii="宋体" w:hAnsi="宋体" w:eastAsia="宋体" w:cs="宋体"/>
                <w:color w:val="auto"/>
                <w:sz w:val="24"/>
              </w:rPr>
              <w:t>合同章/公章</w:t>
            </w:r>
          </w:p>
        </w:tc>
      </w:tr>
      <w:tr>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rPr>
                <w:rFonts w:hint="eastAsia" w:ascii="宋体" w:hAnsi="宋体" w:eastAsia="宋体" w:cs="宋体"/>
                <w:color w:val="auto"/>
              </w:rPr>
            </w:pPr>
            <w:r>
              <w:rPr>
                <w:rFonts w:hint="eastAsia" w:ascii="宋体" w:hAnsi="宋体" w:eastAsia="宋体" w:cs="宋体"/>
                <w:color w:val="auto"/>
                <w:sz w:val="24"/>
              </w:rPr>
              <w:t>法人/委托代理人签字</w:t>
            </w:r>
          </w:p>
        </w:tc>
        <w:tc>
          <w:tcPr>
            <w:tcW w:w="4781"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rPr>
                <w:rFonts w:hint="eastAsia" w:ascii="宋体" w:hAnsi="宋体" w:eastAsia="宋体" w:cs="宋体"/>
                <w:color w:val="auto"/>
              </w:rPr>
            </w:pPr>
            <w:r>
              <w:rPr>
                <w:rFonts w:hint="eastAsia" w:ascii="宋体" w:hAnsi="宋体" w:eastAsia="宋体" w:cs="宋体"/>
                <w:color w:val="auto"/>
                <w:sz w:val="24"/>
              </w:rPr>
              <w:t>法人/委托代理人签字：</w:t>
            </w:r>
          </w:p>
        </w:tc>
      </w:tr>
      <w:tr>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rPr>
                <w:rFonts w:hint="eastAsia" w:ascii="宋体" w:hAnsi="宋体" w:eastAsia="宋体" w:cs="宋体"/>
                <w:color w:val="auto"/>
              </w:rPr>
            </w:pPr>
            <w:r>
              <w:rPr>
                <w:rFonts w:hint="eastAsia" w:ascii="宋体" w:hAnsi="宋体" w:eastAsia="宋体" w:cs="宋体"/>
                <w:color w:val="auto"/>
                <w:sz w:val="24"/>
              </w:rPr>
              <w:t>电话：</w:t>
            </w:r>
          </w:p>
        </w:tc>
        <w:tc>
          <w:tcPr>
            <w:tcW w:w="4781"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rPr>
                <w:rFonts w:hint="eastAsia" w:ascii="宋体" w:hAnsi="宋体" w:eastAsia="宋体" w:cs="宋体"/>
                <w:color w:val="auto"/>
              </w:rPr>
            </w:pPr>
            <w:r>
              <w:rPr>
                <w:rFonts w:hint="eastAsia" w:ascii="宋体" w:hAnsi="宋体" w:eastAsia="宋体" w:cs="宋体"/>
                <w:color w:val="auto"/>
                <w:sz w:val="24"/>
              </w:rPr>
              <w:t>电话：</w:t>
            </w:r>
          </w:p>
        </w:tc>
      </w:tr>
      <w:tr>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right"/>
              <w:rPr>
                <w:rFonts w:hint="eastAsia" w:ascii="宋体" w:hAnsi="宋体" w:eastAsia="宋体" w:cs="宋体"/>
                <w:color w:val="auto"/>
              </w:rPr>
            </w:pPr>
            <w:r>
              <w:rPr>
                <w:rFonts w:hint="eastAsia" w:ascii="宋体" w:hAnsi="宋体" w:eastAsia="宋体" w:cs="宋体"/>
                <w:color w:val="auto"/>
                <w:sz w:val="24"/>
              </w:rPr>
              <w:t>签订日期：202</w:t>
            </w:r>
            <w:r>
              <w:rPr>
                <w:rFonts w:hint="eastAsia" w:ascii="宋体" w:hAnsi="宋体" w:eastAsia="宋体" w:cs="宋体"/>
                <w:color w:val="auto"/>
                <w:sz w:val="24"/>
                <w:lang w:val="en-US" w:eastAsia="zh-CN"/>
              </w:rPr>
              <w:t>4</w:t>
            </w:r>
            <w:r>
              <w:rPr>
                <w:rFonts w:hint="eastAsia" w:ascii="宋体" w:hAnsi="宋体" w:eastAsia="宋体" w:cs="宋体"/>
                <w:color w:val="auto"/>
                <w:sz w:val="24"/>
              </w:rPr>
              <w:t>年  月  日</w:t>
            </w:r>
          </w:p>
        </w:tc>
        <w:tc>
          <w:tcPr>
            <w:tcW w:w="4781"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shd w:val="clear"/>
              <w:jc w:val="right"/>
              <w:rPr>
                <w:rFonts w:hint="eastAsia" w:ascii="宋体" w:hAnsi="宋体" w:eastAsia="宋体" w:cs="宋体"/>
                <w:color w:val="auto"/>
              </w:rPr>
            </w:pPr>
            <w:r>
              <w:rPr>
                <w:rFonts w:hint="eastAsia" w:ascii="宋体" w:hAnsi="宋体" w:eastAsia="宋体" w:cs="宋体"/>
                <w:color w:val="auto"/>
                <w:sz w:val="24"/>
              </w:rPr>
              <w:t>签订日期：202</w:t>
            </w:r>
            <w:r>
              <w:rPr>
                <w:rFonts w:hint="eastAsia" w:ascii="宋体" w:hAnsi="宋体" w:eastAsia="宋体" w:cs="宋体"/>
                <w:color w:val="auto"/>
                <w:sz w:val="24"/>
                <w:lang w:val="en-US" w:eastAsia="zh-CN"/>
              </w:rPr>
              <w:t>4</w:t>
            </w:r>
            <w:r>
              <w:rPr>
                <w:rFonts w:hint="eastAsia" w:ascii="宋体" w:hAnsi="宋体" w:eastAsia="宋体" w:cs="宋体"/>
                <w:color w:val="auto"/>
                <w:sz w:val="24"/>
              </w:rPr>
              <w:t>年  月  日</w:t>
            </w:r>
          </w:p>
        </w:tc>
      </w:tr>
    </w:tbl>
    <w:p>
      <w:pPr>
        <w:spacing w:line="360" w:lineRule="auto"/>
        <w:rPr>
          <w:rFonts w:hint="eastAsia" w:ascii="宋体" w:hAnsi="宋体" w:eastAsia="宋体" w:cs="宋体"/>
          <w:b/>
          <w:color w:val="auto"/>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2"/>
  </w:compat>
  <w:docVars>
    <w:docVar w:name="commondata" w:val="eyJoZGlkIjoiZDQ4MDJkZWY1Zjc3OGZjOTM5YWJmOTMwYWJkMWMwMzUifQ=="/>
  </w:docVars>
  <w:rsids>
    <w:rsidRoot w:val="00492935"/>
    <w:rsid w:val="002A606D"/>
    <w:rsid w:val="00492935"/>
    <w:rsid w:val="00C05839"/>
    <w:rsid w:val="05F36248"/>
    <w:rsid w:val="07C95AF2"/>
    <w:rsid w:val="08BB7EF0"/>
    <w:rsid w:val="0C8A0CBF"/>
    <w:rsid w:val="121616D5"/>
    <w:rsid w:val="17DC081B"/>
    <w:rsid w:val="18DA6866"/>
    <w:rsid w:val="1A481379"/>
    <w:rsid w:val="1C273FEB"/>
    <w:rsid w:val="1D24747E"/>
    <w:rsid w:val="21134B3E"/>
    <w:rsid w:val="22BE6271"/>
    <w:rsid w:val="22C4199D"/>
    <w:rsid w:val="282C7010"/>
    <w:rsid w:val="2F1A7FFB"/>
    <w:rsid w:val="30CC25DF"/>
    <w:rsid w:val="3B7C425D"/>
    <w:rsid w:val="444719D5"/>
    <w:rsid w:val="4561381A"/>
    <w:rsid w:val="4DDC2E25"/>
    <w:rsid w:val="59861649"/>
    <w:rsid w:val="5C6F666F"/>
    <w:rsid w:val="5D0A075D"/>
    <w:rsid w:val="66047072"/>
    <w:rsid w:val="69931944"/>
    <w:rsid w:val="6C0524CB"/>
    <w:rsid w:val="6D582FC7"/>
    <w:rsid w:val="71103404"/>
    <w:rsid w:val="72A72D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afterLines="0"/>
    </w:pPr>
    <w:rPr>
      <w:rFonts w:ascii="Times New Roman"/>
      <w:kern w:val="2"/>
      <w:sz w:val="21"/>
    </w:rPr>
  </w:style>
  <w:style w:type="paragraph" w:styleId="3">
    <w:name w:val="Body Text Indent"/>
    <w:basedOn w:val="1"/>
    <w:next w:val="1"/>
    <w:autoRedefine/>
    <w:qFormat/>
    <w:uiPriority w:val="0"/>
    <w:pPr>
      <w:widowControl/>
      <w:ind w:firstLine="652" w:firstLineChars="233"/>
    </w:pPr>
    <w:rPr>
      <w:rFonts w:ascii="Times New Roman"/>
      <w:sz w:val="28"/>
    </w:rPr>
  </w:style>
  <w:style w:type="paragraph" w:styleId="4">
    <w:name w:val="Body Text First Indent"/>
    <w:basedOn w:val="2"/>
    <w:next w:val="5"/>
    <w:autoRedefine/>
    <w:qFormat/>
    <w:uiPriority w:val="99"/>
    <w:pPr>
      <w:ind w:firstLine="420" w:firstLineChars="100"/>
    </w:pPr>
    <w:rPr>
      <w:rFonts w:ascii="宋体"/>
    </w:rPr>
  </w:style>
  <w:style w:type="paragraph" w:styleId="5">
    <w:name w:val="Body Text First Indent 2"/>
    <w:basedOn w:val="3"/>
    <w:next w:val="1"/>
    <w:qFormat/>
    <w:uiPriority w:val="99"/>
    <w:pPr>
      <w:spacing w:after="120"/>
      <w:ind w:left="420" w:leftChars="200" w:right="0" w:rightChars="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192</Words>
  <Characters>1098</Characters>
  <Lines>9</Lines>
  <Paragraphs>2</Paragraphs>
  <TotalTime>10</TotalTime>
  <ScaleCrop>false</ScaleCrop>
  <LinksUpToDate>false</LinksUpToDate>
  <CharactersWithSpaces>1288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2022-11-21T07:11:00Z</dcterms:created>
  <dc:creator>Lenovo</dc:creator>
  <cp:lastModifiedBy>墨瞳</cp:lastModifiedBy>
  <dcterms:modified xsi:type="dcterms:W3CDTF">2024-03-28T01:47:15Z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4E14872ADEC44DF88503ACB965740DC5</vt:lpwstr>
  </property>
</Properties>
</file>