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2024年度中文图书采购项目</w:t>
      </w:r>
    </w:p>
    <w:p>
      <w:pPr>
        <w:pStyle w:val="null3"/>
        <w:jc w:val="center"/>
        <w:outlineLvl w:val="2"/>
      </w:pPr>
      <w:r>
        <w:rPr>
          <w:b/>
          <w:sz w:val="28"/>
        </w:rPr>
        <w:t>采购项目编号：</w:t>
      </w:r>
      <w:r>
        <w:rPr>
          <w:b/>
          <w:sz w:val="28"/>
        </w:rPr>
        <w:t>ZMZB2024XKD-36</w:t>
      </w:r>
      <w:r>
        <w:br/>
      </w:r>
      <w:r>
        <w:br/>
      </w:r>
      <w:r>
        <w:br/>
      </w:r>
    </w:p>
    <w:p>
      <w:pPr>
        <w:pStyle w:val="null3"/>
        <w:jc w:val="center"/>
        <w:outlineLvl w:val="2"/>
      </w:pPr>
      <w:r>
        <w:rPr>
          <w:b/>
          <w:sz w:val="28"/>
        </w:rPr>
        <w:t>西安科技大学</w:t>
      </w:r>
    </w:p>
    <w:p>
      <w:pPr>
        <w:pStyle w:val="null3"/>
        <w:jc w:val="center"/>
        <w:outlineLvl w:val="2"/>
      </w:pPr>
      <w:r>
        <w:rPr>
          <w:b/>
          <w:sz w:val="28"/>
        </w:rPr>
        <w:t>陕西卓佲项目管理有限公司</w:t>
      </w:r>
      <w:r>
        <w:rPr>
          <w:b/>
          <w:sz w:val="28"/>
        </w:rPr>
        <w:t>共同编制</w:t>
      </w:r>
    </w:p>
    <w:p>
      <w:pPr>
        <w:pStyle w:val="null3"/>
        <w:jc w:val="center"/>
        <w:outlineLvl w:val="2"/>
      </w:pPr>
      <w:r>
        <w:rPr>
          <w:b/>
          <w:sz w:val="28"/>
        </w:rPr>
        <w:t>2024年03月28日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陕西卓佲项目管理有限公司</w:t>
      </w:r>
      <w:r>
        <w:rPr/>
        <w:t>（以下简称“代理机构”）受</w:t>
      </w:r>
      <w:r>
        <w:rPr/>
        <w:t>西安科技大学</w:t>
      </w:r>
      <w:r>
        <w:rPr/>
        <w:t>委托，拟对</w:t>
      </w:r>
      <w:r>
        <w:rPr/>
        <w:t>2024年度中文图书采购项目</w:t>
      </w:r>
      <w:r>
        <w:rPr/>
        <w:t>进行国内公开招标，兹邀请符合本次招标要求的供应商参加投标。</w:t>
      </w:r>
    </w:p>
    <w:p>
      <w:pPr>
        <w:pStyle w:val="null3"/>
        <w:outlineLvl w:val="2"/>
      </w:pPr>
      <w:r>
        <w:rPr>
          <w:b/>
          <w:sz w:val="28"/>
        </w:rPr>
        <w:t>一、采购项目编号：</w:t>
      </w:r>
      <w:r>
        <w:rPr>
          <w:b/>
          <w:sz w:val="28"/>
        </w:rPr>
        <w:t>ZMZB2024XKD-36</w:t>
      </w:r>
    </w:p>
    <w:p>
      <w:pPr>
        <w:pStyle w:val="null3"/>
        <w:outlineLvl w:val="2"/>
      </w:pPr>
      <w:r>
        <w:rPr>
          <w:b/>
          <w:sz w:val="28"/>
        </w:rPr>
        <w:t>二、采购项目名称：</w:t>
      </w:r>
      <w:r>
        <w:rPr>
          <w:b/>
          <w:sz w:val="28"/>
        </w:rPr>
        <w:t>2024年度中文图书采购项目</w:t>
      </w:r>
    </w:p>
    <w:p>
      <w:pPr>
        <w:pStyle w:val="null3"/>
        <w:outlineLvl w:val="2"/>
      </w:pPr>
      <w:r>
        <w:rPr>
          <w:b/>
          <w:sz w:val="28"/>
        </w:rPr>
        <w:t>三、招标项目简介</w:t>
      </w:r>
    </w:p>
    <w:p>
      <w:pPr>
        <w:pStyle w:val="null3"/>
        <w:ind w:firstLine="480"/>
      </w:pPr>
      <w:r>
        <w:rPr/>
        <w:t>采购包1：理工类图书； 采购包2：基础学科图书； 采购包3：社科类图书； 采购包4：综合类图书。</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1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5、社会保障资金缴纳证明：提供2023年1月（含1月）以后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pStyle w:val="null3"/>
      </w:pPr>
      <w:r>
        <w:rPr/>
        <w:t>8、出版物经营许可证：供应商提供合法有效的出版物经营许可证；</w:t>
      </w:r>
    </w:p>
    <w:p>
      <w:pPr>
        <w:pStyle w:val="null3"/>
      </w:pPr>
      <w:r>
        <w:rPr/>
        <w:t>9、本项目不接受联合体投标：非联合体投标声明；</w:t>
      </w:r>
    </w:p>
    <w:p>
      <w:pPr>
        <w:pStyle w:val="null3"/>
      </w:pPr>
      <w:r>
        <w:rPr/>
        <w:t>采购包2：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1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5、社会保障资金缴纳证明：提供2023年1月（含1月）以后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pStyle w:val="null3"/>
      </w:pPr>
      <w:r>
        <w:rPr/>
        <w:t>8、出版物经营许可证：供应商提供合法有效的出版物经营许可证；</w:t>
      </w:r>
    </w:p>
    <w:p>
      <w:pPr>
        <w:pStyle w:val="null3"/>
      </w:pPr>
      <w:r>
        <w:rPr/>
        <w:t>9、本项目不接受联合体投标：非联合体投标声明；</w:t>
      </w:r>
    </w:p>
    <w:p>
      <w:pPr>
        <w:pStyle w:val="null3"/>
      </w:pPr>
      <w:r>
        <w:rPr/>
        <w:t>采购包3：</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1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5、社会保障资金缴纳证明：提供2023年1月（含1月）以后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pStyle w:val="null3"/>
      </w:pPr>
      <w:r>
        <w:rPr/>
        <w:t>8、出版物经营许可证：供应商提供合法有效的出版物经营许可证；</w:t>
      </w:r>
    </w:p>
    <w:p>
      <w:pPr>
        <w:pStyle w:val="null3"/>
      </w:pPr>
      <w:r>
        <w:rPr/>
        <w:t>9、本项目不接受联合体投标：非联合体投标声明；</w:t>
      </w:r>
    </w:p>
    <w:p>
      <w:pPr>
        <w:pStyle w:val="null3"/>
      </w:pPr>
      <w:r>
        <w:rPr/>
        <w:t>采购包4：</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1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5、社会保障资金缴纳证明：提供2023年1月（含1月）以后至投标截止时间前任意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p>
      <w:pPr>
        <w:pStyle w:val="null3"/>
      </w:pPr>
      <w:r>
        <w:rPr/>
        <w:t>8、出版物经营许可证：供应商提供合法有效的出版物经营许可证；</w:t>
      </w:r>
    </w:p>
    <w:p>
      <w:pPr>
        <w:pStyle w:val="null3"/>
      </w:pPr>
      <w:r>
        <w:rPr/>
        <w:t>9、本项目不接受联合体投标：非联合体投标声明；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西安科技大学</w:t>
      </w:r>
    </w:p>
    <w:p>
      <w:pPr>
        <w:pStyle w:val="null3"/>
      </w:pPr>
      <w:r>
        <w:rPr/>
        <w:t xml:space="preserve"> 地址： </w:t>
      </w:r>
      <w:r>
        <w:rPr/>
        <w:t>西安市雁塔路58号</w:t>
      </w:r>
    </w:p>
    <w:p>
      <w:pPr>
        <w:pStyle w:val="null3"/>
      </w:pPr>
      <w:r>
        <w:rPr/>
        <w:t xml:space="preserve"> 邮编： </w:t>
      </w:r>
      <w:r>
        <w:rPr/>
        <w:t>710054</w:t>
      </w:r>
    </w:p>
    <w:p>
      <w:pPr>
        <w:pStyle w:val="null3"/>
      </w:pPr>
      <w:r>
        <w:rPr/>
        <w:t xml:space="preserve"> 联系人： </w:t>
      </w:r>
      <w:r>
        <w:rPr/>
        <w:t>王爱学</w:t>
      </w:r>
    </w:p>
    <w:p>
      <w:pPr>
        <w:pStyle w:val="null3"/>
      </w:pPr>
      <w:r>
        <w:rPr/>
        <w:t xml:space="preserve"> 联系电话： </w:t>
      </w:r>
      <w:r>
        <w:rPr/>
        <w:t>029-83858191</w:t>
      </w:r>
    </w:p>
    <w:p>
      <w:pPr>
        <w:pStyle w:val="null3"/>
        <w:outlineLvl w:val="2"/>
      </w:pPr>
      <w:r>
        <w:rPr>
          <w:b/>
          <w:sz w:val="28"/>
        </w:rPr>
        <w:t>代理机构：</w:t>
      </w:r>
      <w:r>
        <w:rPr>
          <w:b/>
          <w:sz w:val="28"/>
        </w:rPr>
        <w:t>陕西卓佲项目管理有限公司</w:t>
      </w:r>
    </w:p>
    <w:p>
      <w:pPr>
        <w:pStyle w:val="null3"/>
      </w:pPr>
      <w:r>
        <w:rPr/>
        <w:t xml:space="preserve"> 地址： </w:t>
      </w:r>
      <w:r>
        <w:rPr/>
        <w:t>西安市雁塔区科技路10号华奥大厦A座20层2002室</w:t>
      </w:r>
    </w:p>
    <w:p>
      <w:pPr>
        <w:pStyle w:val="null3"/>
      </w:pPr>
      <w:r>
        <w:rPr/>
        <w:t xml:space="preserve"> 邮编： </w:t>
      </w:r>
      <w:r>
        <w:rPr/>
        <w:t>710065</w:t>
      </w:r>
    </w:p>
    <w:p>
      <w:pPr>
        <w:pStyle w:val="null3"/>
      </w:pPr>
      <w:r>
        <w:rPr/>
        <w:t xml:space="preserve"> 联系人： </w:t>
      </w:r>
      <w:r>
        <w:rPr/>
        <w:t>黄乐 干欣彤</w:t>
      </w:r>
    </w:p>
    <w:p>
      <w:pPr>
        <w:pStyle w:val="null3"/>
      </w:pPr>
      <w:r>
        <w:rPr/>
        <w:t xml:space="preserve"> 联系电话： </w:t>
      </w:r>
      <w:r>
        <w:rPr/>
        <w:t>17778966061</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p>
          <w:p>
            <w:pPr>
              <w:pStyle w:val="null3"/>
            </w:pPr>
            <w:r>
              <w:rPr/>
              <w:t>采购包2：350,000.00元</w:t>
            </w:r>
          </w:p>
          <w:p>
            <w:pPr>
              <w:pStyle w:val="null3"/>
            </w:pPr>
            <w:r>
              <w:rPr/>
              <w:t>采购包3：300,000.00元</w:t>
            </w:r>
          </w:p>
          <w:p>
            <w:pPr>
              <w:pStyle w:val="null3"/>
            </w:pPr>
            <w:r>
              <w:rPr/>
              <w:t>采购包4：150,000.00元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采购包1保证金金额：8,000.00元</w:t>
            </w:r>
          </w:p>
          <w:p>
            <w:pPr>
              <w:pStyle w:val="null3"/>
            </w:pPr>
            <w:r>
              <w:rPr/>
              <w:t>采购包2保证金金额：7,000.00元</w:t>
            </w:r>
          </w:p>
          <w:p>
            <w:pPr>
              <w:pStyle w:val="null3"/>
            </w:pPr>
            <w:r>
              <w:rPr/>
              <w:t>采购包3保证金金额：6,000.00元</w:t>
            </w:r>
          </w:p>
          <w:p>
            <w:pPr>
              <w:pStyle w:val="null3"/>
            </w:pPr>
            <w:r>
              <w:rPr/>
              <w:t>采购包4保证金金额：3,000.00元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说明：供应商中标后凭中标通知书向采购人缴纳中标金额的5%作为履约保证金，验收合格支付货款后，5%履约保证金无质量问题一次性无息退还。</w:t>
            </w:r>
          </w:p>
          <w:p>
            <w:pPr>
              <w:pStyle w:val="null3"/>
            </w:pPr>
            <w:r>
              <w:rPr/>
              <w:t>采购包2：缴纳</w:t>
            </w:r>
          </w:p>
          <w:p>
            <w:pPr>
              <w:pStyle w:val="null3"/>
            </w:pPr>
            <w:r>
              <w:rPr/>
              <w:t>本采购包履约保证金为合同金额的5.0%</w:t>
            </w:r>
          </w:p>
          <w:p>
            <w:pPr>
              <w:pStyle w:val="null3"/>
            </w:pPr>
            <w:r>
              <w:rPr/>
              <w:t>说明：供应商中标后凭中标通知书向采购人缴纳中标金额的5%作为履约保证金，验收合格支付货款后，5%履约保证金无质量问题一次性无息退还。</w:t>
            </w:r>
          </w:p>
          <w:p>
            <w:pPr>
              <w:pStyle w:val="null3"/>
            </w:pPr>
            <w:r>
              <w:rPr/>
              <w:t>采购包3：缴纳</w:t>
            </w:r>
          </w:p>
          <w:p>
            <w:pPr>
              <w:pStyle w:val="null3"/>
            </w:pPr>
            <w:r>
              <w:rPr/>
              <w:t>本采购包履约保证金为合同金额的5.0%</w:t>
            </w:r>
          </w:p>
          <w:p>
            <w:pPr>
              <w:pStyle w:val="null3"/>
            </w:pPr>
            <w:r>
              <w:rPr/>
              <w:t>说明：供应商中标后凭中标通知书向采购人缴纳中标金额的5%作为履约保证金，验收合格支付货款后，5%履约保证金无质量问题一次性无息退还。</w:t>
            </w:r>
          </w:p>
          <w:p>
            <w:pPr>
              <w:pStyle w:val="null3"/>
            </w:pPr>
            <w:r>
              <w:rPr/>
              <w:t>采购包4：缴纳</w:t>
            </w:r>
          </w:p>
          <w:p>
            <w:pPr>
              <w:pStyle w:val="null3"/>
            </w:pPr>
            <w:r>
              <w:rPr/>
              <w:t>本采购包履约保证金为合同金额的5.0%</w:t>
            </w:r>
          </w:p>
          <w:p>
            <w:pPr>
              <w:pStyle w:val="null3"/>
            </w:pPr>
            <w:r>
              <w:rPr/>
              <w:t>说明：供应商中标后凭中标通知书向采购人缴纳中标金额的5%作为履约保证金，验收合格支付货款后，5%履约保证金无质量问题一次性无息退还。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金额为40万元以下收取定额：3000元；中标（成交）金额为41万-500万：参照（计价格[2002]1980号）文件规定收费标准的70%计取；中标（成交）金额为501万以上：参照（计价格[2002]1980号）文件规定收费标准的50%计取。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西安科技大学</w:t>
      </w:r>
      <w:r>
        <w:rPr/>
        <w:t>和</w:t>
      </w:r>
      <w:r>
        <w:rPr/>
        <w:t>陕西卓佲项目管理有限公司</w:t>
      </w:r>
      <w:r>
        <w:rPr/>
        <w:t>享有。对招标文件中供应商参加本次政府采购活动应当具备的条件，招标项目技术、服务、商务及其他要求，评标细则及标准由</w:t>
      </w:r>
      <w:r>
        <w:rPr/>
        <w:t>西安科技大学</w:t>
      </w:r>
      <w:r>
        <w:rPr/>
        <w:t>负责解释。除上述招标文件内容，其他内容由</w:t>
      </w:r>
      <w:r>
        <w:rPr/>
        <w:t>陕西卓佲项目管理有限公司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按照国家标准和合同要求执行</w:t>
      </w:r>
    </w:p>
    <w:p>
      <w:pPr>
        <w:pStyle w:val="null3"/>
      </w:pPr>
      <w:r>
        <w:rPr/>
        <w:t>采购包2：</w:t>
      </w:r>
    </w:p>
    <w:p>
      <w:pPr>
        <w:pStyle w:val="null3"/>
      </w:pPr>
      <w:r>
        <w:rPr/>
        <w:t>按照国家标准和合同要求执行</w:t>
      </w:r>
    </w:p>
    <w:p>
      <w:pPr>
        <w:pStyle w:val="null3"/>
      </w:pPr>
      <w:r>
        <w:rPr/>
        <w:t>采购包3：</w:t>
      </w:r>
    </w:p>
    <w:p>
      <w:pPr>
        <w:pStyle w:val="null3"/>
      </w:pPr>
      <w:r>
        <w:rPr/>
        <w:t>按照国家标准和合同要求执行</w:t>
      </w:r>
    </w:p>
    <w:p>
      <w:pPr>
        <w:pStyle w:val="null3"/>
      </w:pPr>
      <w:r>
        <w:rPr/>
        <w:t>采购包4：</w:t>
      </w:r>
    </w:p>
    <w:p>
      <w:pPr>
        <w:pStyle w:val="null3"/>
      </w:pPr>
      <w:r>
        <w:rPr/>
        <w:t>按照国家标准和合同要求执行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联系人：陕西卓佲项目管理有限公司</w:t>
      </w:r>
    </w:p>
    <w:p>
      <w:pPr>
        <w:pStyle w:val="null3"/>
      </w:pPr>
      <w:r>
        <w:rPr/>
        <w:t>联系电话：029-88440695</w:t>
      </w:r>
    </w:p>
    <w:p>
      <w:pPr>
        <w:pStyle w:val="null3"/>
      </w:pPr>
      <w:r>
        <w:rPr/>
        <w:t>地址：西安市雁塔区科技路10号华奥大厦A座20层2002室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采购包1：理工类图书； 采购包2：基础学科图书； 采购包3：社科类图书； 采购包4：综合类图书。</w:t>
      </w:r>
    </w:p>
    <w:p>
      <w:pPr>
        <w:pStyle w:val="null3"/>
        <w:outlineLvl w:val="2"/>
      </w:pPr>
      <w:r>
        <w:rPr>
          <w:b/>
          <w:sz w:val="28"/>
        </w:rPr>
        <w:t>3.2采购内容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理工类图书</w:t>
            </w:r>
          </w:p>
        </w:tc>
        <w:tc>
          <w:tcPr>
            <w:tcW w:type="dxa" w:w="831"/>
          </w:tcPr>
          <w:p>
            <w:pPr>
              <w:pStyle w:val="null3"/>
              <w:jc w:val="right"/>
            </w:pPr>
            <w:r>
              <w:rPr/>
              <w:t>6,000.00</w:t>
            </w:r>
          </w:p>
        </w:tc>
        <w:tc>
          <w:tcPr>
            <w:tcW w:type="dxa" w:w="831"/>
          </w:tcPr>
          <w:p>
            <w:pPr>
              <w:pStyle w:val="null3"/>
              <w:jc w:val="right"/>
            </w:pPr>
            <w:r>
              <w:rPr/>
              <w:t>400,000.00</w:t>
            </w:r>
          </w:p>
        </w:tc>
        <w:tc>
          <w:tcPr>
            <w:tcW w:type="dxa" w:w="831"/>
          </w:tcPr>
          <w:p>
            <w:pPr>
              <w:pStyle w:val="null3"/>
            </w:pPr>
            <w:r>
              <w:rPr/>
              <w:t>册</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基础学科图书</w:t>
            </w:r>
          </w:p>
        </w:tc>
        <w:tc>
          <w:tcPr>
            <w:tcW w:type="dxa" w:w="831"/>
          </w:tcPr>
          <w:p>
            <w:pPr>
              <w:pStyle w:val="null3"/>
              <w:jc w:val="right"/>
            </w:pPr>
            <w:r>
              <w:rPr/>
              <w:t>5,500.00</w:t>
            </w:r>
          </w:p>
        </w:tc>
        <w:tc>
          <w:tcPr>
            <w:tcW w:type="dxa" w:w="831"/>
          </w:tcPr>
          <w:p>
            <w:pPr>
              <w:pStyle w:val="null3"/>
              <w:jc w:val="right"/>
            </w:pPr>
            <w:r>
              <w:rPr/>
              <w:t>350,000.00</w:t>
            </w:r>
          </w:p>
        </w:tc>
        <w:tc>
          <w:tcPr>
            <w:tcW w:type="dxa" w:w="831"/>
          </w:tcPr>
          <w:p>
            <w:pPr>
              <w:pStyle w:val="null3"/>
            </w:pPr>
            <w:r>
              <w:rPr/>
              <w:t>册</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社科类图书</w:t>
            </w:r>
          </w:p>
        </w:tc>
        <w:tc>
          <w:tcPr>
            <w:tcW w:type="dxa" w:w="831"/>
          </w:tcPr>
          <w:p>
            <w:pPr>
              <w:pStyle w:val="null3"/>
              <w:jc w:val="right"/>
            </w:pPr>
            <w:r>
              <w:rPr/>
              <w:t>10,000.00</w:t>
            </w:r>
          </w:p>
        </w:tc>
        <w:tc>
          <w:tcPr>
            <w:tcW w:type="dxa" w:w="831"/>
          </w:tcPr>
          <w:p>
            <w:pPr>
              <w:pStyle w:val="null3"/>
              <w:jc w:val="right"/>
            </w:pPr>
            <w:r>
              <w:rPr/>
              <w:t>300,000.00</w:t>
            </w:r>
          </w:p>
        </w:tc>
        <w:tc>
          <w:tcPr>
            <w:tcW w:type="dxa" w:w="831"/>
          </w:tcPr>
          <w:p>
            <w:pPr>
              <w:pStyle w:val="null3"/>
            </w:pPr>
            <w:r>
              <w:rPr/>
              <w:t>册</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综合类图书</w:t>
            </w:r>
          </w:p>
        </w:tc>
        <w:tc>
          <w:tcPr>
            <w:tcW w:type="dxa" w:w="831"/>
          </w:tcPr>
          <w:p>
            <w:pPr>
              <w:pStyle w:val="null3"/>
              <w:jc w:val="right"/>
            </w:pPr>
            <w:r>
              <w:rPr/>
              <w:t>3,500.00</w:t>
            </w:r>
          </w:p>
        </w:tc>
        <w:tc>
          <w:tcPr>
            <w:tcW w:type="dxa" w:w="831"/>
          </w:tcPr>
          <w:p>
            <w:pPr>
              <w:pStyle w:val="null3"/>
              <w:jc w:val="right"/>
            </w:pPr>
            <w:r>
              <w:rPr/>
              <w:t>150,000.00</w:t>
            </w:r>
          </w:p>
        </w:tc>
        <w:tc>
          <w:tcPr>
            <w:tcW w:type="dxa" w:w="831"/>
          </w:tcPr>
          <w:p>
            <w:pPr>
              <w:pStyle w:val="null3"/>
            </w:pPr>
            <w:r>
              <w:rPr/>
              <w:t>册</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标的名称：理工类图书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采购包</w:t>
            </w:r>
            <w:r>
              <w:rPr>
                <w:rFonts w:ascii="宋体" w:hAnsi="宋体" w:cs="宋体" w:eastAsia="宋体"/>
                <w:sz w:val="24"/>
              </w:rPr>
              <w:t>1</w:t>
            </w:r>
            <w:r>
              <w:rPr>
                <w:rFonts w:ascii="宋体" w:hAnsi="宋体" w:cs="宋体" w:eastAsia="宋体"/>
                <w:sz w:val="24"/>
              </w:rPr>
              <w:t>：</w:t>
            </w:r>
            <w:r>
              <w:rPr>
                <w:rFonts w:ascii="宋体" w:hAnsi="宋体" w:cs="宋体" w:eastAsia="宋体"/>
                <w:sz w:val="24"/>
              </w:rPr>
              <w:t>理工类图书</w:t>
            </w:r>
            <w:r>
              <w:rPr>
                <w:rFonts w:ascii="宋体" w:hAnsi="宋体" w:cs="宋体" w:eastAsia="宋体"/>
                <w:sz w:val="24"/>
              </w:rPr>
              <w:t xml:space="preserve"> </w:t>
            </w:r>
            <w:r>
              <w:rPr>
                <w:rFonts w:ascii="宋体" w:hAnsi="宋体" w:cs="宋体" w:eastAsia="宋体"/>
                <w:sz w:val="24"/>
              </w:rPr>
              <w:t>6000册</w:t>
            </w:r>
          </w:p>
          <w:p>
            <w:pPr>
              <w:pStyle w:val="null3"/>
              <w:jc w:val="both"/>
            </w:pPr>
            <w:r>
              <w:rPr>
                <w:rFonts w:ascii="宋体" w:hAnsi="宋体" w:cs="宋体" w:eastAsia="宋体"/>
                <w:sz w:val="24"/>
              </w:rPr>
              <w:t>包含：</w:t>
            </w:r>
            <w:r>
              <w:rPr>
                <w:rFonts w:ascii="宋体" w:hAnsi="宋体" w:cs="宋体" w:eastAsia="宋体"/>
                <w:sz w:val="24"/>
              </w:rPr>
              <w:t>工业技术（</w:t>
            </w:r>
            <w:r>
              <w:rPr>
                <w:rFonts w:ascii="宋体" w:hAnsi="宋体" w:cs="宋体" w:eastAsia="宋体"/>
                <w:sz w:val="24"/>
              </w:rPr>
              <w:t>T）、交通运输（U）、航空、航天（V）、环境科学和安全科学（X）等大类图书</w:t>
            </w:r>
            <w:r>
              <w:rPr>
                <w:rFonts w:ascii="宋体" w:hAnsi="宋体" w:cs="宋体" w:eastAsia="宋体"/>
                <w:sz w:val="24"/>
              </w:rPr>
              <w:t>；</w:t>
            </w:r>
          </w:p>
          <w:p>
            <w:pPr>
              <w:pStyle w:val="null3"/>
              <w:jc w:val="both"/>
            </w:pPr>
            <w:r>
              <w:rPr>
                <w:rFonts w:ascii="宋体" w:hAnsi="宋体" w:cs="宋体" w:eastAsia="宋体"/>
                <w:sz w:val="24"/>
              </w:rPr>
              <w:t>质量要求：</w:t>
            </w:r>
          </w:p>
          <w:p>
            <w:pPr>
              <w:pStyle w:val="null3"/>
              <w:jc w:val="both"/>
            </w:pPr>
            <w:r>
              <w:rPr>
                <w:rFonts w:ascii="宋体" w:hAnsi="宋体" w:cs="宋体" w:eastAsia="宋体"/>
                <w:sz w:val="24"/>
              </w:rPr>
              <w:t>（</w:t>
            </w:r>
            <w:r>
              <w:rPr>
                <w:rFonts w:ascii="宋体" w:hAnsi="宋体" w:cs="宋体" w:eastAsia="宋体"/>
                <w:sz w:val="24"/>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jc w:val="both"/>
            </w:pPr>
            <w:r>
              <w:rPr>
                <w:rFonts w:ascii="宋体" w:hAnsi="宋体" w:cs="宋体" w:eastAsia="宋体"/>
                <w:sz w:val="24"/>
              </w:rPr>
              <w:t>（</w:t>
            </w:r>
            <w:r>
              <w:rPr>
                <w:rFonts w:ascii="宋体" w:hAnsi="宋体" w:cs="宋体" w:eastAsia="宋体"/>
                <w:sz w:val="24"/>
              </w:rPr>
              <w:t>2）供应商所供图书必须与我校图书馆提供的图书采购订单相符，不得更换或搭配未订购的图书，如果出现违例，超出订单以外的图书我校将不予以付款。</w:t>
            </w:r>
          </w:p>
          <w:p>
            <w:pPr>
              <w:pStyle w:val="null3"/>
              <w:jc w:val="both"/>
            </w:pPr>
            <w:r>
              <w:rPr>
                <w:rFonts w:ascii="宋体" w:hAnsi="宋体" w:cs="宋体" w:eastAsia="宋体"/>
                <w:sz w:val="24"/>
              </w:rPr>
              <w:t>（</w:t>
            </w:r>
            <w:r>
              <w:rPr>
                <w:rFonts w:ascii="宋体" w:hAnsi="宋体" w:cs="宋体" w:eastAsia="宋体"/>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并且费用自理。</w:t>
            </w:r>
          </w:p>
          <w:p>
            <w:pPr>
              <w:pStyle w:val="null3"/>
              <w:jc w:val="both"/>
            </w:pPr>
            <w:r>
              <w:rPr>
                <w:rFonts w:ascii="宋体" w:hAnsi="宋体" w:cs="宋体" w:eastAsia="宋体"/>
                <w:sz w:val="24"/>
              </w:rPr>
              <w:t>（</w:t>
            </w:r>
            <w:r>
              <w:rPr>
                <w:rFonts w:ascii="宋体" w:hAnsi="宋体" w:cs="宋体" w:eastAsia="宋体"/>
                <w:sz w:val="24"/>
              </w:rPr>
              <w:t>4）对于出现开胶、散页、倒装、缺页、污损等有质量问题的图书，无论加工与否，供应商必须无条件及时退换。</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投标供应商图书经营品种至少达到当年全国出版图书品种的</w:t>
            </w:r>
            <w:r>
              <w:rPr>
                <w:rFonts w:ascii="宋体" w:hAnsi="宋体" w:cs="宋体" w:eastAsia="宋体"/>
                <w:sz w:val="24"/>
              </w:rPr>
              <w:t>60%以上，能保证涵盖我校95%以上学科所需图书的采集供应。根据我校专业学科设置，提供煤炭矿业，安全、地质、机械、建筑、化工、材料、通信、自动化、测绘、计算机、理学、管理学、法学、人文、艺术等学科的中文图书。针对本条出具承诺函。</w:t>
            </w:r>
          </w:p>
          <w:p>
            <w:pPr>
              <w:pStyle w:val="null3"/>
              <w:jc w:val="both"/>
            </w:pPr>
            <w:r>
              <w:rPr>
                <w:rFonts w:ascii="宋体" w:hAnsi="宋体" w:cs="宋体" w:eastAsia="宋体"/>
                <w:sz w:val="24"/>
              </w:rPr>
              <w:t>服务要求：</w:t>
            </w:r>
          </w:p>
          <w:p>
            <w:pPr>
              <w:pStyle w:val="null3"/>
              <w:jc w:val="both"/>
            </w:pPr>
            <w:r>
              <w:rPr>
                <w:rFonts w:ascii="宋体" w:hAnsi="宋体" w:cs="宋体" w:eastAsia="宋体"/>
                <w:sz w:val="24"/>
              </w:rPr>
              <w:t>（</w:t>
            </w:r>
            <w:r>
              <w:rPr>
                <w:rFonts w:ascii="宋体" w:hAnsi="宋体" w:cs="宋体" w:eastAsia="宋体"/>
                <w:sz w:val="24"/>
              </w:rPr>
              <w:t>1）供应商应免费及时提供全国各大出版社出版的最新图书目录信息，书目数据要完整，应包含ISBN、书名、作者、价格、摘要、读者对象、丛编、版本、开本、页码等详细信息。能根据我校需求提供各种能体现我校办学特色、转型发展的专题采购书目。</w:t>
            </w:r>
          </w:p>
          <w:p>
            <w:pPr>
              <w:pStyle w:val="null3"/>
              <w:jc w:val="both"/>
            </w:pPr>
            <w:r>
              <w:rPr>
                <w:rFonts w:ascii="宋体" w:hAnsi="宋体" w:cs="宋体" w:eastAsia="宋体"/>
                <w:sz w:val="24"/>
              </w:rPr>
              <w:t>（</w:t>
            </w:r>
            <w:r>
              <w:rPr>
                <w:rFonts w:ascii="宋体" w:hAnsi="宋体" w:cs="宋体" w:eastAsia="宋体"/>
                <w:sz w:val="24"/>
              </w:rPr>
              <w:t>2）供应商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jc w:val="both"/>
            </w:pPr>
            <w:r>
              <w:rPr>
                <w:rFonts w:ascii="宋体" w:hAnsi="宋体" w:cs="宋体" w:eastAsia="宋体"/>
                <w:sz w:val="24"/>
              </w:rPr>
              <w:t>（</w:t>
            </w:r>
            <w:r>
              <w:rPr>
                <w:rFonts w:ascii="宋体" w:hAnsi="宋体" w:cs="宋体" w:eastAsia="宋体"/>
                <w:sz w:val="24"/>
              </w:rPr>
              <w:t>3）当部分图书出版实际价格比订单价格额高出30%、ISBN和书名等信息与采访数据不符时，供应商应及时与我校图书馆联系确认后再组织图书。否则，我校图书馆有权拒收。</w:t>
            </w:r>
          </w:p>
          <w:p>
            <w:pPr>
              <w:pStyle w:val="null3"/>
              <w:jc w:val="both"/>
            </w:pPr>
            <w:r>
              <w:rPr>
                <w:rFonts w:ascii="宋体" w:hAnsi="宋体" w:cs="宋体" w:eastAsia="宋体"/>
                <w:sz w:val="24"/>
              </w:rPr>
              <w:t>（</w:t>
            </w:r>
            <w:r>
              <w:rPr>
                <w:rFonts w:ascii="宋体" w:hAnsi="宋体" w:cs="宋体" w:eastAsia="宋体"/>
                <w:sz w:val="24"/>
              </w:rPr>
              <w:t>4）供应商应满足我校图书馆提出的到全国大型书市、各级图书展览会或指定地点现场采购图书的要求，负责安排图书现采有关事宜，并承担相关费用。</w:t>
            </w:r>
          </w:p>
          <w:p>
            <w:pPr>
              <w:pStyle w:val="null3"/>
              <w:jc w:val="both"/>
            </w:pPr>
            <w:r>
              <w:rPr>
                <w:rFonts w:ascii="宋体" w:hAnsi="宋体" w:cs="宋体" w:eastAsia="宋体"/>
                <w:sz w:val="24"/>
              </w:rPr>
              <w:t>（</w:t>
            </w:r>
            <w:r>
              <w:rPr>
                <w:rFonts w:ascii="宋体" w:hAnsi="宋体" w:cs="宋体" w:eastAsia="宋体"/>
                <w:sz w:val="24"/>
              </w:rPr>
              <w:t>5）供应商收到我校图书馆订购单之日起，应尽快组织采购加工并送书到我校图书馆，半年到书率不低于92%；现采中文图书应在30个自然日内送书到，到书率不低于98%；至2024年12月15日，全部预订图书到书率不得低于95%，现采图书到书率不得低于98%。并对未到图书作详细说明。订购图书超过90个自然日未到者，我校图书馆有权取消订单。</w:t>
            </w:r>
          </w:p>
          <w:p>
            <w:pPr>
              <w:pStyle w:val="null3"/>
              <w:jc w:val="both"/>
            </w:pPr>
            <w:r>
              <w:rPr>
                <w:rFonts w:ascii="宋体" w:hAnsi="宋体" w:cs="宋体" w:eastAsia="宋体"/>
                <w:sz w:val="24"/>
              </w:rPr>
              <w:t>（</w:t>
            </w:r>
            <w:r>
              <w:rPr>
                <w:rFonts w:ascii="宋体" w:hAnsi="宋体" w:cs="宋体" w:eastAsia="宋体"/>
                <w:sz w:val="24"/>
              </w:rPr>
              <w:t>6）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jc w:val="both"/>
            </w:pPr>
            <w:r>
              <w:rPr>
                <w:rFonts w:ascii="宋体" w:hAnsi="宋体" w:cs="宋体" w:eastAsia="宋体"/>
                <w:sz w:val="24"/>
              </w:rPr>
              <w:t>（</w:t>
            </w:r>
            <w:r>
              <w:rPr>
                <w:rFonts w:ascii="宋体" w:hAnsi="宋体" w:cs="宋体" w:eastAsia="宋体"/>
                <w:sz w:val="24"/>
              </w:rPr>
              <w:t>7）订购图书经我校图书馆验收合格后予以付款，付款金额以实际验收图书为准。供应商应履行其价格结算优惠承诺，提供合法正规的发票，并在发票上注明图书码洋、册数、销售折扣、实洋等项内容。</w:t>
            </w:r>
          </w:p>
          <w:p>
            <w:pPr>
              <w:pStyle w:val="null3"/>
              <w:jc w:val="both"/>
            </w:pPr>
            <w:r>
              <w:rPr>
                <w:rFonts w:ascii="宋体" w:hAnsi="宋体" w:cs="宋体" w:eastAsia="宋体"/>
                <w:sz w:val="24"/>
              </w:rPr>
              <w:t>（</w:t>
            </w:r>
            <w:r>
              <w:rPr>
                <w:rFonts w:ascii="宋体" w:hAnsi="宋体" w:cs="宋体" w:eastAsia="宋体"/>
                <w:sz w:val="24"/>
              </w:rPr>
              <w:t>8）供应商应积极协助采购方解决在采购过程中遇见的其他问题。</w:t>
            </w:r>
          </w:p>
          <w:p>
            <w:pPr>
              <w:pStyle w:val="null3"/>
              <w:jc w:val="both"/>
            </w:pPr>
            <w:r>
              <w:rPr>
                <w:rFonts w:ascii="宋体" w:hAnsi="宋体" w:cs="宋体" w:eastAsia="宋体"/>
                <w:sz w:val="24"/>
              </w:rPr>
              <w:t>（</w:t>
            </w:r>
            <w:r>
              <w:rPr>
                <w:rFonts w:ascii="宋体" w:hAnsi="宋体" w:cs="宋体" w:eastAsia="宋体"/>
                <w:sz w:val="24"/>
              </w:rPr>
              <w:t>9）供应商所提供的图书价格是包干价，包括运费、税费、招标代理服务费、售后服务费等一切费用，还应包括免费全加工服务（图书加工中涉及的材料由投标人免费提供）。</w:t>
            </w:r>
          </w:p>
          <w:p>
            <w:pPr>
              <w:pStyle w:val="null3"/>
              <w:jc w:val="both"/>
            </w:pPr>
            <w:r>
              <w:rPr>
                <w:rFonts w:ascii="宋体" w:hAnsi="宋体" w:cs="宋体" w:eastAsia="宋体"/>
                <w:sz w:val="24"/>
              </w:rPr>
              <w:t>（</w:t>
            </w:r>
            <w:r>
              <w:rPr>
                <w:rFonts w:ascii="宋体" w:hAnsi="宋体" w:cs="宋体" w:eastAsia="宋体"/>
                <w:sz w:val="24"/>
              </w:rPr>
              <w:t>10）采购方式 ：采购以订单采购与现场采购相结合的方式。</w:t>
            </w:r>
          </w:p>
          <w:p>
            <w:pPr>
              <w:pStyle w:val="null3"/>
              <w:jc w:val="both"/>
            </w:pPr>
            <w:r>
              <w:rPr>
                <w:rFonts w:ascii="宋体" w:hAnsi="宋体" w:cs="宋体" w:eastAsia="宋体"/>
                <w:sz w:val="24"/>
              </w:rPr>
              <w:t>（</w:t>
            </w:r>
            <w:r>
              <w:rPr>
                <w:rFonts w:ascii="宋体" w:hAnsi="宋体" w:cs="宋体" w:eastAsia="宋体"/>
                <w:sz w:val="24"/>
              </w:rPr>
              <w:t>11）供应商收到订单后三个月内到书率要达到50%，六个月内总到书率达到95%。乙方每三个月向甲方反馈一次到书情况、停发清单及原因。</w:t>
            </w:r>
          </w:p>
          <w:p>
            <w:pPr>
              <w:pStyle w:val="null3"/>
              <w:jc w:val="both"/>
            </w:pPr>
            <w:r>
              <w:rPr>
                <w:rFonts w:ascii="宋体" w:hAnsi="宋体" w:cs="宋体" w:eastAsia="宋体"/>
                <w:sz w:val="24"/>
              </w:rPr>
              <w:t>技术要求：</w:t>
            </w:r>
          </w:p>
          <w:p>
            <w:pPr>
              <w:pStyle w:val="null3"/>
              <w:jc w:val="both"/>
            </w:pPr>
            <w:r>
              <w:rPr>
                <w:rFonts w:ascii="宋体" w:hAnsi="宋体" w:cs="宋体" w:eastAsia="宋体"/>
                <w:sz w:val="24"/>
              </w:rPr>
              <w:t>（</w:t>
            </w:r>
            <w:r>
              <w:rPr>
                <w:rFonts w:ascii="宋体" w:hAnsi="宋体" w:cs="宋体" w:eastAsia="宋体"/>
                <w:sz w:val="24"/>
              </w:rPr>
              <w:t>1）供应商必须能够提供印刷和机读目录，包括采访数据和编目MARC数据，数据格式符合《CALIS联合目录中文图书著录细则》，标准图书分类以《中国图书馆分类法》为准，并能适用于我校图书馆使用的管理系统（供应商可提供MARC数据样本以及其编目人员经CALIS或国家图书馆培训合格证明）。同时，确保所提供的数据能正常传递、下载、数据导入并及时更新。</w:t>
            </w:r>
          </w:p>
          <w:p>
            <w:pPr>
              <w:pStyle w:val="null3"/>
              <w:jc w:val="both"/>
            </w:pPr>
            <w:r>
              <w:rPr>
                <w:rFonts w:ascii="宋体" w:hAnsi="宋体" w:cs="宋体" w:eastAsia="宋体"/>
                <w:sz w:val="24"/>
              </w:rPr>
              <w:t>（</w:t>
            </w:r>
            <w:r>
              <w:rPr>
                <w:rFonts w:ascii="宋体" w:hAnsi="宋体" w:cs="宋体" w:eastAsia="宋体"/>
                <w:sz w:val="24"/>
              </w:rPr>
              <w:t>2）供应商须提供我校图书馆需要的图书加工服务，主要包括：</w:t>
            </w:r>
          </w:p>
          <w:p>
            <w:pPr>
              <w:pStyle w:val="null3"/>
              <w:jc w:val="both"/>
            </w:pPr>
            <w:r>
              <w:rPr>
                <w:rFonts w:ascii="宋体" w:hAnsi="宋体" w:cs="宋体" w:eastAsia="宋体"/>
                <w:sz w:val="24"/>
              </w:rPr>
              <w:t>提供粘贴防盗磁条。使用</w:t>
            </w:r>
            <w:r>
              <w:rPr>
                <w:rFonts w:ascii="宋体" w:hAnsi="宋体" w:cs="宋体" w:eastAsia="宋体"/>
                <w:sz w:val="24"/>
              </w:rPr>
              <w:t>16厘米钴基复合充销磁条，一般图书300页以内安放2根，精装书、300页以上图书安放3根。要求埋设磁条贴近图书装订缝处，牢固隐蔽不易发现。</w:t>
            </w:r>
          </w:p>
          <w:p>
            <w:pPr>
              <w:pStyle w:val="null3"/>
              <w:jc w:val="both"/>
            </w:pPr>
            <w:r>
              <w:rPr>
                <w:rFonts w:ascii="宋体" w:hAnsi="宋体" w:cs="宋体" w:eastAsia="宋体"/>
                <w:sz w:val="24"/>
              </w:rPr>
              <w:t>提供清单核对、盖馆藏章、粘贴条码和书标等加工服务。</w:t>
            </w:r>
          </w:p>
          <w:p>
            <w:pPr>
              <w:pStyle w:val="null3"/>
              <w:jc w:val="both"/>
            </w:pPr>
            <w:r>
              <w:rPr>
                <w:rFonts w:ascii="宋体" w:hAnsi="宋体" w:cs="宋体" w:eastAsia="宋体"/>
                <w:sz w:val="24"/>
              </w:rPr>
              <w:t>以上服务涉及的相关材料及人工费用由供应商承担。</w:t>
            </w:r>
          </w:p>
          <w:p>
            <w:pPr>
              <w:pStyle w:val="null3"/>
              <w:jc w:val="both"/>
            </w:pPr>
            <w:r>
              <w:rPr>
                <w:rFonts w:ascii="宋体" w:hAnsi="宋体" w:cs="宋体" w:eastAsia="宋体"/>
                <w:sz w:val="24"/>
              </w:rPr>
              <w:t>（</w:t>
            </w:r>
            <w:r>
              <w:rPr>
                <w:rFonts w:ascii="宋体" w:hAnsi="宋体" w:cs="宋体" w:eastAsia="宋体"/>
                <w:sz w:val="24"/>
              </w:rPr>
              <w:t>3）供应商应建立西安科技大学专用查重数据库。</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标的名称：基础学科图书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采购包</w:t>
            </w:r>
            <w:r>
              <w:rPr>
                <w:rFonts w:ascii="宋体" w:hAnsi="宋体" w:cs="宋体" w:eastAsia="宋体"/>
                <w:sz w:val="24"/>
              </w:rPr>
              <w:t>2：</w:t>
            </w:r>
            <w:r>
              <w:rPr>
                <w:rFonts w:ascii="宋体" w:hAnsi="宋体" w:cs="宋体" w:eastAsia="宋体"/>
                <w:sz w:val="24"/>
              </w:rPr>
              <w:t>基础学科图书</w:t>
            </w:r>
            <w:r>
              <w:rPr>
                <w:rFonts w:ascii="宋体" w:hAnsi="宋体" w:cs="宋体" w:eastAsia="宋体"/>
                <w:sz w:val="24"/>
              </w:rPr>
              <w:t xml:space="preserve"> </w:t>
            </w:r>
            <w:r>
              <w:rPr>
                <w:rFonts w:ascii="宋体" w:hAnsi="宋体" w:cs="宋体" w:eastAsia="宋体"/>
                <w:sz w:val="24"/>
              </w:rPr>
              <w:t>5500册</w:t>
            </w:r>
          </w:p>
          <w:p>
            <w:pPr>
              <w:pStyle w:val="null3"/>
              <w:jc w:val="both"/>
            </w:pPr>
            <w:r>
              <w:rPr>
                <w:rFonts w:ascii="宋体" w:hAnsi="宋体" w:cs="宋体" w:eastAsia="宋体"/>
                <w:sz w:val="24"/>
              </w:rPr>
              <w:t>自然科学总论（</w:t>
            </w:r>
            <w:r>
              <w:rPr>
                <w:rFonts w:ascii="宋体" w:hAnsi="宋体" w:cs="宋体" w:eastAsia="宋体"/>
                <w:sz w:val="24"/>
              </w:rPr>
              <w:t>N）、数理科学和化学（O）、天文、地球科学、（P）生物（Q）、医药卫生（R）、农业科学（S）等大类图书</w:t>
            </w:r>
            <w:r>
              <w:rPr>
                <w:rFonts w:ascii="宋体" w:hAnsi="宋体" w:cs="宋体" w:eastAsia="宋体"/>
                <w:sz w:val="24"/>
              </w:rPr>
              <w:t>；</w:t>
            </w:r>
          </w:p>
          <w:p>
            <w:pPr>
              <w:pStyle w:val="null3"/>
              <w:jc w:val="both"/>
            </w:pPr>
            <w:r>
              <w:rPr>
                <w:rFonts w:ascii="宋体" w:hAnsi="宋体" w:cs="宋体" w:eastAsia="宋体"/>
                <w:sz w:val="24"/>
              </w:rPr>
              <w:t>质量要求：</w:t>
            </w:r>
          </w:p>
          <w:p>
            <w:pPr>
              <w:pStyle w:val="null3"/>
              <w:jc w:val="both"/>
            </w:pPr>
            <w:r>
              <w:rPr>
                <w:rFonts w:ascii="宋体" w:hAnsi="宋体" w:cs="宋体" w:eastAsia="宋体"/>
                <w:sz w:val="24"/>
              </w:rPr>
              <w:t>（</w:t>
            </w:r>
            <w:r>
              <w:rPr>
                <w:rFonts w:ascii="宋体" w:hAnsi="宋体" w:cs="宋体" w:eastAsia="宋体"/>
                <w:sz w:val="24"/>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jc w:val="both"/>
            </w:pPr>
            <w:r>
              <w:rPr>
                <w:rFonts w:ascii="宋体" w:hAnsi="宋体" w:cs="宋体" w:eastAsia="宋体"/>
                <w:sz w:val="24"/>
              </w:rPr>
              <w:t>（</w:t>
            </w:r>
            <w:r>
              <w:rPr>
                <w:rFonts w:ascii="宋体" w:hAnsi="宋体" w:cs="宋体" w:eastAsia="宋体"/>
                <w:sz w:val="24"/>
              </w:rPr>
              <w:t>2）供应商所供图书必须与我校图书馆提供的图书采购订单相符，不得更换或搭配未订购的图书，如果出现违例，超出订单以外的图书我校将不予以付款。</w:t>
            </w:r>
          </w:p>
          <w:p>
            <w:pPr>
              <w:pStyle w:val="null3"/>
              <w:jc w:val="both"/>
            </w:pPr>
            <w:r>
              <w:rPr>
                <w:rFonts w:ascii="宋体" w:hAnsi="宋体" w:cs="宋体" w:eastAsia="宋体"/>
                <w:sz w:val="24"/>
              </w:rPr>
              <w:t>（</w:t>
            </w:r>
            <w:r>
              <w:rPr>
                <w:rFonts w:ascii="宋体" w:hAnsi="宋体" w:cs="宋体" w:eastAsia="宋体"/>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并且费用自理。</w:t>
            </w:r>
          </w:p>
          <w:p>
            <w:pPr>
              <w:pStyle w:val="null3"/>
              <w:jc w:val="both"/>
            </w:pPr>
            <w:r>
              <w:rPr>
                <w:rFonts w:ascii="宋体" w:hAnsi="宋体" w:cs="宋体" w:eastAsia="宋体"/>
                <w:sz w:val="24"/>
              </w:rPr>
              <w:t>（</w:t>
            </w:r>
            <w:r>
              <w:rPr>
                <w:rFonts w:ascii="宋体" w:hAnsi="宋体" w:cs="宋体" w:eastAsia="宋体"/>
                <w:sz w:val="24"/>
              </w:rPr>
              <w:t>4）对于出现开胶、散页、倒装、缺页、污损等有质量问题的图书，无论加工与否，供应商必须无条件及时退换。</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投标供应商图书经营品种至少达到当年全国出版图书品种的</w:t>
            </w:r>
            <w:r>
              <w:rPr>
                <w:rFonts w:ascii="宋体" w:hAnsi="宋体" w:cs="宋体" w:eastAsia="宋体"/>
                <w:sz w:val="24"/>
              </w:rPr>
              <w:t>60%以上，能保证涵盖我校95%以上学科所需图书的采集供应。根据我校专业学科设置，提供煤炭矿业，安全、地质、机械、建筑、化工、材料、通信、自动化、测绘、计算机、理学、管理学、法学、人文、艺术等学科的中文图书。针对本条出具承诺函。</w:t>
            </w:r>
          </w:p>
          <w:p>
            <w:pPr>
              <w:pStyle w:val="null3"/>
              <w:jc w:val="both"/>
            </w:pPr>
            <w:r>
              <w:rPr>
                <w:rFonts w:ascii="宋体" w:hAnsi="宋体" w:cs="宋体" w:eastAsia="宋体"/>
                <w:sz w:val="24"/>
              </w:rPr>
              <w:t>服务要求：</w:t>
            </w:r>
          </w:p>
          <w:p>
            <w:pPr>
              <w:pStyle w:val="null3"/>
              <w:jc w:val="both"/>
            </w:pPr>
            <w:r>
              <w:rPr>
                <w:rFonts w:ascii="宋体" w:hAnsi="宋体" w:cs="宋体" w:eastAsia="宋体"/>
                <w:sz w:val="24"/>
              </w:rPr>
              <w:t>（</w:t>
            </w:r>
            <w:r>
              <w:rPr>
                <w:rFonts w:ascii="宋体" w:hAnsi="宋体" w:cs="宋体" w:eastAsia="宋体"/>
                <w:sz w:val="24"/>
              </w:rPr>
              <w:t>1）供应商应免费及时提供全国各大出版社出版的最新图书目录信息，书目数据要完整，应包含ISBN、书名、作者、价格、摘要、读者对象、丛编、版本、开本、页码等详细信息。能根据我校需求提供各种能体现我校办学特色、转型发展的专题采购书目。</w:t>
            </w:r>
          </w:p>
          <w:p>
            <w:pPr>
              <w:pStyle w:val="null3"/>
              <w:jc w:val="both"/>
            </w:pPr>
            <w:r>
              <w:rPr>
                <w:rFonts w:ascii="宋体" w:hAnsi="宋体" w:cs="宋体" w:eastAsia="宋体"/>
                <w:sz w:val="24"/>
              </w:rPr>
              <w:t>（</w:t>
            </w:r>
            <w:r>
              <w:rPr>
                <w:rFonts w:ascii="宋体" w:hAnsi="宋体" w:cs="宋体" w:eastAsia="宋体"/>
                <w:sz w:val="24"/>
              </w:rPr>
              <w:t>2）供应商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jc w:val="both"/>
            </w:pPr>
            <w:r>
              <w:rPr>
                <w:rFonts w:ascii="宋体" w:hAnsi="宋体" w:cs="宋体" w:eastAsia="宋体"/>
                <w:sz w:val="24"/>
              </w:rPr>
              <w:t>（</w:t>
            </w:r>
            <w:r>
              <w:rPr>
                <w:rFonts w:ascii="宋体" w:hAnsi="宋体" w:cs="宋体" w:eastAsia="宋体"/>
                <w:sz w:val="24"/>
              </w:rPr>
              <w:t>3）当部分图书出版实际价格比订单价格额高出30%、ISBN和书名等信息与采访数据不符时，供应商应及时与我校图书馆联系确认后再组织图书。否则，我校图书馆有权拒收。</w:t>
            </w:r>
          </w:p>
          <w:p>
            <w:pPr>
              <w:pStyle w:val="null3"/>
              <w:jc w:val="both"/>
            </w:pPr>
            <w:r>
              <w:rPr>
                <w:rFonts w:ascii="宋体" w:hAnsi="宋体" w:cs="宋体" w:eastAsia="宋体"/>
                <w:sz w:val="24"/>
              </w:rPr>
              <w:t>（</w:t>
            </w:r>
            <w:r>
              <w:rPr>
                <w:rFonts w:ascii="宋体" w:hAnsi="宋体" w:cs="宋体" w:eastAsia="宋体"/>
                <w:sz w:val="24"/>
              </w:rPr>
              <w:t>4）供应商应满足我校图书馆提出的到全国大型书市、各级图书展览会或指定地点现场采购图书的要求，负责安排图书现采有关事宜，并承担相关费用。</w:t>
            </w:r>
          </w:p>
          <w:p>
            <w:pPr>
              <w:pStyle w:val="null3"/>
              <w:jc w:val="both"/>
            </w:pPr>
            <w:r>
              <w:rPr>
                <w:rFonts w:ascii="宋体" w:hAnsi="宋体" w:cs="宋体" w:eastAsia="宋体"/>
                <w:sz w:val="24"/>
              </w:rPr>
              <w:t>（</w:t>
            </w:r>
            <w:r>
              <w:rPr>
                <w:rFonts w:ascii="宋体" w:hAnsi="宋体" w:cs="宋体" w:eastAsia="宋体"/>
                <w:sz w:val="24"/>
              </w:rPr>
              <w:t>5）供应商收到我校图书馆订购单之日起，应尽快组织采购加工并送书到我校图书馆，半年到书率不低于92%；现采中文图书应在30个自然日内送书到，到书率不低于98%；至2024年12月15日，全部预订图书到书率不得低于95%，现采图书到书率不得低于98%。并对未到图书作详细说明。订购图书超过90个自然日未到者，我校图书馆有权取消订单。</w:t>
            </w:r>
          </w:p>
          <w:p>
            <w:pPr>
              <w:pStyle w:val="null3"/>
              <w:jc w:val="both"/>
            </w:pPr>
            <w:r>
              <w:rPr>
                <w:rFonts w:ascii="宋体" w:hAnsi="宋体" w:cs="宋体" w:eastAsia="宋体"/>
                <w:sz w:val="24"/>
              </w:rPr>
              <w:t>（</w:t>
            </w:r>
            <w:r>
              <w:rPr>
                <w:rFonts w:ascii="宋体" w:hAnsi="宋体" w:cs="宋体" w:eastAsia="宋体"/>
                <w:sz w:val="24"/>
              </w:rPr>
              <w:t>6）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jc w:val="both"/>
            </w:pPr>
            <w:r>
              <w:rPr>
                <w:rFonts w:ascii="宋体" w:hAnsi="宋体" w:cs="宋体" w:eastAsia="宋体"/>
                <w:sz w:val="24"/>
              </w:rPr>
              <w:t>（</w:t>
            </w:r>
            <w:r>
              <w:rPr>
                <w:rFonts w:ascii="宋体" w:hAnsi="宋体" w:cs="宋体" w:eastAsia="宋体"/>
                <w:sz w:val="24"/>
              </w:rPr>
              <w:t>7）订购图书经我校图书馆验收合格后予以付款，付款金额以实际验收图书为准。供应商应履行其价格结算优惠承诺，提供合法正规的发票，并在发票上注明图书码洋、册数、销售折扣、实洋等项内容。</w:t>
            </w:r>
          </w:p>
          <w:p>
            <w:pPr>
              <w:pStyle w:val="null3"/>
              <w:jc w:val="both"/>
            </w:pPr>
            <w:r>
              <w:rPr>
                <w:rFonts w:ascii="宋体" w:hAnsi="宋体" w:cs="宋体" w:eastAsia="宋体"/>
                <w:sz w:val="24"/>
              </w:rPr>
              <w:t>（</w:t>
            </w:r>
            <w:r>
              <w:rPr>
                <w:rFonts w:ascii="宋体" w:hAnsi="宋体" w:cs="宋体" w:eastAsia="宋体"/>
                <w:sz w:val="24"/>
              </w:rPr>
              <w:t>8）供应商应积极协助采购方解决在采购过程中遇见的其他问题。</w:t>
            </w:r>
          </w:p>
          <w:p>
            <w:pPr>
              <w:pStyle w:val="null3"/>
              <w:jc w:val="both"/>
            </w:pPr>
            <w:r>
              <w:rPr>
                <w:rFonts w:ascii="宋体" w:hAnsi="宋体" w:cs="宋体" w:eastAsia="宋体"/>
                <w:sz w:val="24"/>
              </w:rPr>
              <w:t>（</w:t>
            </w:r>
            <w:r>
              <w:rPr>
                <w:rFonts w:ascii="宋体" w:hAnsi="宋体" w:cs="宋体" w:eastAsia="宋体"/>
                <w:sz w:val="24"/>
              </w:rPr>
              <w:t>9）供应商所提供的图书价格是包干价，包括运费、税费、招标代理服务费、售后服务费等一切费用，还应包括免费全加工服务（图书加工中涉及的材料由投标人免费提供）。</w:t>
            </w:r>
          </w:p>
          <w:p>
            <w:pPr>
              <w:pStyle w:val="null3"/>
              <w:jc w:val="both"/>
            </w:pPr>
            <w:r>
              <w:rPr>
                <w:rFonts w:ascii="宋体" w:hAnsi="宋体" w:cs="宋体" w:eastAsia="宋体"/>
                <w:sz w:val="24"/>
              </w:rPr>
              <w:t>（</w:t>
            </w:r>
            <w:r>
              <w:rPr>
                <w:rFonts w:ascii="宋体" w:hAnsi="宋体" w:cs="宋体" w:eastAsia="宋体"/>
                <w:sz w:val="24"/>
              </w:rPr>
              <w:t>10）采购方式 ：采购以订单采购与现场采购相结合的方式。</w:t>
            </w:r>
          </w:p>
          <w:p>
            <w:pPr>
              <w:pStyle w:val="null3"/>
              <w:jc w:val="both"/>
            </w:pPr>
            <w:r>
              <w:rPr>
                <w:rFonts w:ascii="宋体" w:hAnsi="宋体" w:cs="宋体" w:eastAsia="宋体"/>
                <w:sz w:val="24"/>
              </w:rPr>
              <w:t>（</w:t>
            </w:r>
            <w:r>
              <w:rPr>
                <w:rFonts w:ascii="宋体" w:hAnsi="宋体" w:cs="宋体" w:eastAsia="宋体"/>
                <w:sz w:val="24"/>
              </w:rPr>
              <w:t>11）供应商收到订单后三个月内到书率要达到50%，六个月内总到书率达到95%。乙方每三个月向甲方反馈一次到书情况、停发清单及原因。</w:t>
            </w:r>
          </w:p>
          <w:p>
            <w:pPr>
              <w:pStyle w:val="null3"/>
              <w:jc w:val="both"/>
            </w:pPr>
            <w:r>
              <w:rPr>
                <w:rFonts w:ascii="宋体" w:hAnsi="宋体" w:cs="宋体" w:eastAsia="宋体"/>
                <w:sz w:val="24"/>
              </w:rPr>
              <w:t>技术要求：</w:t>
            </w:r>
          </w:p>
          <w:p>
            <w:pPr>
              <w:pStyle w:val="null3"/>
              <w:jc w:val="both"/>
            </w:pPr>
            <w:r>
              <w:rPr>
                <w:rFonts w:ascii="宋体" w:hAnsi="宋体" w:cs="宋体" w:eastAsia="宋体"/>
                <w:sz w:val="24"/>
              </w:rPr>
              <w:t>（</w:t>
            </w:r>
            <w:r>
              <w:rPr>
                <w:rFonts w:ascii="宋体" w:hAnsi="宋体" w:cs="宋体" w:eastAsia="宋体"/>
                <w:sz w:val="24"/>
              </w:rPr>
              <w:t>1）供应商必须能够提供印刷和机读目录，包括采访数据和编目MARC数据，数据格式符合《CALIS联合目录中文图书著录细则》，标准图书分类以《中国图书馆分类法》为准，并能适用于我校图书馆使用的管理系统（供应商可提供MARC数据样本以及其编目人员经CALIS或国家图书馆培训合格证明）。同时，确保所提供的数据能正常传递、下载、数据导入并及时更新。</w:t>
            </w:r>
          </w:p>
          <w:p>
            <w:pPr>
              <w:pStyle w:val="null3"/>
              <w:jc w:val="both"/>
            </w:pPr>
            <w:r>
              <w:rPr>
                <w:rFonts w:ascii="宋体" w:hAnsi="宋体" w:cs="宋体" w:eastAsia="宋体"/>
                <w:sz w:val="24"/>
              </w:rPr>
              <w:t>（</w:t>
            </w:r>
            <w:r>
              <w:rPr>
                <w:rFonts w:ascii="宋体" w:hAnsi="宋体" w:cs="宋体" w:eastAsia="宋体"/>
                <w:sz w:val="24"/>
              </w:rPr>
              <w:t>2）供应商须提供我校图书馆需要的图书加工服务，主要包括：</w:t>
            </w:r>
          </w:p>
          <w:p>
            <w:pPr>
              <w:pStyle w:val="null3"/>
              <w:jc w:val="both"/>
            </w:pPr>
            <w:r>
              <w:rPr>
                <w:rFonts w:ascii="宋体" w:hAnsi="宋体" w:cs="宋体" w:eastAsia="宋体"/>
                <w:sz w:val="24"/>
              </w:rPr>
              <w:t>提供粘贴防盗磁条。使用</w:t>
            </w:r>
            <w:r>
              <w:rPr>
                <w:rFonts w:ascii="宋体" w:hAnsi="宋体" w:cs="宋体" w:eastAsia="宋体"/>
                <w:sz w:val="24"/>
              </w:rPr>
              <w:t>16厘米钴基复合充销磁条，一般图书300页以内安放2根，精装书、300页以上图书安放3根。要求埋设磁条贴近图书装订缝处，牢固隐蔽不易发现。</w:t>
            </w:r>
          </w:p>
          <w:p>
            <w:pPr>
              <w:pStyle w:val="null3"/>
              <w:jc w:val="both"/>
            </w:pPr>
            <w:r>
              <w:rPr>
                <w:rFonts w:ascii="宋体" w:hAnsi="宋体" w:cs="宋体" w:eastAsia="宋体"/>
                <w:sz w:val="24"/>
              </w:rPr>
              <w:t>提供清单核对、盖馆藏章、粘贴条码和书标等加工服务。</w:t>
            </w:r>
          </w:p>
          <w:p>
            <w:pPr>
              <w:pStyle w:val="null3"/>
              <w:jc w:val="both"/>
            </w:pPr>
            <w:r>
              <w:rPr>
                <w:rFonts w:ascii="宋体" w:hAnsi="宋体" w:cs="宋体" w:eastAsia="宋体"/>
                <w:sz w:val="24"/>
              </w:rPr>
              <w:t>以上服务涉及的相关材料及人工费用由供应商承担。</w:t>
            </w:r>
          </w:p>
          <w:p>
            <w:pPr>
              <w:pStyle w:val="null3"/>
              <w:jc w:val="both"/>
            </w:pPr>
            <w:r>
              <w:rPr>
                <w:rFonts w:ascii="宋体" w:hAnsi="宋体" w:cs="宋体" w:eastAsia="宋体"/>
                <w:sz w:val="24"/>
              </w:rPr>
              <w:t>（</w:t>
            </w:r>
            <w:r>
              <w:rPr>
                <w:rFonts w:ascii="宋体" w:hAnsi="宋体" w:cs="宋体" w:eastAsia="宋体"/>
                <w:sz w:val="24"/>
              </w:rPr>
              <w:t>3）供应商应建立西安科技大学专用查重数据库。</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标的名称：社科类图书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采购包</w:t>
            </w:r>
            <w:r>
              <w:rPr>
                <w:rFonts w:ascii="宋体" w:hAnsi="宋体" w:cs="宋体" w:eastAsia="宋体"/>
                <w:sz w:val="24"/>
              </w:rPr>
              <w:t>3：</w:t>
            </w:r>
            <w:r>
              <w:rPr>
                <w:rFonts w:ascii="宋体" w:hAnsi="宋体" w:cs="宋体" w:eastAsia="宋体"/>
                <w:sz w:val="24"/>
              </w:rPr>
              <w:t>社科类图书</w:t>
            </w:r>
            <w:r>
              <w:rPr>
                <w:rFonts w:ascii="宋体" w:hAnsi="宋体" w:cs="宋体" w:eastAsia="宋体"/>
                <w:sz w:val="24"/>
              </w:rPr>
              <w:t xml:space="preserve"> </w:t>
            </w:r>
            <w:r>
              <w:rPr>
                <w:rFonts w:ascii="宋体" w:hAnsi="宋体" w:cs="宋体" w:eastAsia="宋体"/>
                <w:sz w:val="24"/>
              </w:rPr>
              <w:t>10000册</w:t>
            </w:r>
          </w:p>
          <w:p>
            <w:pPr>
              <w:pStyle w:val="null3"/>
              <w:jc w:val="both"/>
            </w:pPr>
            <w:r>
              <w:rPr>
                <w:rFonts w:ascii="宋体" w:hAnsi="宋体" w:cs="宋体" w:eastAsia="宋体"/>
                <w:sz w:val="24"/>
              </w:rPr>
              <w:t>马克思主义、列宁主义、毛泽东思想、邓小平理论（</w:t>
            </w:r>
            <w:r>
              <w:rPr>
                <w:rFonts w:ascii="宋体" w:hAnsi="宋体" w:cs="宋体" w:eastAsia="宋体"/>
                <w:sz w:val="24"/>
              </w:rPr>
              <w:t>A）、哲学、宗教（B）、社会科学总论（C）、军事（E）、经济（F）、文化、科学、教育、体育（G）、语言、文字（H）等大类图书</w:t>
            </w:r>
            <w:r>
              <w:rPr>
                <w:rFonts w:ascii="宋体" w:hAnsi="宋体" w:cs="宋体" w:eastAsia="宋体"/>
                <w:sz w:val="24"/>
              </w:rPr>
              <w:t>；</w:t>
            </w:r>
          </w:p>
          <w:p>
            <w:pPr>
              <w:pStyle w:val="null3"/>
              <w:jc w:val="both"/>
            </w:pPr>
            <w:r>
              <w:rPr>
                <w:rFonts w:ascii="宋体" w:hAnsi="宋体" w:cs="宋体" w:eastAsia="宋体"/>
                <w:sz w:val="24"/>
              </w:rPr>
              <w:t>质量要求：</w:t>
            </w:r>
          </w:p>
          <w:p>
            <w:pPr>
              <w:pStyle w:val="null3"/>
              <w:jc w:val="both"/>
            </w:pPr>
            <w:r>
              <w:rPr>
                <w:rFonts w:ascii="宋体" w:hAnsi="宋体" w:cs="宋体" w:eastAsia="宋体"/>
                <w:sz w:val="24"/>
              </w:rPr>
              <w:t>（</w:t>
            </w:r>
            <w:r>
              <w:rPr>
                <w:rFonts w:ascii="宋体" w:hAnsi="宋体" w:cs="宋体" w:eastAsia="宋体"/>
                <w:sz w:val="24"/>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jc w:val="both"/>
            </w:pPr>
            <w:r>
              <w:rPr>
                <w:rFonts w:ascii="宋体" w:hAnsi="宋体" w:cs="宋体" w:eastAsia="宋体"/>
                <w:sz w:val="24"/>
              </w:rPr>
              <w:t>（</w:t>
            </w:r>
            <w:r>
              <w:rPr>
                <w:rFonts w:ascii="宋体" w:hAnsi="宋体" w:cs="宋体" w:eastAsia="宋体"/>
                <w:sz w:val="24"/>
              </w:rPr>
              <w:t>2）供应商所供图书必须与我校图书馆提供的图书采购订单相符，不得更换或搭配未订购的图书，如果出现违例，超出订单以外的图书我校将不予以付款。</w:t>
            </w:r>
          </w:p>
          <w:p>
            <w:pPr>
              <w:pStyle w:val="null3"/>
              <w:jc w:val="both"/>
            </w:pPr>
            <w:r>
              <w:rPr>
                <w:rFonts w:ascii="宋体" w:hAnsi="宋体" w:cs="宋体" w:eastAsia="宋体"/>
                <w:sz w:val="24"/>
              </w:rPr>
              <w:t>（</w:t>
            </w:r>
            <w:r>
              <w:rPr>
                <w:rFonts w:ascii="宋体" w:hAnsi="宋体" w:cs="宋体" w:eastAsia="宋体"/>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并且费用自理。</w:t>
            </w:r>
          </w:p>
          <w:p>
            <w:pPr>
              <w:pStyle w:val="null3"/>
              <w:jc w:val="both"/>
            </w:pPr>
            <w:r>
              <w:rPr>
                <w:rFonts w:ascii="宋体" w:hAnsi="宋体" w:cs="宋体" w:eastAsia="宋体"/>
                <w:sz w:val="24"/>
              </w:rPr>
              <w:t>（</w:t>
            </w:r>
            <w:r>
              <w:rPr>
                <w:rFonts w:ascii="宋体" w:hAnsi="宋体" w:cs="宋体" w:eastAsia="宋体"/>
                <w:sz w:val="24"/>
              </w:rPr>
              <w:t>4）对于出现开胶、散页、倒装、缺页、污损等有质量问题的图书，无论加工与否，供应商必须无条件及时退换。</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投标供应商图书经营品种至少达到当年全国出版图书品种的</w:t>
            </w:r>
            <w:r>
              <w:rPr>
                <w:rFonts w:ascii="宋体" w:hAnsi="宋体" w:cs="宋体" w:eastAsia="宋体"/>
                <w:sz w:val="24"/>
              </w:rPr>
              <w:t>60%以上，能保证涵盖我校95%以上学科所需图书的采集供应。根据我校专业学科设置，提供煤炭矿业，安全、地质、机械、建筑、化工、材料、通信、自动化、测绘、计算机、理学、管理学、法学、人文、艺术等学科的中文图书。针对本条出具承诺函。</w:t>
            </w:r>
          </w:p>
          <w:p>
            <w:pPr>
              <w:pStyle w:val="null3"/>
              <w:jc w:val="both"/>
            </w:pPr>
            <w:r>
              <w:rPr>
                <w:rFonts w:ascii="宋体" w:hAnsi="宋体" w:cs="宋体" w:eastAsia="宋体"/>
                <w:sz w:val="24"/>
              </w:rPr>
              <w:t>服务要求：</w:t>
            </w:r>
          </w:p>
          <w:p>
            <w:pPr>
              <w:pStyle w:val="null3"/>
              <w:jc w:val="both"/>
            </w:pPr>
            <w:r>
              <w:rPr>
                <w:rFonts w:ascii="宋体" w:hAnsi="宋体" w:cs="宋体" w:eastAsia="宋体"/>
                <w:sz w:val="24"/>
              </w:rPr>
              <w:t>（</w:t>
            </w:r>
            <w:r>
              <w:rPr>
                <w:rFonts w:ascii="宋体" w:hAnsi="宋体" w:cs="宋体" w:eastAsia="宋体"/>
                <w:sz w:val="24"/>
              </w:rPr>
              <w:t>1）供应商应免费及时提供全国各大出版社出版的最新图书目录信息，书目数据要完整，应包含ISBN、书名、作者、价格、摘要、读者对象、丛编、版本、开本、页码等详细信息。能根据我校需求提供各种能体现我校办学特色、转型发展的专题采购书目。</w:t>
            </w:r>
          </w:p>
          <w:p>
            <w:pPr>
              <w:pStyle w:val="null3"/>
              <w:jc w:val="both"/>
            </w:pPr>
            <w:r>
              <w:rPr>
                <w:rFonts w:ascii="宋体" w:hAnsi="宋体" w:cs="宋体" w:eastAsia="宋体"/>
                <w:sz w:val="24"/>
              </w:rPr>
              <w:t>（</w:t>
            </w:r>
            <w:r>
              <w:rPr>
                <w:rFonts w:ascii="宋体" w:hAnsi="宋体" w:cs="宋体" w:eastAsia="宋体"/>
                <w:sz w:val="24"/>
              </w:rPr>
              <w:t>2）供应商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jc w:val="both"/>
            </w:pPr>
            <w:r>
              <w:rPr>
                <w:rFonts w:ascii="宋体" w:hAnsi="宋体" w:cs="宋体" w:eastAsia="宋体"/>
                <w:sz w:val="24"/>
              </w:rPr>
              <w:t>（</w:t>
            </w:r>
            <w:r>
              <w:rPr>
                <w:rFonts w:ascii="宋体" w:hAnsi="宋体" w:cs="宋体" w:eastAsia="宋体"/>
                <w:sz w:val="24"/>
              </w:rPr>
              <w:t>3）当部分图书出版实际价格比订单价格额高出30%、ISBN和书名等信息与采访数据不符时，供应商应及时与我校图书馆联系确认后再组织图书。否则，我校图书馆有权拒收。</w:t>
            </w:r>
          </w:p>
          <w:p>
            <w:pPr>
              <w:pStyle w:val="null3"/>
              <w:jc w:val="both"/>
            </w:pPr>
            <w:r>
              <w:rPr>
                <w:rFonts w:ascii="宋体" w:hAnsi="宋体" w:cs="宋体" w:eastAsia="宋体"/>
                <w:sz w:val="24"/>
              </w:rPr>
              <w:t>（</w:t>
            </w:r>
            <w:r>
              <w:rPr>
                <w:rFonts w:ascii="宋体" w:hAnsi="宋体" w:cs="宋体" w:eastAsia="宋体"/>
                <w:sz w:val="24"/>
              </w:rPr>
              <w:t>4）供应商应满足我校图书馆提出的到全国大型书市、各级图书展览会或指定地点现场采购图书的要求，负责安排图书现采有关事宜，并承担相关费用。</w:t>
            </w:r>
          </w:p>
          <w:p>
            <w:pPr>
              <w:pStyle w:val="null3"/>
              <w:jc w:val="both"/>
            </w:pPr>
            <w:r>
              <w:rPr>
                <w:rFonts w:ascii="宋体" w:hAnsi="宋体" w:cs="宋体" w:eastAsia="宋体"/>
                <w:sz w:val="24"/>
              </w:rPr>
              <w:t>（</w:t>
            </w:r>
            <w:r>
              <w:rPr>
                <w:rFonts w:ascii="宋体" w:hAnsi="宋体" w:cs="宋体" w:eastAsia="宋体"/>
                <w:sz w:val="24"/>
              </w:rPr>
              <w:t>5）供应商收到我校图书馆订购单之日起，应尽快组织采购加工并送书到我校图书馆，半年到书率不低于92%；现采中文图书应在30个自然日内送书到，到书率不低于98%；至2024年12月15日，全部预订图书到书率不得低于95%，现采图书到书率不得低于98%。并对未到图书作详细说明。订购图书超过90个自然日未到者，我校图书馆有权取消订单。</w:t>
            </w:r>
          </w:p>
          <w:p>
            <w:pPr>
              <w:pStyle w:val="null3"/>
              <w:jc w:val="both"/>
            </w:pPr>
            <w:r>
              <w:rPr>
                <w:rFonts w:ascii="宋体" w:hAnsi="宋体" w:cs="宋体" w:eastAsia="宋体"/>
                <w:sz w:val="24"/>
              </w:rPr>
              <w:t>（</w:t>
            </w:r>
            <w:r>
              <w:rPr>
                <w:rFonts w:ascii="宋体" w:hAnsi="宋体" w:cs="宋体" w:eastAsia="宋体"/>
                <w:sz w:val="24"/>
              </w:rPr>
              <w:t>6）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jc w:val="both"/>
            </w:pPr>
            <w:r>
              <w:rPr>
                <w:rFonts w:ascii="宋体" w:hAnsi="宋体" w:cs="宋体" w:eastAsia="宋体"/>
                <w:sz w:val="24"/>
              </w:rPr>
              <w:t>（</w:t>
            </w:r>
            <w:r>
              <w:rPr>
                <w:rFonts w:ascii="宋体" w:hAnsi="宋体" w:cs="宋体" w:eastAsia="宋体"/>
                <w:sz w:val="24"/>
              </w:rPr>
              <w:t>7）订购图书经我校图书馆验收合格后予以付款，付款金额以实际验收图书为准。供应商应履行其价格结算优惠承诺，提供合法正规的发票，并在发票上注明图书码洋、册数、销售折扣、实洋等项内容。</w:t>
            </w:r>
          </w:p>
          <w:p>
            <w:pPr>
              <w:pStyle w:val="null3"/>
              <w:jc w:val="both"/>
            </w:pPr>
            <w:r>
              <w:rPr>
                <w:rFonts w:ascii="宋体" w:hAnsi="宋体" w:cs="宋体" w:eastAsia="宋体"/>
                <w:sz w:val="24"/>
              </w:rPr>
              <w:t>（</w:t>
            </w:r>
            <w:r>
              <w:rPr>
                <w:rFonts w:ascii="宋体" w:hAnsi="宋体" w:cs="宋体" w:eastAsia="宋体"/>
                <w:sz w:val="24"/>
              </w:rPr>
              <w:t>8）供应商应积极协助采购方解决在采购过程中遇见的其他问题。</w:t>
            </w:r>
          </w:p>
          <w:p>
            <w:pPr>
              <w:pStyle w:val="null3"/>
              <w:jc w:val="both"/>
            </w:pPr>
            <w:r>
              <w:rPr>
                <w:rFonts w:ascii="宋体" w:hAnsi="宋体" w:cs="宋体" w:eastAsia="宋体"/>
                <w:sz w:val="24"/>
              </w:rPr>
              <w:t>（</w:t>
            </w:r>
            <w:r>
              <w:rPr>
                <w:rFonts w:ascii="宋体" w:hAnsi="宋体" w:cs="宋体" w:eastAsia="宋体"/>
                <w:sz w:val="24"/>
              </w:rPr>
              <w:t>9）供应商所提供的图书价格是包干价，包括运费、税费、招标代理服务费、售后服务费等一切费用，还应包括免费全加工服务（图书加工中涉及的材料由投标人免费提供）。</w:t>
            </w:r>
          </w:p>
          <w:p>
            <w:pPr>
              <w:pStyle w:val="null3"/>
              <w:jc w:val="both"/>
            </w:pPr>
            <w:r>
              <w:rPr>
                <w:rFonts w:ascii="宋体" w:hAnsi="宋体" w:cs="宋体" w:eastAsia="宋体"/>
                <w:sz w:val="24"/>
              </w:rPr>
              <w:t>（</w:t>
            </w:r>
            <w:r>
              <w:rPr>
                <w:rFonts w:ascii="宋体" w:hAnsi="宋体" w:cs="宋体" w:eastAsia="宋体"/>
                <w:sz w:val="24"/>
              </w:rPr>
              <w:t>10）采购方式 ：采购以订单采购与现场采购相结合的方式。</w:t>
            </w:r>
          </w:p>
          <w:p>
            <w:pPr>
              <w:pStyle w:val="null3"/>
              <w:jc w:val="both"/>
            </w:pPr>
            <w:r>
              <w:rPr>
                <w:rFonts w:ascii="宋体" w:hAnsi="宋体" w:cs="宋体" w:eastAsia="宋体"/>
                <w:sz w:val="24"/>
              </w:rPr>
              <w:t>（</w:t>
            </w:r>
            <w:r>
              <w:rPr>
                <w:rFonts w:ascii="宋体" w:hAnsi="宋体" w:cs="宋体" w:eastAsia="宋体"/>
                <w:sz w:val="24"/>
              </w:rPr>
              <w:t>11）供应商收到订单后三个月内到书率要达到50%，六个月内总到书率达到95%。乙方每三个月向甲方反馈一次到书情况、停发清单及原因。</w:t>
            </w:r>
          </w:p>
          <w:p>
            <w:pPr>
              <w:pStyle w:val="null3"/>
              <w:jc w:val="both"/>
            </w:pPr>
            <w:r>
              <w:rPr>
                <w:rFonts w:ascii="宋体" w:hAnsi="宋体" w:cs="宋体" w:eastAsia="宋体"/>
                <w:sz w:val="24"/>
              </w:rPr>
              <w:t>技术要求：</w:t>
            </w:r>
          </w:p>
          <w:p>
            <w:pPr>
              <w:pStyle w:val="null3"/>
              <w:jc w:val="both"/>
            </w:pPr>
            <w:r>
              <w:rPr>
                <w:rFonts w:ascii="宋体" w:hAnsi="宋体" w:cs="宋体" w:eastAsia="宋体"/>
                <w:sz w:val="24"/>
              </w:rPr>
              <w:t>（</w:t>
            </w:r>
            <w:r>
              <w:rPr>
                <w:rFonts w:ascii="宋体" w:hAnsi="宋体" w:cs="宋体" w:eastAsia="宋体"/>
                <w:sz w:val="24"/>
              </w:rPr>
              <w:t>1）供应商必须能够提供印刷和机读目录，包括采访数据和编目MARC数据，数据格式符合《CALIS联合目录中文图书著录细则》，标准图书分类以《中国图书馆分类法》为准，并能适用于我校图书馆使用的管理系统（供应商可提供MARC数据样本以及其编目人员经CALIS或国家图书馆培训合格证明）。同时，确保所提供的数据能正常传递、下载、数据导入并及时更新。</w:t>
            </w:r>
          </w:p>
          <w:p>
            <w:pPr>
              <w:pStyle w:val="null3"/>
              <w:jc w:val="both"/>
            </w:pPr>
            <w:r>
              <w:rPr>
                <w:rFonts w:ascii="宋体" w:hAnsi="宋体" w:cs="宋体" w:eastAsia="宋体"/>
                <w:sz w:val="24"/>
              </w:rPr>
              <w:t>（</w:t>
            </w:r>
            <w:r>
              <w:rPr>
                <w:rFonts w:ascii="宋体" w:hAnsi="宋体" w:cs="宋体" w:eastAsia="宋体"/>
                <w:sz w:val="24"/>
              </w:rPr>
              <w:t>2）供应商须提供我校图书馆需要的图书加工服务，主要包括：</w:t>
            </w:r>
          </w:p>
          <w:p>
            <w:pPr>
              <w:pStyle w:val="null3"/>
              <w:jc w:val="both"/>
            </w:pPr>
            <w:r>
              <w:rPr>
                <w:rFonts w:ascii="宋体" w:hAnsi="宋体" w:cs="宋体" w:eastAsia="宋体"/>
                <w:sz w:val="24"/>
              </w:rPr>
              <w:t>提供粘贴防盗磁条。使用</w:t>
            </w:r>
            <w:r>
              <w:rPr>
                <w:rFonts w:ascii="宋体" w:hAnsi="宋体" w:cs="宋体" w:eastAsia="宋体"/>
                <w:sz w:val="24"/>
              </w:rPr>
              <w:t>16厘米钴基复合充销磁条，一般图书300页以内安放2根，精装书、300页以上图书安放3根。要求埋设磁条贴近图书装订缝处，牢固隐蔽不易发现。</w:t>
            </w:r>
          </w:p>
          <w:p>
            <w:pPr>
              <w:pStyle w:val="null3"/>
              <w:jc w:val="both"/>
            </w:pPr>
            <w:r>
              <w:rPr>
                <w:rFonts w:ascii="宋体" w:hAnsi="宋体" w:cs="宋体" w:eastAsia="宋体"/>
                <w:sz w:val="24"/>
              </w:rPr>
              <w:t>提供清单核对、盖馆藏章、粘贴条码和书标等加工服务。</w:t>
            </w:r>
          </w:p>
          <w:p>
            <w:pPr>
              <w:pStyle w:val="null3"/>
              <w:jc w:val="both"/>
            </w:pPr>
            <w:r>
              <w:rPr>
                <w:rFonts w:ascii="宋体" w:hAnsi="宋体" w:cs="宋体" w:eastAsia="宋体"/>
                <w:sz w:val="24"/>
              </w:rPr>
              <w:t>以上服务涉及的相关材料及人工费用由供应商承担。</w:t>
            </w:r>
          </w:p>
          <w:p>
            <w:pPr>
              <w:pStyle w:val="null3"/>
              <w:jc w:val="both"/>
            </w:pPr>
            <w:r>
              <w:rPr>
                <w:rFonts w:ascii="宋体" w:hAnsi="宋体" w:cs="宋体" w:eastAsia="宋体"/>
                <w:sz w:val="24"/>
              </w:rPr>
              <w:t>（</w:t>
            </w:r>
            <w:r>
              <w:rPr>
                <w:rFonts w:ascii="宋体" w:hAnsi="宋体" w:cs="宋体" w:eastAsia="宋体"/>
                <w:sz w:val="24"/>
              </w:rPr>
              <w:t>3）供应商应建立西安科技大学专用查重数据库。</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标的名称：综合类图书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采购包</w:t>
            </w:r>
            <w:r>
              <w:rPr>
                <w:rFonts w:ascii="宋体" w:hAnsi="宋体" w:cs="宋体" w:eastAsia="宋体"/>
                <w:sz w:val="24"/>
              </w:rPr>
              <w:t>4：</w:t>
            </w:r>
            <w:r>
              <w:rPr>
                <w:rFonts w:ascii="宋体" w:hAnsi="宋体" w:cs="宋体" w:eastAsia="宋体"/>
                <w:sz w:val="24"/>
              </w:rPr>
              <w:t>综合类图书</w:t>
            </w:r>
            <w:r>
              <w:rPr>
                <w:rFonts w:ascii="宋体" w:hAnsi="宋体" w:cs="宋体" w:eastAsia="宋体"/>
                <w:sz w:val="24"/>
              </w:rPr>
              <w:t xml:space="preserve"> </w:t>
            </w:r>
            <w:r>
              <w:rPr>
                <w:rFonts w:ascii="宋体" w:hAnsi="宋体" w:cs="宋体" w:eastAsia="宋体"/>
                <w:sz w:val="24"/>
              </w:rPr>
              <w:t>3500册</w:t>
            </w:r>
          </w:p>
          <w:p>
            <w:pPr>
              <w:pStyle w:val="null3"/>
              <w:jc w:val="both"/>
            </w:pPr>
            <w:r>
              <w:rPr>
                <w:rFonts w:ascii="宋体" w:hAnsi="宋体" w:cs="宋体" w:eastAsia="宋体"/>
                <w:sz w:val="24"/>
              </w:rPr>
              <w:t>文学（</w:t>
            </w:r>
            <w:r>
              <w:rPr>
                <w:rFonts w:ascii="宋体" w:hAnsi="宋体" w:cs="宋体" w:eastAsia="宋体"/>
                <w:sz w:val="24"/>
              </w:rPr>
              <w:t>I）、艺术（J）、历史、地理（K）以及其他综合类图书</w:t>
            </w:r>
            <w:r>
              <w:rPr>
                <w:rFonts w:ascii="宋体" w:hAnsi="宋体" w:cs="宋体" w:eastAsia="宋体"/>
                <w:sz w:val="24"/>
              </w:rPr>
              <w:t>。</w:t>
            </w:r>
          </w:p>
          <w:p>
            <w:pPr>
              <w:pStyle w:val="null3"/>
              <w:jc w:val="both"/>
            </w:pPr>
            <w:r>
              <w:rPr>
                <w:rFonts w:ascii="宋体" w:hAnsi="宋体" w:cs="宋体" w:eastAsia="宋体"/>
                <w:sz w:val="24"/>
              </w:rPr>
              <w:t>质量要求：</w:t>
            </w:r>
          </w:p>
          <w:p>
            <w:pPr>
              <w:pStyle w:val="null3"/>
              <w:jc w:val="both"/>
            </w:pPr>
            <w:r>
              <w:rPr>
                <w:rFonts w:ascii="宋体" w:hAnsi="宋体" w:cs="宋体" w:eastAsia="宋体"/>
                <w:sz w:val="24"/>
              </w:rPr>
              <w:t>（</w:t>
            </w:r>
            <w:r>
              <w:rPr>
                <w:rFonts w:ascii="宋体" w:hAnsi="宋体" w:cs="宋体" w:eastAsia="宋体"/>
                <w:sz w:val="24"/>
              </w:rPr>
              <w:t>1）供应商必须保证提供的图书为国家正规出版社的正版图书，不得加入盗版图书及其它类型非法出版物。若出现有盗版或其它类型非法出版物，一经查实，我校将拒付书款，终止合同，供应商要承担所有经济损失和法律责任。</w:t>
            </w:r>
          </w:p>
          <w:p>
            <w:pPr>
              <w:pStyle w:val="null3"/>
              <w:jc w:val="both"/>
            </w:pPr>
            <w:r>
              <w:rPr>
                <w:rFonts w:ascii="宋体" w:hAnsi="宋体" w:cs="宋体" w:eastAsia="宋体"/>
                <w:sz w:val="24"/>
              </w:rPr>
              <w:t>（</w:t>
            </w:r>
            <w:r>
              <w:rPr>
                <w:rFonts w:ascii="宋体" w:hAnsi="宋体" w:cs="宋体" w:eastAsia="宋体"/>
                <w:sz w:val="24"/>
              </w:rPr>
              <w:t>2）供应商所供图书必须与我校图书馆提供的图书采购订单相符，不得更换或搭配未订购的图书，如果出现违例，超出订单以外的图书我校将不予以付款。</w:t>
            </w:r>
          </w:p>
          <w:p>
            <w:pPr>
              <w:pStyle w:val="null3"/>
              <w:jc w:val="both"/>
            </w:pPr>
            <w:r>
              <w:rPr>
                <w:rFonts w:ascii="宋体" w:hAnsi="宋体" w:cs="宋体" w:eastAsia="宋体"/>
                <w:sz w:val="24"/>
              </w:rPr>
              <w:t>（</w:t>
            </w:r>
            <w:r>
              <w:rPr>
                <w:rFonts w:ascii="宋体" w:hAnsi="宋体" w:cs="宋体" w:eastAsia="宋体"/>
                <w:sz w:val="24"/>
              </w:rPr>
              <w:t>3）在验收图书的过程中，如发现因出版信息、预定信息不完整造成的不适合本馆收藏的，及其他原因造成重订、错订等图书，能保证无条件退货。因包装或运输过程造成的图书质量问题或损失，由供应商负责。必要时，供应商能够派出人员驻校进行加工，并且费用自理。</w:t>
            </w:r>
          </w:p>
          <w:p>
            <w:pPr>
              <w:pStyle w:val="null3"/>
              <w:jc w:val="both"/>
            </w:pPr>
            <w:r>
              <w:rPr>
                <w:rFonts w:ascii="宋体" w:hAnsi="宋体" w:cs="宋体" w:eastAsia="宋体"/>
                <w:sz w:val="24"/>
              </w:rPr>
              <w:t>（</w:t>
            </w:r>
            <w:r>
              <w:rPr>
                <w:rFonts w:ascii="宋体" w:hAnsi="宋体" w:cs="宋体" w:eastAsia="宋体"/>
                <w:sz w:val="24"/>
              </w:rPr>
              <w:t>4）对于出现开胶、散页、倒装、缺页、污损等有质量问题的图书，无论加工与否，供应商必须无条件及时退换。</w:t>
            </w:r>
          </w:p>
          <w:p>
            <w:pPr>
              <w:pStyle w:val="null3"/>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投标供应商图书经营品种至少达到当年全国出版图书品种的</w:t>
            </w:r>
            <w:r>
              <w:rPr>
                <w:rFonts w:ascii="宋体" w:hAnsi="宋体" w:cs="宋体" w:eastAsia="宋体"/>
                <w:sz w:val="24"/>
              </w:rPr>
              <w:t>60%以上，能保证涵盖我校95%以上学科所需图书的采集供应。根据我校专业学科设置，提供煤炭矿业，安全、地质、机械、建筑、化工、材料、通信、自动化、测绘、计算机、理学、管理学、法学、人文、艺术等学科的中文图书。针对本条出具承诺函。</w:t>
            </w:r>
          </w:p>
          <w:p>
            <w:pPr>
              <w:pStyle w:val="null3"/>
              <w:jc w:val="both"/>
            </w:pPr>
            <w:r>
              <w:rPr>
                <w:rFonts w:ascii="宋体" w:hAnsi="宋体" w:cs="宋体" w:eastAsia="宋体"/>
                <w:sz w:val="24"/>
              </w:rPr>
              <w:t>服务要求：</w:t>
            </w:r>
          </w:p>
          <w:p>
            <w:pPr>
              <w:pStyle w:val="null3"/>
              <w:jc w:val="both"/>
            </w:pPr>
            <w:r>
              <w:rPr>
                <w:rFonts w:ascii="宋体" w:hAnsi="宋体" w:cs="宋体" w:eastAsia="宋体"/>
                <w:sz w:val="24"/>
              </w:rPr>
              <w:t>（</w:t>
            </w:r>
            <w:r>
              <w:rPr>
                <w:rFonts w:ascii="宋体" w:hAnsi="宋体" w:cs="宋体" w:eastAsia="宋体"/>
                <w:sz w:val="24"/>
              </w:rPr>
              <w:t>1）供应商应免费及时提供全国各大出版社出版的最新图书目录信息，书目数据要完整，应包含ISBN、书名、作者、价格、摘要、读者对象、丛编、版本、开本、页码等详细信息。能根据我校需求提供各种能体现我校办学特色、转型发展的专题采购书目。</w:t>
            </w:r>
          </w:p>
          <w:p>
            <w:pPr>
              <w:pStyle w:val="null3"/>
              <w:jc w:val="both"/>
            </w:pPr>
            <w:r>
              <w:rPr>
                <w:rFonts w:ascii="宋体" w:hAnsi="宋体" w:cs="宋体" w:eastAsia="宋体"/>
                <w:sz w:val="24"/>
              </w:rPr>
              <w:t>（</w:t>
            </w:r>
            <w:r>
              <w:rPr>
                <w:rFonts w:ascii="宋体" w:hAnsi="宋体" w:cs="宋体" w:eastAsia="宋体"/>
                <w:sz w:val="24"/>
              </w:rPr>
              <w:t>2）供应商收到图书采购订单后应在一个工作日内以电话、电子邮件方式回告，核实订单的图书预订册数和金额，以最短时间、最优方案根据我校图书馆提供的书目订单组织图书。及时向我校图书馆通报图书组织情况，对于未采购到的图书说明原因。</w:t>
            </w:r>
          </w:p>
          <w:p>
            <w:pPr>
              <w:pStyle w:val="null3"/>
              <w:jc w:val="both"/>
            </w:pPr>
            <w:r>
              <w:rPr>
                <w:rFonts w:ascii="宋体" w:hAnsi="宋体" w:cs="宋体" w:eastAsia="宋体"/>
                <w:sz w:val="24"/>
              </w:rPr>
              <w:t>（</w:t>
            </w:r>
            <w:r>
              <w:rPr>
                <w:rFonts w:ascii="宋体" w:hAnsi="宋体" w:cs="宋体" w:eastAsia="宋体"/>
                <w:sz w:val="24"/>
              </w:rPr>
              <w:t>3）当部分图书出版实际价格比订单价格额高出30%、ISBN和书名等信息与采访数据不符时，供应商应及时与我校图书馆联系确认后再组织图书。否则，我校图书馆有权拒收。</w:t>
            </w:r>
          </w:p>
          <w:p>
            <w:pPr>
              <w:pStyle w:val="null3"/>
              <w:jc w:val="both"/>
            </w:pPr>
            <w:r>
              <w:rPr>
                <w:rFonts w:ascii="宋体" w:hAnsi="宋体" w:cs="宋体" w:eastAsia="宋体"/>
                <w:sz w:val="24"/>
              </w:rPr>
              <w:t>（</w:t>
            </w:r>
            <w:r>
              <w:rPr>
                <w:rFonts w:ascii="宋体" w:hAnsi="宋体" w:cs="宋体" w:eastAsia="宋体"/>
                <w:sz w:val="24"/>
              </w:rPr>
              <w:t>4）供应商应满足我校图书馆提出的到全国大型书市、各级图书展览会或指定地点现场采购图书的要求，负责安排图书现采有关事宜，并承担相关费用。</w:t>
            </w:r>
          </w:p>
          <w:p>
            <w:pPr>
              <w:pStyle w:val="null3"/>
              <w:jc w:val="both"/>
            </w:pPr>
            <w:r>
              <w:rPr>
                <w:rFonts w:ascii="宋体" w:hAnsi="宋体" w:cs="宋体" w:eastAsia="宋体"/>
                <w:sz w:val="24"/>
              </w:rPr>
              <w:t>（</w:t>
            </w:r>
            <w:r>
              <w:rPr>
                <w:rFonts w:ascii="宋体" w:hAnsi="宋体" w:cs="宋体" w:eastAsia="宋体"/>
                <w:sz w:val="24"/>
              </w:rPr>
              <w:t>5）供应商收到我校图书馆订购单之日起，应尽快组织采购加工并送书到我校图书馆，半年到书率不低于92%；现采中文图书应在30个自然日内送书到，到书率不低于98%；至2024年12月15日，全部预订图书到书率不得低于95%，现采图书到书率不得低于98%。并对未到图书作详细说明。订购图书超过90个自然日未到者，我校图书馆有权取消订单。</w:t>
            </w:r>
          </w:p>
          <w:p>
            <w:pPr>
              <w:pStyle w:val="null3"/>
              <w:jc w:val="both"/>
            </w:pPr>
            <w:r>
              <w:rPr>
                <w:rFonts w:ascii="宋体" w:hAnsi="宋体" w:cs="宋体" w:eastAsia="宋体"/>
                <w:sz w:val="24"/>
              </w:rPr>
              <w:t>（</w:t>
            </w:r>
            <w:r>
              <w:rPr>
                <w:rFonts w:ascii="宋体" w:hAnsi="宋体" w:cs="宋体" w:eastAsia="宋体"/>
                <w:sz w:val="24"/>
              </w:rPr>
              <w:t>6）供应商应将图书免费送到我校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我校图书馆。</w:t>
            </w:r>
          </w:p>
          <w:p>
            <w:pPr>
              <w:pStyle w:val="null3"/>
              <w:jc w:val="both"/>
            </w:pPr>
            <w:r>
              <w:rPr>
                <w:rFonts w:ascii="宋体" w:hAnsi="宋体" w:cs="宋体" w:eastAsia="宋体"/>
                <w:sz w:val="24"/>
              </w:rPr>
              <w:t>（</w:t>
            </w:r>
            <w:r>
              <w:rPr>
                <w:rFonts w:ascii="宋体" w:hAnsi="宋体" w:cs="宋体" w:eastAsia="宋体"/>
                <w:sz w:val="24"/>
              </w:rPr>
              <w:t>7）订购图书经我校图书馆验收合格后予以付款，付款金额以实际验收图书为准。供应商应履行其价格结算优惠承诺，提供合法正规的发票，并在发票上注明图书码洋、册数、销售折扣、实洋等项内容。</w:t>
            </w:r>
          </w:p>
          <w:p>
            <w:pPr>
              <w:pStyle w:val="null3"/>
              <w:jc w:val="both"/>
            </w:pPr>
            <w:r>
              <w:rPr>
                <w:rFonts w:ascii="宋体" w:hAnsi="宋体" w:cs="宋体" w:eastAsia="宋体"/>
                <w:sz w:val="24"/>
              </w:rPr>
              <w:t>（</w:t>
            </w:r>
            <w:r>
              <w:rPr>
                <w:rFonts w:ascii="宋体" w:hAnsi="宋体" w:cs="宋体" w:eastAsia="宋体"/>
                <w:sz w:val="24"/>
              </w:rPr>
              <w:t>8）供应商应积极协助采购方解决在采购过程中遇见的其他问题。</w:t>
            </w:r>
          </w:p>
          <w:p>
            <w:pPr>
              <w:pStyle w:val="null3"/>
              <w:jc w:val="both"/>
            </w:pPr>
            <w:r>
              <w:rPr>
                <w:rFonts w:ascii="宋体" w:hAnsi="宋体" w:cs="宋体" w:eastAsia="宋体"/>
                <w:sz w:val="24"/>
              </w:rPr>
              <w:t>（</w:t>
            </w:r>
            <w:r>
              <w:rPr>
                <w:rFonts w:ascii="宋体" w:hAnsi="宋体" w:cs="宋体" w:eastAsia="宋体"/>
                <w:sz w:val="24"/>
              </w:rPr>
              <w:t>9）供应商所提供的图书价格是包干价，包括运费、税费、招标代理服务费、售后服务费等一切费用，还应包括免费全加工服务（图书加工中涉及的材料由投标人免费提供）。</w:t>
            </w:r>
          </w:p>
          <w:p>
            <w:pPr>
              <w:pStyle w:val="null3"/>
              <w:jc w:val="both"/>
            </w:pPr>
            <w:r>
              <w:rPr>
                <w:rFonts w:ascii="宋体" w:hAnsi="宋体" w:cs="宋体" w:eastAsia="宋体"/>
                <w:sz w:val="24"/>
              </w:rPr>
              <w:t>（</w:t>
            </w:r>
            <w:r>
              <w:rPr>
                <w:rFonts w:ascii="宋体" w:hAnsi="宋体" w:cs="宋体" w:eastAsia="宋体"/>
                <w:sz w:val="24"/>
              </w:rPr>
              <w:t>10）采购方式 ：采购以订单采购与现场采购相结合的方式。</w:t>
            </w:r>
          </w:p>
          <w:p>
            <w:pPr>
              <w:pStyle w:val="null3"/>
              <w:jc w:val="both"/>
            </w:pPr>
            <w:r>
              <w:rPr>
                <w:rFonts w:ascii="宋体" w:hAnsi="宋体" w:cs="宋体" w:eastAsia="宋体"/>
                <w:sz w:val="24"/>
              </w:rPr>
              <w:t>（</w:t>
            </w:r>
            <w:r>
              <w:rPr>
                <w:rFonts w:ascii="宋体" w:hAnsi="宋体" w:cs="宋体" w:eastAsia="宋体"/>
                <w:sz w:val="24"/>
              </w:rPr>
              <w:t>11）供应商收到订单后三个月内到书率要达到50%，六个月内总到书率达到95%。乙方每三个月向甲方反馈一次到书情况、停发清单及原因。</w:t>
            </w:r>
          </w:p>
          <w:p>
            <w:pPr>
              <w:pStyle w:val="null3"/>
              <w:jc w:val="both"/>
            </w:pPr>
            <w:r>
              <w:rPr>
                <w:rFonts w:ascii="宋体" w:hAnsi="宋体" w:cs="宋体" w:eastAsia="宋体"/>
                <w:sz w:val="24"/>
              </w:rPr>
              <w:t>技术要求：</w:t>
            </w:r>
          </w:p>
          <w:p>
            <w:pPr>
              <w:pStyle w:val="null3"/>
              <w:jc w:val="both"/>
            </w:pPr>
            <w:r>
              <w:rPr>
                <w:rFonts w:ascii="宋体" w:hAnsi="宋体" w:cs="宋体" w:eastAsia="宋体"/>
                <w:sz w:val="24"/>
              </w:rPr>
              <w:t>（</w:t>
            </w:r>
            <w:r>
              <w:rPr>
                <w:rFonts w:ascii="宋体" w:hAnsi="宋体" w:cs="宋体" w:eastAsia="宋体"/>
                <w:sz w:val="24"/>
              </w:rPr>
              <w:t>1）供应商必须能够提供印刷和机读目录，包括采访数据和编目MARC数据，数据格式符合《CALIS联合目录中文图书著录细则》，标准图书分类以《中国图书馆分类法》为准，并能适用于我校图书馆使用的管理系统（供应商可提供MARC数据样本以及其编目人员经CALIS或国家图书馆培训合格证明）。同时，确保所提供的数据能正常传递、下载、数据导入并及时更新。</w:t>
            </w:r>
          </w:p>
          <w:p>
            <w:pPr>
              <w:pStyle w:val="null3"/>
              <w:jc w:val="both"/>
            </w:pPr>
            <w:r>
              <w:rPr>
                <w:rFonts w:ascii="宋体" w:hAnsi="宋体" w:cs="宋体" w:eastAsia="宋体"/>
                <w:sz w:val="24"/>
              </w:rPr>
              <w:t>（</w:t>
            </w:r>
            <w:r>
              <w:rPr>
                <w:rFonts w:ascii="宋体" w:hAnsi="宋体" w:cs="宋体" w:eastAsia="宋体"/>
                <w:sz w:val="24"/>
              </w:rPr>
              <w:t>2）供应商须提供我校图书馆需要的图书加工服务，主要包括：</w:t>
            </w:r>
          </w:p>
          <w:p>
            <w:pPr>
              <w:pStyle w:val="null3"/>
              <w:jc w:val="both"/>
            </w:pPr>
            <w:r>
              <w:rPr>
                <w:rFonts w:ascii="宋体" w:hAnsi="宋体" w:cs="宋体" w:eastAsia="宋体"/>
                <w:sz w:val="24"/>
              </w:rPr>
              <w:t>提供粘贴防盗磁条。使用</w:t>
            </w:r>
            <w:r>
              <w:rPr>
                <w:rFonts w:ascii="宋体" w:hAnsi="宋体" w:cs="宋体" w:eastAsia="宋体"/>
                <w:sz w:val="24"/>
              </w:rPr>
              <w:t>16厘米钴基复合充销磁条，一般图书300页以内安放2根，精装书、300页以上图书安放3根。要求埋设磁条贴近图书装订缝处，牢固隐蔽不易发现。</w:t>
            </w:r>
          </w:p>
          <w:p>
            <w:pPr>
              <w:pStyle w:val="null3"/>
              <w:jc w:val="both"/>
            </w:pPr>
            <w:r>
              <w:rPr>
                <w:rFonts w:ascii="宋体" w:hAnsi="宋体" w:cs="宋体" w:eastAsia="宋体"/>
                <w:sz w:val="24"/>
              </w:rPr>
              <w:t>提供清单核对、盖馆藏章、粘贴条码和书标等加工服务。</w:t>
            </w:r>
          </w:p>
          <w:p>
            <w:pPr>
              <w:pStyle w:val="null3"/>
              <w:jc w:val="both"/>
            </w:pPr>
            <w:r>
              <w:rPr>
                <w:rFonts w:ascii="宋体" w:hAnsi="宋体" w:cs="宋体" w:eastAsia="宋体"/>
                <w:sz w:val="24"/>
              </w:rPr>
              <w:t>以上服务涉及的相关材料及人工费用由供应商承担。</w:t>
            </w:r>
          </w:p>
          <w:p>
            <w:pPr>
              <w:pStyle w:val="null3"/>
              <w:jc w:val="both"/>
            </w:pPr>
            <w:r>
              <w:rPr>
                <w:rFonts w:ascii="宋体" w:hAnsi="宋体" w:cs="宋体" w:eastAsia="宋体"/>
                <w:sz w:val="24"/>
              </w:rPr>
              <w:t>（</w:t>
            </w:r>
            <w:r>
              <w:rPr>
                <w:rFonts w:ascii="宋体" w:hAnsi="宋体" w:cs="宋体" w:eastAsia="宋体"/>
                <w:sz w:val="24"/>
              </w:rPr>
              <w:t>3）供应商应建立西安科技大学专用查重数据库。</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自合同签订之日起270日</w:t>
      </w:r>
    </w:p>
    <w:p>
      <w:pPr>
        <w:pStyle w:val="null3"/>
      </w:pPr>
      <w:r>
        <w:rPr/>
        <w:t>采购包2：</w:t>
      </w:r>
    </w:p>
    <w:p>
      <w:pPr>
        <w:pStyle w:val="null3"/>
      </w:pPr>
      <w:r>
        <w:rPr/>
        <w:t>自合同签订之日起270日</w:t>
      </w:r>
    </w:p>
    <w:p>
      <w:pPr>
        <w:pStyle w:val="null3"/>
      </w:pPr>
      <w:r>
        <w:rPr/>
        <w:t>采购包3：</w:t>
      </w:r>
    </w:p>
    <w:p>
      <w:pPr>
        <w:pStyle w:val="null3"/>
      </w:pPr>
      <w:r>
        <w:rPr/>
        <w:t>自合同签订之日起270日</w:t>
      </w:r>
    </w:p>
    <w:p>
      <w:pPr>
        <w:pStyle w:val="null3"/>
      </w:pPr>
      <w:r>
        <w:rPr/>
        <w:t>采购包4：</w:t>
      </w:r>
    </w:p>
    <w:p>
      <w:pPr>
        <w:pStyle w:val="null3"/>
      </w:pPr>
      <w:r>
        <w:rPr/>
        <w:t>自合同签订之日起270日</w:t>
      </w:r>
    </w:p>
    <w:p>
      <w:pPr>
        <w:pStyle w:val="null3"/>
        <w:outlineLvl w:val="3"/>
      </w:pPr>
      <w:r>
        <w:rPr>
          <w:b/>
          <w:sz w:val="24"/>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合同生效后，待货物到达指定地点验收合格后，分批次付清合同货款</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合同生效后，待货物到达指定地点验收合格后，分批次付清合同货款</w:t>
      </w:r>
      <w:r>
        <w:rPr/>
        <w:t xml:space="preserve"> ，达到付款条件起 </w:t>
      </w:r>
      <w:r>
        <w:rPr/>
        <w:t>15</w:t>
      </w:r>
      <w:r>
        <w:rPr/>
        <w:t xml:space="preserve"> 日内，支付合同总金额的 </w:t>
      </w:r>
      <w:r>
        <w:rPr/>
        <w:t>100.00</w:t>
      </w:r>
      <w:r>
        <w:rPr/>
        <w:t>%。</w:t>
      </w:r>
    </w:p>
    <w:p>
      <w:pPr>
        <w:pStyle w:val="null3"/>
      </w:pPr>
      <w:r>
        <w:rPr/>
        <w:t>采购包3：</w:t>
      </w:r>
      <w:r>
        <w:rPr/>
        <w:t xml:space="preserve"> 付款条件说明： </w:t>
      </w:r>
      <w:r>
        <w:rPr/>
        <w:t>合同生效后，待货物到达指定地点验收合格后，分批次付清合同货款</w:t>
      </w:r>
      <w:r>
        <w:rPr/>
        <w:t xml:space="preserve"> ，达到付款条件起 </w:t>
      </w:r>
      <w:r>
        <w:rPr/>
        <w:t>15</w:t>
      </w:r>
      <w:r>
        <w:rPr/>
        <w:t xml:space="preserve"> 日内，支付合同总金额的 </w:t>
      </w:r>
      <w:r>
        <w:rPr/>
        <w:t>100.00</w:t>
      </w:r>
      <w:r>
        <w:rPr/>
        <w:t>%。</w:t>
      </w:r>
    </w:p>
    <w:p>
      <w:pPr>
        <w:pStyle w:val="null3"/>
      </w:pPr>
      <w:r>
        <w:rPr/>
        <w:t>采购包4：</w:t>
      </w:r>
      <w:r>
        <w:rPr/>
        <w:t xml:space="preserve"> 付款条件说明： </w:t>
      </w:r>
      <w:r>
        <w:rPr/>
        <w:t>合同生效后，待货物到达指定地点验收合格后，分批次付清合同货款</w:t>
      </w:r>
      <w:r>
        <w:rPr/>
        <w:t xml:space="preserve"> ，达到付款条件起 </w:t>
      </w:r>
      <w:r>
        <w:rPr/>
        <w:t>15</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按照国家标准和合同要求执行</w:t>
      </w:r>
    </w:p>
    <w:p>
      <w:pPr>
        <w:pStyle w:val="null3"/>
      </w:pPr>
      <w:r>
        <w:rPr/>
        <w:t>采购包2：</w:t>
      </w:r>
    </w:p>
    <w:p>
      <w:pPr>
        <w:pStyle w:val="null3"/>
      </w:pPr>
      <w:r>
        <w:rPr/>
        <w:t>按照国家标准和合同要求执行</w:t>
      </w:r>
    </w:p>
    <w:p>
      <w:pPr>
        <w:pStyle w:val="null3"/>
      </w:pPr>
      <w:r>
        <w:rPr/>
        <w:t>采购包3：</w:t>
      </w:r>
    </w:p>
    <w:p>
      <w:pPr>
        <w:pStyle w:val="null3"/>
      </w:pPr>
      <w:r>
        <w:rPr/>
        <w:t>按照国家标准和合同要求执行</w:t>
      </w:r>
    </w:p>
    <w:p>
      <w:pPr>
        <w:pStyle w:val="null3"/>
      </w:pPr>
      <w:r>
        <w:rPr/>
        <w:t>采购包4：</w:t>
      </w:r>
    </w:p>
    <w:p>
      <w:pPr>
        <w:pStyle w:val="null3"/>
      </w:pPr>
      <w:r>
        <w:rPr/>
        <w:t>按照国家标准和合同要求执行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按照国家标准和合同要求执行</w:t>
      </w:r>
    </w:p>
    <w:p>
      <w:pPr>
        <w:pStyle w:val="null3"/>
      </w:pPr>
      <w:r>
        <w:rPr/>
        <w:t>采购包2：</w:t>
      </w:r>
    </w:p>
    <w:p>
      <w:pPr>
        <w:pStyle w:val="null3"/>
      </w:pPr>
      <w:r>
        <w:rPr/>
        <w:t>按照国家标准和合同要求执行</w:t>
      </w:r>
    </w:p>
    <w:p>
      <w:pPr>
        <w:pStyle w:val="null3"/>
      </w:pPr>
      <w:r>
        <w:rPr/>
        <w:t>采购包3：</w:t>
      </w:r>
    </w:p>
    <w:p>
      <w:pPr>
        <w:pStyle w:val="null3"/>
      </w:pPr>
      <w:r>
        <w:rPr/>
        <w:t>按照国家标准和合同要求执行</w:t>
      </w:r>
    </w:p>
    <w:p>
      <w:pPr>
        <w:pStyle w:val="null3"/>
      </w:pPr>
      <w:r>
        <w:rPr/>
        <w:t>采购包4：</w:t>
      </w:r>
    </w:p>
    <w:p>
      <w:pPr>
        <w:pStyle w:val="null3"/>
      </w:pPr>
      <w:r>
        <w:rPr/>
        <w:t>按照国家标准和合同要求执行</w:t>
      </w:r>
    </w:p>
    <w:p>
      <w:pPr>
        <w:pStyle w:val="null3"/>
        <w:outlineLvl w:val="3"/>
      </w:pPr>
      <w:r>
        <w:rPr>
          <w:b/>
          <w:sz w:val="24"/>
        </w:rPr>
        <w:t>3.4.8违约责任与解决争议的方法</w:t>
      </w:r>
    </w:p>
    <w:p>
      <w:pPr>
        <w:pStyle w:val="null3"/>
      </w:pPr>
      <w:r>
        <w:rPr/>
        <w:t>采购包1：</w:t>
      </w:r>
    </w:p>
    <w:p>
      <w:pPr>
        <w:pStyle w:val="null3"/>
      </w:pPr>
      <w:r>
        <w:rPr/>
        <w:t>按照国家标准和合同要求执行</w:t>
      </w:r>
    </w:p>
    <w:p>
      <w:pPr>
        <w:pStyle w:val="null3"/>
      </w:pPr>
      <w:r>
        <w:rPr/>
        <w:t>采购包2：</w:t>
      </w:r>
    </w:p>
    <w:p>
      <w:pPr>
        <w:pStyle w:val="null3"/>
      </w:pPr>
      <w:r>
        <w:rPr/>
        <w:t>按照国家标准和合同要求执行</w:t>
      </w:r>
    </w:p>
    <w:p>
      <w:pPr>
        <w:pStyle w:val="null3"/>
      </w:pPr>
      <w:r>
        <w:rPr/>
        <w:t>采购包3：</w:t>
      </w:r>
    </w:p>
    <w:p>
      <w:pPr>
        <w:pStyle w:val="null3"/>
      </w:pPr>
      <w:r>
        <w:rPr/>
        <w:t>按照国家标准和合同要求执行</w:t>
      </w:r>
    </w:p>
    <w:p>
      <w:pPr>
        <w:pStyle w:val="null3"/>
      </w:pPr>
      <w:r>
        <w:rPr/>
        <w:t>采购包4：</w:t>
      </w:r>
    </w:p>
    <w:p>
      <w:pPr>
        <w:pStyle w:val="null3"/>
      </w:pPr>
      <w:r>
        <w:rPr/>
        <w:t>按照国家标准和合同要求执行</w:t>
      </w:r>
    </w:p>
    <w:p>
      <w:pPr>
        <w:pStyle w:val="null3"/>
        <w:jc w:val="left"/>
        <w:outlineLvl w:val="2"/>
      </w:pPr>
      <w:r>
        <w:rPr>
          <w:b/>
          <w:sz w:val="28"/>
        </w:rPr>
        <w:t>3.5其他要求</w:t>
      </w:r>
    </w:p>
    <w:p>
      <w:pPr>
        <w:pStyle w:val="null3"/>
      </w:pPr>
      <w:r>
        <w:rPr/>
        <w:t>1.供应商可参与多个合同包投标,但只能中其中一个合同包。评标委员会按照理工类图书、基础学科图书、社科类图书、综合类图书依次评审，排名第一的中标供应商在其他合同包不再被推荐为候选中标供应商，依次类推。 2.综合折扣=实洋/码洋</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 投标文件封面</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提供2023年1月（含1月）以后至投标截止时间前任意一个月的社会保障资金缴存单据或社保机构开具的社会保险参保缴费情况证明。依法不需要缴纳社会保障资金的供应商应提供相关文件证明；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 投标文件封面</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提供2023年1月（含1月）以后至投标截止时间前任意一个月的社会保障资金缴存单据或社保机构开具的社会保险参保缴费情况证明。依法不需要缴纳社会保障资金的供应商应提供相关文件证明；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 投标文件封面</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提供2023年1月（含1月）以后至投标截止时间前任意一个月的社会保障资金缴存单据或社保机构开具的社会保险参保缴费情况证明。依法不需要缴纳社会保障资金的供应商应提供相关文件证明；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 投标文件封面</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提供2023年1月（含1月）以后至投标截止时间前任意一个月的社会保障资金缴存单据或社保机构开具的社会保险参保缴费情况证明。依法不需要缴纳社会保障资金的供应商应提供相关文件证明；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和被授权人提交投标文件截止时间前两年内任意一个月的社会保障资金（养老保险或医疗保险）的缴纳证明及被授权人身份证，法定代表人参加投标时,只须提供法定代表人身份证。</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出版物经营许可证</w:t>
            </w:r>
          </w:p>
        </w:tc>
        <w:tc>
          <w:tcPr>
            <w:tcW w:type="dxa" w:w="3322"/>
          </w:tcPr>
          <w:p>
            <w:pPr>
              <w:pStyle w:val="null3"/>
            </w:pPr>
            <w:r>
              <w:rPr/>
              <w:t>供应商提供合法有效的出版物经营许可证；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投标文件封面</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投标文件封面</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开标一览表 投标文件封面</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质保期满足招标文件要求(合格)，质保期不满足招标文件要求(不合格)</w:t>
            </w:r>
          </w:p>
        </w:tc>
        <w:tc>
          <w:tcPr>
            <w:tcW w:type="dxa" w:w="1661"/>
          </w:tcPr>
          <w:p>
            <w:pPr>
              <w:pStyle w:val="null3"/>
            </w:pPr>
            <w:r>
              <w:rPr/>
              <w:t>商务应答表 投标文件封面</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 章不满足招标文件要求(不合格)</w:t>
            </w:r>
          </w:p>
        </w:tc>
        <w:tc>
          <w:tcPr>
            <w:tcW w:type="dxa" w:w="1661"/>
          </w:tcPr>
          <w:p>
            <w:pPr>
              <w:pStyle w:val="null3"/>
            </w:pPr>
            <w:r>
              <w:rPr/>
              <w:t>开标一览表 资格证明文件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供应商认为有必要说明的其他问题 投标文件封面</w:t>
            </w:r>
          </w:p>
        </w:tc>
      </w:tr>
      <w:tr>
        <w:tc>
          <w:tcPr>
            <w:tcW w:type="dxa" w:w="831"/>
          </w:tcPr>
          <w:p>
            <w:pPr>
              <w:pStyle w:val="null3"/>
            </w:pPr>
            <w:r>
              <w:rPr/>
              <w:t>8</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供应商认为有必要说明的其他问题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开标一览表 投标文件封面</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质保期满足招标文件要求(合格)，质保期不满足招标文件要求(不合格)</w:t>
            </w:r>
          </w:p>
        </w:tc>
        <w:tc>
          <w:tcPr>
            <w:tcW w:type="dxa" w:w="1661"/>
          </w:tcPr>
          <w:p>
            <w:pPr>
              <w:pStyle w:val="null3"/>
            </w:pPr>
            <w:r>
              <w:rPr/>
              <w:t>商务应答表 投标文件封面</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 章不满足招标文件要求(不合格)</w:t>
            </w:r>
          </w:p>
        </w:tc>
        <w:tc>
          <w:tcPr>
            <w:tcW w:type="dxa" w:w="1661"/>
          </w:tcPr>
          <w:p>
            <w:pPr>
              <w:pStyle w:val="null3"/>
            </w:pPr>
            <w:r>
              <w:rPr/>
              <w:t>开标一览表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供应商认为有必要说明的其他问题 投标文件封面</w:t>
            </w:r>
          </w:p>
        </w:tc>
      </w:tr>
      <w:tr>
        <w:tc>
          <w:tcPr>
            <w:tcW w:type="dxa" w:w="831"/>
          </w:tcPr>
          <w:p>
            <w:pPr>
              <w:pStyle w:val="null3"/>
            </w:pPr>
            <w:r>
              <w:rPr/>
              <w:t>8</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供应商认为有必要说明的其他问题 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开标一览表 投标文件封面</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质保期满足招标文件要求(合格)，质保期不满足招标文件要求(不合格)</w:t>
            </w:r>
          </w:p>
        </w:tc>
        <w:tc>
          <w:tcPr>
            <w:tcW w:type="dxa" w:w="1661"/>
          </w:tcPr>
          <w:p>
            <w:pPr>
              <w:pStyle w:val="null3"/>
            </w:pPr>
            <w:r>
              <w:rPr/>
              <w:t>商务应答表 投标文件封面</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 章不满足招标文件要求(不合格)</w:t>
            </w:r>
          </w:p>
        </w:tc>
        <w:tc>
          <w:tcPr>
            <w:tcW w:type="dxa" w:w="1661"/>
          </w:tcPr>
          <w:p>
            <w:pPr>
              <w:pStyle w:val="null3"/>
            </w:pPr>
            <w:r>
              <w:rPr/>
              <w:t>开标一览表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供应商认为有必要说明的其他问题 投标文件封面</w:t>
            </w:r>
          </w:p>
        </w:tc>
      </w:tr>
      <w:tr>
        <w:tc>
          <w:tcPr>
            <w:tcW w:type="dxa" w:w="831"/>
          </w:tcPr>
          <w:p>
            <w:pPr>
              <w:pStyle w:val="null3"/>
            </w:pPr>
            <w:r>
              <w:rPr/>
              <w:t>8</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供应商认为有必要说明的其他问题 投标文件封面</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投标报价未超过采购预算或最高限价(合格)，投标报价超过采购预算或最高限价(不合格)</w:t>
            </w:r>
          </w:p>
        </w:tc>
        <w:tc>
          <w:tcPr>
            <w:tcW w:type="dxa" w:w="1661"/>
          </w:tcPr>
          <w:p>
            <w:pPr>
              <w:pStyle w:val="null3"/>
            </w:pPr>
            <w:r>
              <w:rPr/>
              <w:t>开标一览表 投标文件封面</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交货时间(期)满足招标文件要求(合格)，交货时间(期)不满足招标文件要求(不合格)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质保期满足招标文件要求(合格)，质保期不满足招标文件要求(不合格)</w:t>
            </w:r>
          </w:p>
        </w:tc>
        <w:tc>
          <w:tcPr>
            <w:tcW w:type="dxa" w:w="1661"/>
          </w:tcPr>
          <w:p>
            <w:pPr>
              <w:pStyle w:val="null3"/>
            </w:pPr>
            <w:r>
              <w:rPr/>
              <w:t>商务应答表 投标文件封面</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 章不满足招标文件要求(不合格)</w:t>
            </w:r>
          </w:p>
        </w:tc>
        <w:tc>
          <w:tcPr>
            <w:tcW w:type="dxa" w:w="1661"/>
          </w:tcPr>
          <w:p>
            <w:pPr>
              <w:pStyle w:val="null3"/>
            </w:pPr>
            <w:r>
              <w:rPr/>
              <w:t>开标一览表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供应商认为有必要说明的其他问题 投标文件封面</w:t>
            </w:r>
          </w:p>
        </w:tc>
      </w:tr>
      <w:tr>
        <w:tc>
          <w:tcPr>
            <w:tcW w:type="dxa" w:w="831"/>
          </w:tcPr>
          <w:p>
            <w:pPr>
              <w:pStyle w:val="null3"/>
            </w:pPr>
            <w:r>
              <w:rPr/>
              <w:t>8</w:t>
            </w:r>
          </w:p>
        </w:tc>
        <w:tc>
          <w:tcPr>
            <w:tcW w:type="dxa" w:w="2492"/>
          </w:tcPr>
          <w:p>
            <w:pPr>
              <w:pStyle w:val="null3"/>
            </w:pPr>
            <w:r>
              <w:rPr/>
              <w:t>法律、法规和招标文件规定 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供应商认为有必要说明的其他问题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供货方案1</w:t>
            </w:r>
          </w:p>
        </w:tc>
        <w:tc>
          <w:tcPr>
            <w:tcW w:type="dxa" w:w="2492"/>
          </w:tcPr>
          <w:p>
            <w:pPr>
              <w:pStyle w:val="null3"/>
            </w:pPr>
            <w:r>
              <w:rPr/>
              <w:t>采购内容及服务要求完全符合招标文件要求，没有负偏离的得8分；每有一条参数负偏离扣1分，扣完为止。</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供货方案</w:t>
            </w:r>
          </w:p>
          <w:p>
            <w:pPr>
              <w:pStyle w:val="null3"/>
            </w:pPr>
            <w:r>
              <w:rPr/>
              <w:t>产品技术参数表</w:t>
            </w:r>
          </w:p>
        </w:tc>
      </w:tr>
      <w:tr>
        <w:tc>
          <w:tcPr>
            <w:tcW w:type="dxa" w:w="831"/>
            <w:vMerge/>
          </w:tcPr>
          <w:p/>
        </w:tc>
        <w:tc>
          <w:tcPr>
            <w:tcW w:type="dxa" w:w="1661"/>
          </w:tcPr>
          <w:p>
            <w:pPr>
              <w:pStyle w:val="null3"/>
            </w:pPr>
            <w:r>
              <w:rPr/>
              <w:t>供货方案2</w:t>
            </w:r>
          </w:p>
        </w:tc>
        <w:tc>
          <w:tcPr>
            <w:tcW w:type="dxa" w:w="2492"/>
          </w:tcPr>
          <w:p>
            <w:pPr>
              <w:pStyle w:val="null3"/>
            </w:pPr>
            <w:r>
              <w:rPr/>
              <w:t>针对本项目有详细、具体、可行的供货服务方案；在图书征订、回告、配货和运送、入库、换货与退货等方面有详细的描述。 方案制定内容齐全，各类措施健全，完全满足采购需求并符合本项目实施特点得10分；以上方面中每缺少一方面内容扣2分；每有一处内容与实际需求不符或不满足要求扣0.1-2.0分，扣完为止。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供货方案3</w:t>
            </w:r>
          </w:p>
        </w:tc>
        <w:tc>
          <w:tcPr>
            <w:tcW w:type="dxa" w:w="2492"/>
          </w:tcPr>
          <w:p>
            <w:pPr>
              <w:pStyle w:val="null3"/>
            </w:pPr>
            <w:r>
              <w:rPr/>
              <w:t>全年到货率，预订为95%以上，现采98%以上计2分，提供近3年合作的高校图书馆到书率证明材料。</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供货方案4</w:t>
            </w:r>
          </w:p>
        </w:tc>
        <w:tc>
          <w:tcPr>
            <w:tcW w:type="dxa" w:w="2492"/>
          </w:tcPr>
          <w:p>
            <w:pPr>
              <w:pStyle w:val="null3"/>
            </w:pPr>
            <w:r>
              <w:rPr/>
              <w:t>推送采访数据完整性与及时性：必须根据图书发行计划及时提供Marc和Excel格式的采访数据、可定期按分类、按社提供定制书目信息，提供相关真实证明材料，计2分。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供货方案5</w:t>
            </w:r>
          </w:p>
        </w:tc>
        <w:tc>
          <w:tcPr>
            <w:tcW w:type="dxa" w:w="2492"/>
          </w:tcPr>
          <w:p>
            <w:pPr>
              <w:pStyle w:val="null3"/>
            </w:pPr>
            <w:r>
              <w:rPr/>
              <w:t>编目数据完备性：能提供符合CALIS标准的编目数据，提供相关真实证明材料，计2分。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供货方案6</w:t>
            </w:r>
          </w:p>
        </w:tc>
        <w:tc>
          <w:tcPr>
            <w:tcW w:type="dxa" w:w="2492"/>
          </w:tcPr>
          <w:p>
            <w:pPr>
              <w:pStyle w:val="null3"/>
            </w:pPr>
            <w:r>
              <w:rPr/>
              <w:t>图书加工能力：能提供盖馆藏章和贴磁条及贴条码等图书加工服务、提供随时到馆加工服务，并接受图书馆质量监督。 完全满足采购需求并符合本项目实施特点得3分；每有一处内容与实际需求不符或不满足要求扣0.1-3.0分，扣完为止。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供货方案7</w:t>
            </w:r>
          </w:p>
        </w:tc>
        <w:tc>
          <w:tcPr>
            <w:tcW w:type="dxa" w:w="2492"/>
          </w:tcPr>
          <w:p>
            <w:pPr>
              <w:pStyle w:val="null3"/>
            </w:pPr>
            <w:r>
              <w:rPr/>
              <w:t>针对本项目的图书配送质量保证,提供详细的服务承诺及保障措施计2.0分，每有一处内容与实际需求不符或不满足要求扣0.1-2.0分，扣完为止。 承诺出版物为全新的国家批准的正式的最新出版物、无知识产权纠纷，无盗版计1.0分，扣完为止。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供货方案8</w:t>
            </w:r>
          </w:p>
        </w:tc>
        <w:tc>
          <w:tcPr>
            <w:tcW w:type="dxa" w:w="2492"/>
          </w:tcPr>
          <w:p>
            <w:pPr>
              <w:pStyle w:val="null3"/>
            </w:pPr>
            <w:r>
              <w:rPr/>
              <w:t>针对本项目突发问题（突发自然灾害、车辆故障、不可抗力因素等）的应对处理，有切合实际的措施和执行方法。 应急预案及解决办法切合实际、考虑充分并符合本项目实施特点得3分；以上方面中每缺少一方面内容扣1.0分；每有一处内容与实际需求不符或不满足要求扣0.1-1分，扣完为止。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履约能力1</w:t>
            </w:r>
          </w:p>
        </w:tc>
        <w:tc>
          <w:tcPr>
            <w:tcW w:type="dxa" w:w="2492"/>
          </w:tcPr>
          <w:p>
            <w:pPr>
              <w:pStyle w:val="null3"/>
            </w:pPr>
            <w:r>
              <w:rPr/>
              <w:t>提供与本校相关的出版社（高教、科学、机工、化工、电子、人邮、应急管理、建筑工业、地质、中国电力、中国水利水电、国防工业、中国铁道、冶金、社科文献、中信以及中国矿业大出版社、清华大学出版社、北京大学出版社、人民大学出版社、华中科大出版社、北京理工出版社等出版社）的合作证明文件（包括但不限于销售协议或代理协议或有效期内的原厂授权等），每提供1份计0.5分，满分10分，未提供的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履约能力2</w:t>
            </w:r>
          </w:p>
        </w:tc>
        <w:tc>
          <w:tcPr>
            <w:tcW w:type="dxa" w:w="2492"/>
          </w:tcPr>
          <w:p>
            <w:pPr>
              <w:pStyle w:val="null3"/>
            </w:pPr>
            <w:r>
              <w:rPr/>
              <w:t>满足各岗投入固定从业人员数量、库房规格、及物流配送配置方案，提供相关证明材料及固定人员近三年社保证明， 计0.5-3分，未提供不计分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履约能力3</w:t>
            </w:r>
          </w:p>
        </w:tc>
        <w:tc>
          <w:tcPr>
            <w:tcW w:type="dxa" w:w="2492"/>
          </w:tcPr>
          <w:p>
            <w:pPr>
              <w:pStyle w:val="null3"/>
            </w:pPr>
            <w:r>
              <w:rPr/>
              <w:t>近三年获得优秀馆配商得2分，未提供不计分。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履约能力4</w:t>
            </w:r>
          </w:p>
        </w:tc>
        <w:tc>
          <w:tcPr>
            <w:tcW w:type="dxa" w:w="2492"/>
          </w:tcPr>
          <w:p>
            <w:pPr>
              <w:pStyle w:val="null3"/>
            </w:pPr>
            <w:r>
              <w:rPr/>
              <w:t>响应时间（需提供相应的证明材料，包括但不限于电话解决、现场解决等） 0-24小时做出响应计3分 24-48小时响应计1分 48小时以上的计0分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履约能力5</w:t>
            </w:r>
          </w:p>
        </w:tc>
        <w:tc>
          <w:tcPr>
            <w:tcW w:type="dxa" w:w="2492"/>
          </w:tcPr>
          <w:p>
            <w:pPr>
              <w:pStyle w:val="null3"/>
            </w:pPr>
            <w:r>
              <w:rPr/>
              <w:t>具有自身组织现场订货会的能力，按组织次数和规模，计0.1-3分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履约能力6</w:t>
            </w:r>
          </w:p>
        </w:tc>
        <w:tc>
          <w:tcPr>
            <w:tcW w:type="dxa" w:w="2492"/>
          </w:tcPr>
          <w:p>
            <w:pPr>
              <w:pStyle w:val="null3"/>
            </w:pPr>
            <w:r>
              <w:rPr/>
              <w:t>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计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履约能力7</w:t>
            </w:r>
          </w:p>
        </w:tc>
        <w:tc>
          <w:tcPr>
            <w:tcW w:type="dxa" w:w="2492"/>
          </w:tcPr>
          <w:p>
            <w:pPr>
              <w:pStyle w:val="null3"/>
            </w:pPr>
            <w:r>
              <w:rPr/>
              <w:t>追补订图书方案计3分，方案每有一处内容与实际需求不符或不满足要求扣0.1-3.0分，扣完为止。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提供投标人2020年1月1日至今同类项目合同，每提供1个得1分，最高得10分。 备注：投标文件中提供合同复印件及相关负责人姓名及联系电话以备评标现场查证。</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价格分=(评标基准价／投标综合折扣)×30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采购内容及服务要求完全符合招标文件要求，没有负偏离的得8分；每有一条参数负偏离扣1分，扣完为止。</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供货方案</w:t>
            </w:r>
          </w:p>
          <w:p>
            <w:pPr>
              <w:pStyle w:val="null3"/>
            </w:pPr>
            <w:r>
              <w:rPr/>
              <w:t>产品技术参数表</w:t>
            </w:r>
          </w:p>
        </w:tc>
      </w:tr>
      <w:tr>
        <w:tc>
          <w:tcPr>
            <w:tcW w:type="dxa" w:w="831"/>
            <w:vMerge/>
          </w:tcPr>
          <w:p/>
        </w:tc>
        <w:tc>
          <w:tcPr>
            <w:tcW w:type="dxa" w:w="1661"/>
          </w:tcPr>
          <w:p>
            <w:pPr>
              <w:pStyle w:val="null3"/>
            </w:pPr>
            <w:r>
              <w:rPr/>
              <w:t>供货方案2</w:t>
            </w:r>
          </w:p>
        </w:tc>
        <w:tc>
          <w:tcPr>
            <w:tcW w:type="dxa" w:w="2492"/>
          </w:tcPr>
          <w:p>
            <w:pPr>
              <w:pStyle w:val="null3"/>
            </w:pPr>
            <w:r>
              <w:rPr/>
              <w:t>针对本项目有详细、具体、可行的供货服务方案；在图书征订、回告、配货和运送、入库、换货与退货等方面有详细的描述。 方案制定内容齐全，各类措施健全，完全满足采购需求并符合本项目实施特点得10分；以上方面中每缺少一方面内容扣2分；每有一处内容与实际需求不符或不满足要求扣0.1-2.0分，扣完为止。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供货方案3</w:t>
            </w:r>
          </w:p>
        </w:tc>
        <w:tc>
          <w:tcPr>
            <w:tcW w:type="dxa" w:w="2492"/>
          </w:tcPr>
          <w:p>
            <w:pPr>
              <w:pStyle w:val="null3"/>
            </w:pPr>
            <w:r>
              <w:rPr/>
              <w:t>全年到货率，预订为95%以上，现采98%以上计2分，提供近3年合作的高校图书馆到书率证明材料。</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供货方案4</w:t>
            </w:r>
          </w:p>
        </w:tc>
        <w:tc>
          <w:tcPr>
            <w:tcW w:type="dxa" w:w="2492"/>
          </w:tcPr>
          <w:p>
            <w:pPr>
              <w:pStyle w:val="null3"/>
            </w:pPr>
            <w:r>
              <w:rPr/>
              <w:t>推送采访数据完整性与及时性：必须根据图书发行计划及时提供Marc和Excel格式的采访数据、可定期按分类、按社提供定制书目信息，提供相关真实证明材料，计2分。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供货方案5</w:t>
            </w:r>
          </w:p>
        </w:tc>
        <w:tc>
          <w:tcPr>
            <w:tcW w:type="dxa" w:w="2492"/>
          </w:tcPr>
          <w:p>
            <w:pPr>
              <w:pStyle w:val="null3"/>
            </w:pPr>
            <w:r>
              <w:rPr/>
              <w:t>编目数据完备性：能提供符合CALIS标准的编目数据，提供相关真实证明材料，计2分。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供货方案6</w:t>
            </w:r>
          </w:p>
        </w:tc>
        <w:tc>
          <w:tcPr>
            <w:tcW w:type="dxa" w:w="2492"/>
          </w:tcPr>
          <w:p>
            <w:pPr>
              <w:pStyle w:val="null3"/>
            </w:pPr>
            <w:r>
              <w:rPr/>
              <w:t>图书加工能力：能提供盖馆藏章和贴磁条及贴条码等图书加工服务、提供随时到馆加工服务，并接受图书馆质量监督。 完全满足采购需求并符合本项目实施特点得3分；每有一处内容与实际需求不符或不满足要求扣0.1-3.0分，扣完为止。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供货方案7</w:t>
            </w:r>
          </w:p>
        </w:tc>
        <w:tc>
          <w:tcPr>
            <w:tcW w:type="dxa" w:w="2492"/>
          </w:tcPr>
          <w:p>
            <w:pPr>
              <w:pStyle w:val="null3"/>
            </w:pPr>
            <w:r>
              <w:rPr/>
              <w:t>针对本项目的图书配送质量保证,提供详细的服务承诺及保障措施计2.0分，每有一处内容与实际需求不符或不满足要求扣0.1-2.0分，扣完为止。 承诺出版物为全新的国家批准的正式的最新出版物、无知识产权纠纷，无盗版计1.0分，扣完为止。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供货方案8</w:t>
            </w:r>
          </w:p>
        </w:tc>
        <w:tc>
          <w:tcPr>
            <w:tcW w:type="dxa" w:w="2492"/>
          </w:tcPr>
          <w:p>
            <w:pPr>
              <w:pStyle w:val="null3"/>
            </w:pPr>
            <w:r>
              <w:rPr/>
              <w:t>针对本项目突发问题（突发自然灾害、车辆故障、不可抗力因素等）的应对处理，有切合实际的措施和执行方法。 应急预案及解决办法切合实际、考虑充分并符合本项目实施特点得3分；以上方面中每缺少一方面内容扣1.0分；每有一处内容与实际需求不符或不满足要求扣0.1-1分，扣完为止。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履约能力1</w:t>
            </w:r>
          </w:p>
        </w:tc>
        <w:tc>
          <w:tcPr>
            <w:tcW w:type="dxa" w:w="2492"/>
          </w:tcPr>
          <w:p>
            <w:pPr>
              <w:pStyle w:val="null3"/>
            </w:pPr>
            <w:r>
              <w:rPr/>
              <w:t>提供与本校相关的出版社（高教、科学、机工、化工、电子、人邮、应急管理、建筑工业、地质、中国电力、中国水利水电、国防工业、中国铁道、冶金、社科文献、中信以及中国矿业大出版社、清华大学出版社、北京大学出版社、人民大学出版社、华中科大出版社、北京理工出版社等出版社）的合作证明文件（包括但不限于销售协议或代理协议或有效期内的原厂授权等），每提供1份计0.5分，满分10分，未提供的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履约能力2</w:t>
            </w:r>
          </w:p>
        </w:tc>
        <w:tc>
          <w:tcPr>
            <w:tcW w:type="dxa" w:w="2492"/>
          </w:tcPr>
          <w:p>
            <w:pPr>
              <w:pStyle w:val="null3"/>
            </w:pPr>
            <w:r>
              <w:rPr/>
              <w:t>满足各岗投入固定从业人员数量、库房规格、及物流配送配置方案，提供相关证明材料及固定人员近三年社保证明， 计0.5-3分，未提供不计分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履约能力3</w:t>
            </w:r>
          </w:p>
        </w:tc>
        <w:tc>
          <w:tcPr>
            <w:tcW w:type="dxa" w:w="2492"/>
          </w:tcPr>
          <w:p>
            <w:pPr>
              <w:pStyle w:val="null3"/>
            </w:pPr>
            <w:r>
              <w:rPr/>
              <w:t>近三年获得优秀馆配商得2分，未提供不计分。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履约能力4</w:t>
            </w:r>
          </w:p>
        </w:tc>
        <w:tc>
          <w:tcPr>
            <w:tcW w:type="dxa" w:w="2492"/>
          </w:tcPr>
          <w:p>
            <w:pPr>
              <w:pStyle w:val="null3"/>
            </w:pPr>
            <w:r>
              <w:rPr/>
              <w:t>响应时间（需提供相应的证明材料，包括但不限于电话解决、现场解决等） 0-24小时做出响应计3分 24-48小时响应计1分 48小时以上的计0分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履约能力5</w:t>
            </w:r>
          </w:p>
        </w:tc>
        <w:tc>
          <w:tcPr>
            <w:tcW w:type="dxa" w:w="2492"/>
          </w:tcPr>
          <w:p>
            <w:pPr>
              <w:pStyle w:val="null3"/>
            </w:pPr>
            <w:r>
              <w:rPr/>
              <w:t>具有自身组织现场订货会的能力，按组织次数和规模，计0.1-3分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履约能力6</w:t>
            </w:r>
          </w:p>
        </w:tc>
        <w:tc>
          <w:tcPr>
            <w:tcW w:type="dxa" w:w="2492"/>
          </w:tcPr>
          <w:p>
            <w:pPr>
              <w:pStyle w:val="null3"/>
            </w:pPr>
            <w:r>
              <w:rPr/>
              <w:t>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计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履约能力7</w:t>
            </w:r>
          </w:p>
        </w:tc>
        <w:tc>
          <w:tcPr>
            <w:tcW w:type="dxa" w:w="2492"/>
          </w:tcPr>
          <w:p>
            <w:pPr>
              <w:pStyle w:val="null3"/>
            </w:pPr>
            <w:r>
              <w:rPr/>
              <w:t>追补订图书方案计3分，方案每有一处内容与实际需求不符或不满足要求扣0.1-3.0分，扣完为止。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提供投标人2020年1月1日至今同类项目合同，每提供1个得1分，最高得10分。 备注：投标文件中提供合同复印件及相关负责人姓名及联系电话以备评标现场查证。</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价格分=(评标基准价／投标综合折扣)×30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供货方案1</w:t>
            </w:r>
          </w:p>
        </w:tc>
        <w:tc>
          <w:tcPr>
            <w:tcW w:type="dxa" w:w="2492"/>
          </w:tcPr>
          <w:p>
            <w:pPr>
              <w:pStyle w:val="null3"/>
            </w:pPr>
            <w:r>
              <w:rPr/>
              <w:t>采购内容及服务要求完全符合招标文件要求，没有负偏离的得8分；每有一条参数负偏离扣1分，扣完为止。</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供货方案</w:t>
            </w:r>
          </w:p>
          <w:p>
            <w:pPr>
              <w:pStyle w:val="null3"/>
            </w:pPr>
            <w:r>
              <w:rPr/>
              <w:t>产品技术参数表</w:t>
            </w:r>
          </w:p>
        </w:tc>
      </w:tr>
      <w:tr>
        <w:tc>
          <w:tcPr>
            <w:tcW w:type="dxa" w:w="831"/>
            <w:vMerge/>
          </w:tcPr>
          <w:p/>
        </w:tc>
        <w:tc>
          <w:tcPr>
            <w:tcW w:type="dxa" w:w="1661"/>
          </w:tcPr>
          <w:p>
            <w:pPr>
              <w:pStyle w:val="null3"/>
            </w:pPr>
            <w:r>
              <w:rPr/>
              <w:t>供货方案2</w:t>
            </w:r>
          </w:p>
        </w:tc>
        <w:tc>
          <w:tcPr>
            <w:tcW w:type="dxa" w:w="2492"/>
          </w:tcPr>
          <w:p>
            <w:pPr>
              <w:pStyle w:val="null3"/>
            </w:pPr>
            <w:r>
              <w:rPr/>
              <w:t>针对本项目有详细、具体、可行的供货服务方案；在图书征订、回告、配货和运送、入库、换货与退货等方面有详细的描述。 方案制定内容齐全，各类措施健全，完全满足采购需求并符合本项目实施特点得10分；以上方面中每缺少一方面内容扣2分；每有一处内容与实际需求不符或不满足要求扣0.1-2.0分，扣完为止。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供货方案3</w:t>
            </w:r>
          </w:p>
        </w:tc>
        <w:tc>
          <w:tcPr>
            <w:tcW w:type="dxa" w:w="2492"/>
          </w:tcPr>
          <w:p>
            <w:pPr>
              <w:pStyle w:val="null3"/>
            </w:pPr>
            <w:r>
              <w:rPr/>
              <w:t>全年到货率，预订为95%以上，现采98%以上计2分，提供近3年合作的高校图书馆到书率证明材料。</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供货方案4</w:t>
            </w:r>
          </w:p>
        </w:tc>
        <w:tc>
          <w:tcPr>
            <w:tcW w:type="dxa" w:w="2492"/>
          </w:tcPr>
          <w:p>
            <w:pPr>
              <w:pStyle w:val="null3"/>
            </w:pPr>
            <w:r>
              <w:rPr/>
              <w:t>推送采访数据完整性与及时性：必须根据图书发行计划及时提供Marc和Excel格式的采访数据、可定期按分类、按社提供定制书目信息，提供相关真实证明材料，计2分。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供货方案5</w:t>
            </w:r>
          </w:p>
        </w:tc>
        <w:tc>
          <w:tcPr>
            <w:tcW w:type="dxa" w:w="2492"/>
          </w:tcPr>
          <w:p>
            <w:pPr>
              <w:pStyle w:val="null3"/>
            </w:pPr>
            <w:r>
              <w:rPr/>
              <w:t>编目数据完备性：能提供符合CALIS标准的编目数据，提供相关真实证明材料，计2分。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供货方案6</w:t>
            </w:r>
          </w:p>
        </w:tc>
        <w:tc>
          <w:tcPr>
            <w:tcW w:type="dxa" w:w="2492"/>
          </w:tcPr>
          <w:p>
            <w:pPr>
              <w:pStyle w:val="null3"/>
            </w:pPr>
            <w:r>
              <w:rPr/>
              <w:t>图书加工能力：能提供盖馆藏章和贴磁条及贴条码等图书加工服务、提供随时到馆加工服务，并接受图书馆质量监督。 完全满足采购需求并符合本项目实施特点得3分；每有一处内容与实际需求不符或不满足要求扣0.1-3.0分，扣完为止。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供货方案7</w:t>
            </w:r>
          </w:p>
        </w:tc>
        <w:tc>
          <w:tcPr>
            <w:tcW w:type="dxa" w:w="2492"/>
          </w:tcPr>
          <w:p>
            <w:pPr>
              <w:pStyle w:val="null3"/>
            </w:pPr>
            <w:r>
              <w:rPr/>
              <w:t>针对本项目的图书配送质量保证,提供详细的服务承诺及保障措施计2.0分，每有一处内容与实际需求不符或不满足要求扣0.1-2.0分，扣完为止。 承诺出版物为全新的国家批准的正式的最新出版物、无知识产权纠纷，无盗版计1.0分，扣完为止。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供货方案8</w:t>
            </w:r>
          </w:p>
        </w:tc>
        <w:tc>
          <w:tcPr>
            <w:tcW w:type="dxa" w:w="2492"/>
          </w:tcPr>
          <w:p>
            <w:pPr>
              <w:pStyle w:val="null3"/>
            </w:pPr>
            <w:r>
              <w:rPr/>
              <w:t>针对本项目突发问题（突发自然灾害、车辆故障、不可抗力因素等）的应对处理，有切合实际的措施和执行方法。 应急预案及解决办法切合实际、考虑充分并符合本项目实施特点得3分；以上方面中每缺少一方面内容扣1.0分；每有一处内容与实际需求不符或不满足要求扣0.1-1分，扣完为止。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履约能力1</w:t>
            </w:r>
          </w:p>
        </w:tc>
        <w:tc>
          <w:tcPr>
            <w:tcW w:type="dxa" w:w="2492"/>
          </w:tcPr>
          <w:p>
            <w:pPr>
              <w:pStyle w:val="null3"/>
            </w:pPr>
            <w:r>
              <w:rPr/>
              <w:t>提供与本校相关的出版社（高教、科学、机工、化工、电子、人邮、应急管理、建筑工业、地质、中国电力、中国水利水电、国防工业、中国铁道、冶金、社科文献、中信以及中国矿业大出版社、清华大学出版社、北京大学出版社、人民大学出版社、华中科大出版社、北京理工出版社等出版社）的合作证明文件（包括但不限于销售协议或代理协议或有效期内的原厂授权等），每提供1份计0.5分，满分10分，未提供的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履约能力2</w:t>
            </w:r>
          </w:p>
        </w:tc>
        <w:tc>
          <w:tcPr>
            <w:tcW w:type="dxa" w:w="2492"/>
          </w:tcPr>
          <w:p>
            <w:pPr>
              <w:pStyle w:val="null3"/>
            </w:pPr>
            <w:r>
              <w:rPr/>
              <w:t>满足各岗投入固定从业人员数量、库房规格、及物流配送配置方案，提供相关证明材料及固定人员近三年社保证明， 计0.5-3分，未提供不计分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履约能力3</w:t>
            </w:r>
          </w:p>
        </w:tc>
        <w:tc>
          <w:tcPr>
            <w:tcW w:type="dxa" w:w="2492"/>
          </w:tcPr>
          <w:p>
            <w:pPr>
              <w:pStyle w:val="null3"/>
            </w:pPr>
            <w:r>
              <w:rPr/>
              <w:t>近三年获得优秀馆配商得2分，未提供不计分。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履约能力4</w:t>
            </w:r>
          </w:p>
        </w:tc>
        <w:tc>
          <w:tcPr>
            <w:tcW w:type="dxa" w:w="2492"/>
          </w:tcPr>
          <w:p>
            <w:pPr>
              <w:pStyle w:val="null3"/>
            </w:pPr>
            <w:r>
              <w:rPr/>
              <w:t>响应时间（需提供相应的证明材料，包括但不限于电话解决、现场解决等） 0-24小时做出响应计3分 24-48小时响应计1分 48小时以上的计0分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履约能力5</w:t>
            </w:r>
          </w:p>
        </w:tc>
        <w:tc>
          <w:tcPr>
            <w:tcW w:type="dxa" w:w="2492"/>
          </w:tcPr>
          <w:p>
            <w:pPr>
              <w:pStyle w:val="null3"/>
            </w:pPr>
            <w:r>
              <w:rPr/>
              <w:t>具有自身组织现场订货会的能力，按组织次数和规模，计0.1-3分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履约能力6</w:t>
            </w:r>
          </w:p>
        </w:tc>
        <w:tc>
          <w:tcPr>
            <w:tcW w:type="dxa" w:w="2492"/>
          </w:tcPr>
          <w:p>
            <w:pPr>
              <w:pStyle w:val="null3"/>
            </w:pPr>
            <w:r>
              <w:rPr/>
              <w:t>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计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履约能力7</w:t>
            </w:r>
          </w:p>
        </w:tc>
        <w:tc>
          <w:tcPr>
            <w:tcW w:type="dxa" w:w="2492"/>
          </w:tcPr>
          <w:p>
            <w:pPr>
              <w:pStyle w:val="null3"/>
            </w:pPr>
            <w:r>
              <w:rPr/>
              <w:t>追补订图书方案计3分，方案每有一处内容与实际需求不符或不满足要求扣0.1-3.0分，扣完为止。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提供投标人2020年1月1日至今同类项目合同，每提供1个得1分，最高得10分。 备注：投标文件中提供合同复印件及相关负责人姓名及联系电话以备评标现场查证。</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价格分=(评标基准价／投标综合折扣)×30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供货方案1</w:t>
            </w:r>
          </w:p>
        </w:tc>
        <w:tc>
          <w:tcPr>
            <w:tcW w:type="dxa" w:w="2492"/>
          </w:tcPr>
          <w:p>
            <w:pPr>
              <w:pStyle w:val="null3"/>
            </w:pPr>
            <w:r>
              <w:rPr/>
              <w:t>采购内容及服务要求完全符合招标文件要求，没有负偏离的得8分；每有一条参数负偏离扣1分，扣完为止。</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供货方案</w:t>
            </w:r>
          </w:p>
          <w:p>
            <w:pPr>
              <w:pStyle w:val="null3"/>
            </w:pPr>
            <w:r>
              <w:rPr/>
              <w:t>产品技术参数表</w:t>
            </w:r>
          </w:p>
        </w:tc>
      </w:tr>
      <w:tr>
        <w:tc>
          <w:tcPr>
            <w:tcW w:type="dxa" w:w="831"/>
            <w:vMerge/>
          </w:tcPr>
          <w:p/>
        </w:tc>
        <w:tc>
          <w:tcPr>
            <w:tcW w:type="dxa" w:w="1661"/>
          </w:tcPr>
          <w:p>
            <w:pPr>
              <w:pStyle w:val="null3"/>
            </w:pPr>
            <w:r>
              <w:rPr/>
              <w:t>供货方案2</w:t>
            </w:r>
          </w:p>
        </w:tc>
        <w:tc>
          <w:tcPr>
            <w:tcW w:type="dxa" w:w="2492"/>
          </w:tcPr>
          <w:p>
            <w:pPr>
              <w:pStyle w:val="null3"/>
            </w:pPr>
            <w:r>
              <w:rPr/>
              <w:t>针对本项目有详细、具体、可行的供货服务方案；在图书征订、回告、配货和运送、入库、换货与退货等方面有详细的描述。 方案制定内容齐全，各类措施健全，完全满足采购需求并符合本项目实施特点得10分；以上方面中每缺少一方面内容扣2分；每有一处内容与实际需求不符或不满足要求扣0.1-2.0分，扣完为止。供货方案</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供货方案3</w:t>
            </w:r>
          </w:p>
        </w:tc>
        <w:tc>
          <w:tcPr>
            <w:tcW w:type="dxa" w:w="2492"/>
          </w:tcPr>
          <w:p>
            <w:pPr>
              <w:pStyle w:val="null3"/>
            </w:pPr>
            <w:r>
              <w:rPr/>
              <w:t>全年到货率，预订为95%以上，现采98%以上计2分，提供近3年合作的高校图书馆到书率证明材料。</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供货方案4</w:t>
            </w:r>
          </w:p>
        </w:tc>
        <w:tc>
          <w:tcPr>
            <w:tcW w:type="dxa" w:w="2492"/>
          </w:tcPr>
          <w:p>
            <w:pPr>
              <w:pStyle w:val="null3"/>
            </w:pPr>
            <w:r>
              <w:rPr/>
              <w:t>推送采访数据完整性与及时性：必须根据图书发行计划及时提供Marc和Excel格式的采访数据、可定期按分类、按社提供定制书目信息，提供相关真实证明材料，计2分。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供货方案5</w:t>
            </w:r>
          </w:p>
        </w:tc>
        <w:tc>
          <w:tcPr>
            <w:tcW w:type="dxa" w:w="2492"/>
          </w:tcPr>
          <w:p>
            <w:pPr>
              <w:pStyle w:val="null3"/>
            </w:pPr>
            <w:r>
              <w:rPr/>
              <w:t>编目数据完备性：能提供符合CALIS标准的编目数据，提供相关真实证明材料，计2分。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供货方案</w:t>
            </w:r>
          </w:p>
        </w:tc>
      </w:tr>
      <w:tr>
        <w:tc>
          <w:tcPr>
            <w:tcW w:type="dxa" w:w="831"/>
            <w:vMerge/>
          </w:tcPr>
          <w:p/>
        </w:tc>
        <w:tc>
          <w:tcPr>
            <w:tcW w:type="dxa" w:w="1661"/>
          </w:tcPr>
          <w:p>
            <w:pPr>
              <w:pStyle w:val="null3"/>
            </w:pPr>
            <w:r>
              <w:rPr/>
              <w:t>供货方案6</w:t>
            </w:r>
          </w:p>
        </w:tc>
        <w:tc>
          <w:tcPr>
            <w:tcW w:type="dxa" w:w="2492"/>
          </w:tcPr>
          <w:p>
            <w:pPr>
              <w:pStyle w:val="null3"/>
            </w:pPr>
            <w:r>
              <w:rPr/>
              <w:t>图书加工能力：能提供盖馆藏章和贴磁条及贴条码等图书加工服务、提供随时到馆加工服务，并接受图书馆质量监督。 完全满足采购需求并符合本项目实施特点得3分；每有一处内容与实际需求不符或不满足要求扣0.1-3.0分，扣完为止。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供货方案7</w:t>
            </w:r>
          </w:p>
        </w:tc>
        <w:tc>
          <w:tcPr>
            <w:tcW w:type="dxa" w:w="2492"/>
          </w:tcPr>
          <w:p>
            <w:pPr>
              <w:pStyle w:val="null3"/>
            </w:pPr>
            <w:r>
              <w:rPr/>
              <w:t>针对本项目的图书配送质量保证,提供详细的服务承诺及保障措施计2.0分，每有一处内容与实际需求不符或不满足要求扣0.1-2.0分，扣完为止。 承诺出版物为全新的国家批准的正式的最新出版物、无知识产权纠纷，无盗版计1.0分，扣完为止。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供货方案8</w:t>
            </w:r>
          </w:p>
        </w:tc>
        <w:tc>
          <w:tcPr>
            <w:tcW w:type="dxa" w:w="2492"/>
          </w:tcPr>
          <w:p>
            <w:pPr>
              <w:pStyle w:val="null3"/>
            </w:pPr>
            <w:r>
              <w:rPr/>
              <w:t>针对本项目突发问题（突发自然灾害、车辆故障、不可抗力因素等）的应对处理，有切合实际的措施和执行方法。 应急预案及解决办法切合实际、考虑充分并符合本项目实施特点得3分；以上方面中每缺少一方面内容扣1.0分；每有一处内容与实际需求不符或不满足要求扣0.1-1分，扣完为止。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履约能力1</w:t>
            </w:r>
          </w:p>
        </w:tc>
        <w:tc>
          <w:tcPr>
            <w:tcW w:type="dxa" w:w="2492"/>
          </w:tcPr>
          <w:p>
            <w:pPr>
              <w:pStyle w:val="null3"/>
            </w:pPr>
            <w:r>
              <w:rPr/>
              <w:t>提供与本校相关的出版社（高教、科学、机工、化工、电子、人邮、应急管理、建筑工业、地质、中国电力、中国水利水电、国防工业、中国铁道、冶金、社科文献、中信以及中国矿业大出版社、清华大学出版社、北京大学出版社、人民大学出版社、华中科大出版社、北京理工出版社等出版社）的合作证明文件（包括但不限于销售协议或代理协议或有效期内的原厂授权等），每提供1份计0.5分，满分10分，未提供的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履约能力2</w:t>
            </w:r>
          </w:p>
        </w:tc>
        <w:tc>
          <w:tcPr>
            <w:tcW w:type="dxa" w:w="2492"/>
          </w:tcPr>
          <w:p>
            <w:pPr>
              <w:pStyle w:val="null3"/>
            </w:pPr>
            <w:r>
              <w:rPr/>
              <w:t>满足各岗投入固定从业人员数量、库房规格、及物流配送配置方案，提供相关证明材料及固定人员近三年社保证明， 计0.5-3分，未提供不计分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履约能力3</w:t>
            </w:r>
          </w:p>
        </w:tc>
        <w:tc>
          <w:tcPr>
            <w:tcW w:type="dxa" w:w="2492"/>
          </w:tcPr>
          <w:p>
            <w:pPr>
              <w:pStyle w:val="null3"/>
            </w:pPr>
            <w:r>
              <w:rPr/>
              <w:t>近三年获得优秀馆配商得2分，未提供不计分。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履约能力4</w:t>
            </w:r>
          </w:p>
        </w:tc>
        <w:tc>
          <w:tcPr>
            <w:tcW w:type="dxa" w:w="2492"/>
          </w:tcPr>
          <w:p>
            <w:pPr>
              <w:pStyle w:val="null3"/>
            </w:pPr>
            <w:r>
              <w:rPr/>
              <w:t>响应时间（需提供相应的证明材料，包括但不限于电话解决、现场解决等） 0-24小时做出响应计3分 24-48小时响应计1分 48小时以上的计0分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履约能力5</w:t>
            </w:r>
          </w:p>
        </w:tc>
        <w:tc>
          <w:tcPr>
            <w:tcW w:type="dxa" w:w="2492"/>
          </w:tcPr>
          <w:p>
            <w:pPr>
              <w:pStyle w:val="null3"/>
            </w:pPr>
            <w:r>
              <w:rPr/>
              <w:t>具有自身组织现场订货会的能力，按组织次数和规模，计0.1-3分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履约能力6</w:t>
            </w:r>
          </w:p>
        </w:tc>
        <w:tc>
          <w:tcPr>
            <w:tcW w:type="dxa" w:w="2492"/>
          </w:tcPr>
          <w:p>
            <w:pPr>
              <w:pStyle w:val="null3"/>
            </w:pPr>
            <w:r>
              <w:rPr/>
              <w:t>图书装订或印刷质量有问题，如缺页、倒装、模糊不清、折页、开线、开胶、污损等；图书种类册数与对应清单不符；投标人应给予调换、补缺或退货。所有调换、补缺或退货所产生的全部费用，由投标人承担。调换、补缺投标人须在接到通知后规定的工作日内完成，计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履约能力</w:t>
            </w:r>
          </w:p>
        </w:tc>
      </w:tr>
      <w:tr>
        <w:tc>
          <w:tcPr>
            <w:tcW w:type="dxa" w:w="831"/>
            <w:vMerge/>
          </w:tcPr>
          <w:p/>
        </w:tc>
        <w:tc>
          <w:tcPr>
            <w:tcW w:type="dxa" w:w="1661"/>
          </w:tcPr>
          <w:p>
            <w:pPr>
              <w:pStyle w:val="null3"/>
            </w:pPr>
            <w:r>
              <w:rPr/>
              <w:t>履约能力7</w:t>
            </w:r>
          </w:p>
        </w:tc>
        <w:tc>
          <w:tcPr>
            <w:tcW w:type="dxa" w:w="2492"/>
          </w:tcPr>
          <w:p>
            <w:pPr>
              <w:pStyle w:val="null3"/>
            </w:pPr>
            <w:r>
              <w:rPr/>
              <w:t>追补订图书方案计3分，方案每有一处内容与实际需求不符或不满足要求扣0.1-3.0分，扣完为止。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提供投标人2020年1月1日至今同类项目合同，每提供1个得1分，最高得10分。 备注：投标文件中提供合同复印件及相关负责人姓名及联系电话以备评标现场查证。</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价格分统一采用低价优先法计算，即满足招标文件要求且投标价格最低的综合折扣为评标基准价，其价格分为满分。其他投标人的价格分统一按照下列公式计算： 价格分=(评标基准价／投标综合折扣)×30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详见附件：供货方案</w:t>
      </w:r>
    </w:p>
    <w:p>
      <w:pPr>
        <w:pStyle w:val="null3"/>
        <w:ind w:firstLine="960"/>
      </w:pPr>
      <w:r>
        <w:rPr/>
        <w:t>详见附件：履约能力</w:t>
      </w:r>
    </w:p>
    <w:p>
      <w:pPr>
        <w:pStyle w:val="null3"/>
        <w:ind w:firstLine="960"/>
      </w:pPr>
      <w:r>
        <w:rPr/>
        <w:t>详见附件：供应商认为有必要说明的其他问题</w:t>
      </w:r>
    </w:p>
    <w:p>
      <w:pPr>
        <w:pStyle w:val="null3"/>
        <w:ind w:firstLine="960"/>
      </w:pPr>
      <w:r>
        <w:rPr/>
        <w:t>详见附件：业绩一览表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详见附件：供货方案</w:t>
      </w:r>
    </w:p>
    <w:p>
      <w:pPr>
        <w:pStyle w:val="null3"/>
        <w:ind w:firstLine="960"/>
      </w:pPr>
      <w:r>
        <w:rPr/>
        <w:t>详见附件：资格证明文件</w:t>
      </w:r>
    </w:p>
    <w:p>
      <w:pPr>
        <w:pStyle w:val="null3"/>
        <w:ind w:firstLine="960"/>
      </w:pPr>
      <w:r>
        <w:rPr/>
        <w:t>详见附件：履约能力</w:t>
      </w:r>
    </w:p>
    <w:p>
      <w:pPr>
        <w:pStyle w:val="null3"/>
        <w:ind w:firstLine="960"/>
      </w:pPr>
      <w:r>
        <w:rPr/>
        <w:t>详见附件：供应商认为有必要说明的其他问题</w:t>
      </w:r>
    </w:p>
    <w:p>
      <w:pPr>
        <w:pStyle w:val="null3"/>
        <w:ind w:firstLine="960"/>
      </w:pPr>
      <w:r>
        <w:rPr/>
        <w:t>详见附件：业绩一览表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详见附件：供货方案</w:t>
      </w:r>
    </w:p>
    <w:p>
      <w:pPr>
        <w:pStyle w:val="null3"/>
        <w:ind w:firstLine="960"/>
      </w:pPr>
      <w:r>
        <w:rPr/>
        <w:t>详见附件：履约能力</w:t>
      </w:r>
    </w:p>
    <w:p>
      <w:pPr>
        <w:pStyle w:val="null3"/>
        <w:ind w:firstLine="960"/>
      </w:pPr>
      <w:r>
        <w:rPr/>
        <w:t>详见附件：供应商认为有必要说明的其他问题</w:t>
      </w:r>
    </w:p>
    <w:p>
      <w:pPr>
        <w:pStyle w:val="null3"/>
        <w:ind w:firstLine="960"/>
      </w:pPr>
      <w:r>
        <w:rPr/>
        <w:t>详见附件：业绩一览表</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详见附件：供货方案</w:t>
      </w:r>
    </w:p>
    <w:p>
      <w:pPr>
        <w:pStyle w:val="null3"/>
        <w:ind w:firstLine="960"/>
      </w:pPr>
      <w:r>
        <w:rPr/>
        <w:t>详见附件：履约能力</w:t>
      </w:r>
    </w:p>
    <w:p>
      <w:pPr>
        <w:pStyle w:val="null3"/>
        <w:ind w:firstLine="960"/>
      </w:pPr>
      <w:r>
        <w:rPr/>
        <w:t>详见附件：供应商认为有必要说明的其他问题</w:t>
      </w:r>
    </w:p>
    <w:p>
      <w:pPr>
        <w:pStyle w:val="null3"/>
        <w:ind w:firstLine="960"/>
      </w:pPr>
      <w:r>
        <w:rPr/>
        <w:t>详见附件：业绩一览表</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详见附件：西安科技大学图书购销合同.docx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