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0"/>
          <w:position w:val="0"/>
          <w:highlight w:val="none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highlight w:val="none"/>
        </w:rPr>
        <w:t>投标方案说明书</w:t>
      </w:r>
    </w:p>
    <w:p>
      <w:pPr>
        <w:pStyle w:val="4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0"/>
          <w:position w:val="0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pacing w:val="0"/>
          <w:position w:val="0"/>
          <w:sz w:val="24"/>
          <w:szCs w:val="24"/>
          <w:highlight w:val="none"/>
        </w:rPr>
        <w:t>结合</w:t>
      </w:r>
      <w:r>
        <w:rPr>
          <w:rFonts w:hint="eastAsia" w:ascii="仿宋" w:hAnsi="仿宋" w:eastAsia="仿宋" w:cs="仿宋"/>
          <w:b w:val="0"/>
          <w:bCs/>
          <w:color w:val="auto"/>
          <w:spacing w:val="0"/>
          <w:position w:val="0"/>
          <w:sz w:val="24"/>
          <w:szCs w:val="24"/>
          <w:highlight w:val="none"/>
          <w:lang w:eastAsia="zh-CN"/>
        </w:rPr>
        <w:t>招标内容</w:t>
      </w:r>
      <w:r>
        <w:rPr>
          <w:rFonts w:hint="eastAsia" w:ascii="仿宋" w:hAnsi="仿宋" w:eastAsia="仿宋" w:cs="仿宋"/>
          <w:b w:val="0"/>
          <w:bCs/>
          <w:color w:val="auto"/>
          <w:spacing w:val="0"/>
          <w:position w:val="0"/>
          <w:sz w:val="24"/>
          <w:szCs w:val="24"/>
          <w:highlight w:val="none"/>
        </w:rPr>
        <w:t>，根据评标办法中综合评分明细表内容，自行编写</w:t>
      </w:r>
      <w:r>
        <w:rPr>
          <w:rFonts w:hint="eastAsia" w:ascii="仿宋" w:hAnsi="仿宋" w:eastAsia="仿宋" w:cs="仿宋"/>
          <w:b w:val="0"/>
          <w:bCs/>
          <w:color w:val="auto"/>
          <w:spacing w:val="0"/>
          <w:position w:val="0"/>
          <w:sz w:val="24"/>
          <w:szCs w:val="24"/>
          <w:highlight w:val="none"/>
          <w:lang w:eastAsia="zh-CN"/>
        </w:rPr>
        <w:t>。</w:t>
      </w:r>
    </w:p>
    <w:p>
      <w:pPr>
        <w:spacing w:after="120"/>
        <w:jc w:val="center"/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</w:p>
    <w:p>
      <w:pPr>
        <w:spacing w:after="120"/>
        <w:jc w:val="center"/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  <w:br w:type="page"/>
      </w:r>
    </w:p>
    <w:p>
      <w:pPr>
        <w:shd w:val="clear"/>
        <w:spacing w:line="440" w:lineRule="exact"/>
        <w:rPr>
          <w:rFonts w:hint="eastAsia" w:ascii="仿宋" w:hAnsi="仿宋" w:eastAsia="仿宋" w:cs="仿宋"/>
          <w:b/>
          <w:color w:val="auto"/>
          <w:spacing w:val="0"/>
          <w:position w:val="0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0"/>
          <w:position w:val="0"/>
          <w:szCs w:val="24"/>
          <w:highlight w:val="none"/>
        </w:rPr>
        <w:t>附表1</w:t>
      </w:r>
    </w:p>
    <w:p>
      <w:pPr>
        <w:shd w:val="clear"/>
        <w:spacing w:after="120"/>
        <w:jc w:val="center"/>
        <w:rPr>
          <w:rFonts w:hint="eastAsia" w:ascii="仿宋" w:hAnsi="仿宋" w:eastAsia="仿宋" w:cs="仿宋"/>
          <w:b/>
          <w:color w:val="auto"/>
          <w:spacing w:val="0"/>
          <w:positio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  <w:highlight w:val="none"/>
          <w:lang w:val="en-US" w:eastAsia="zh-CN" w:bidi="ar-SA"/>
        </w:rPr>
        <w:t>技术规格响应表</w:t>
      </w:r>
    </w:p>
    <w:p>
      <w:pPr>
        <w:shd w:val="clear"/>
        <w:spacing w:after="120"/>
        <w:ind w:firstLine="105" w:firstLineChars="50"/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  <w:t xml:space="preserve">                                      </w:t>
      </w:r>
    </w:p>
    <w:tbl>
      <w:tblPr>
        <w:tblStyle w:val="6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highlight w:val="none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  <w:t>招标规格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  <w:t>投标规格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  <w:t>偏离说明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4"/>
                <w:highlight w:val="none"/>
              </w:rPr>
            </w:pPr>
          </w:p>
        </w:tc>
      </w:tr>
    </w:tbl>
    <w:p>
      <w:pPr>
        <w:shd w:val="clear"/>
        <w:rPr>
          <w:rFonts w:hint="eastAsia" w:ascii="仿宋" w:hAnsi="仿宋" w:eastAsia="仿宋" w:cs="仿宋"/>
          <w:color w:val="auto"/>
          <w:spacing w:val="0"/>
          <w:position w:val="0"/>
          <w:highlight w:val="none"/>
        </w:rPr>
      </w:pPr>
    </w:p>
    <w:p>
      <w:pPr>
        <w:shd w:val="clear"/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（盖单位公章）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position w:val="0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position w:val="0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0"/>
          <w:position w:val="0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0"/>
          <w:position w:val="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0"/>
          <w:position w:val="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0"/>
          <w:position w:val="0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position w:val="0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0"/>
          <w:position w:val="0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0"/>
          <w:position w:val="0"/>
          <w:highlight w:val="none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  <w:t xml:space="preserve">      年   月    日</w:t>
      </w:r>
    </w:p>
    <w:p>
      <w:pPr>
        <w:shd w:val="clear"/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4"/>
          <w:szCs w:val="24"/>
          <w:highlight w:val="none"/>
        </w:rPr>
      </w:pPr>
    </w:p>
    <w:p>
      <w:pPr>
        <w:shd w:val="clear"/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</w:pPr>
    </w:p>
    <w:p>
      <w:pPr>
        <w:pStyle w:val="8"/>
        <w:shd w:val="clear"/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  <w:t>注:  1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  <w:lang w:val="en-US" w:eastAsia="zh-CN"/>
        </w:rPr>
        <w:t xml:space="preserve"> 招标规格：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  <w:t>指招标文件中的技术规格(参数),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  <w:t>应按照招标文件中的内容逐项响应。</w:t>
      </w:r>
    </w:p>
    <w:p>
      <w:pPr>
        <w:pStyle w:val="8"/>
        <w:numPr>
          <w:ilvl w:val="0"/>
          <w:numId w:val="1"/>
        </w:numPr>
        <w:shd w:val="clear"/>
        <w:ind w:left="600" w:leftChars="0" w:firstLine="0" w:firstLineChars="0"/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  <w:t>投标规格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  <w:t>指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  <w:t>拟提供的投标产品的功能及技术规格(参数),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  <w:t xml:space="preserve">应逐条如实填写并提供相应的支持文件。 </w:t>
      </w:r>
    </w:p>
    <w:p>
      <w:pPr>
        <w:pStyle w:val="8"/>
        <w:numPr>
          <w:ilvl w:val="0"/>
          <w:numId w:val="1"/>
        </w:numPr>
        <w:shd w:val="clear"/>
        <w:ind w:left="600" w:leftChars="0" w:firstLine="0" w:firstLineChars="0"/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  <w:t>偏离说明填写：优于、满足或低于。</w:t>
      </w:r>
    </w:p>
    <w:p>
      <w:pPr>
        <w:shd w:val="clear"/>
        <w:rPr>
          <w:rFonts w:hint="eastAsia" w:ascii="仿宋" w:hAnsi="仿宋" w:eastAsia="仿宋" w:cs="仿宋"/>
          <w:color w:val="auto"/>
          <w:spacing w:val="0"/>
          <w:position w:val="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/>
          <w:color w:val="auto"/>
          <w:spacing w:val="0"/>
          <w:position w:val="0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pacing w:val="0"/>
          <w:position w:val="0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pacing w:val="0"/>
          <w:position w:val="0"/>
          <w:szCs w:val="24"/>
          <w:highlight w:val="none"/>
        </w:rPr>
        <w:t xml:space="preserve"> 本项目拟投入人员汇总表</w:t>
      </w:r>
      <w:r>
        <w:rPr>
          <w:rFonts w:hint="eastAsia" w:ascii="仿宋" w:hAnsi="仿宋" w:eastAsia="仿宋" w:cs="仿宋"/>
          <w:b/>
          <w:color w:val="auto"/>
          <w:spacing w:val="0"/>
          <w:position w:val="0"/>
          <w:szCs w:val="24"/>
          <w:highlight w:val="none"/>
          <w:lang w:eastAsia="zh-CN"/>
        </w:rPr>
        <w:t>（如有）</w:t>
      </w:r>
    </w:p>
    <w:p>
      <w:pPr>
        <w:pStyle w:val="9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68" w:beforeLines="50"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</w:pPr>
      <w:bookmarkStart w:id="0" w:name="_Toc17592"/>
      <w:bookmarkStart w:id="1" w:name="_Toc13827"/>
      <w:bookmarkStart w:id="2" w:name="_Toc2768"/>
      <w:bookmarkStart w:id="3" w:name="_Toc25551"/>
      <w:bookmarkStart w:id="4" w:name="_Toc426457710"/>
      <w:bookmarkStart w:id="5" w:name="_Toc19082"/>
      <w:bookmarkStart w:id="6" w:name="_Toc14631"/>
      <w:bookmarkStart w:id="7" w:name="_Toc396304714"/>
      <w:bookmarkStart w:id="8" w:name="_Toc214"/>
      <w:bookmarkStart w:id="9" w:name="_Toc8093"/>
      <w:bookmarkStart w:id="10" w:name="_Toc403077652"/>
      <w:bookmarkStart w:id="11" w:name="_Toc4115"/>
      <w:r>
        <w:rPr>
          <w:rFonts w:hint="eastAsia" w:ascii="仿宋" w:hAnsi="仿宋" w:eastAsia="仿宋" w:cs="仿宋"/>
          <w:color w:val="auto"/>
          <w:spacing w:val="0"/>
          <w:position w:val="0"/>
          <w:szCs w:val="24"/>
          <w:highlight w:val="none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技术</w:t>
            </w:r>
          </w:p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资格证</w:t>
            </w:r>
          </w:p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工作</w:t>
            </w:r>
          </w:p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岗位</w:t>
            </w:r>
          </w:p>
          <w:p>
            <w:pPr>
              <w:pStyle w:val="10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position w:val="0"/>
                <w:szCs w:val="21"/>
                <w:highlight w:val="none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Cs w:val="21"/>
                <w:highlight w:val="none"/>
              </w:rPr>
            </w:pPr>
          </w:p>
        </w:tc>
      </w:tr>
    </w:tbl>
    <w:p>
      <w:pPr>
        <w:pStyle w:val="11"/>
        <w:shd w:val="clear"/>
        <w:tabs>
          <w:tab w:val="left" w:pos="2040"/>
        </w:tabs>
        <w:spacing w:beforeLines="0" w:line="400" w:lineRule="exact"/>
        <w:rPr>
          <w:rFonts w:hint="eastAsia" w:ascii="仿宋" w:hAnsi="仿宋" w:eastAsia="仿宋" w:cs="仿宋"/>
          <w:color w:val="auto"/>
          <w:spacing w:val="0"/>
          <w:position w:val="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1"/>
          <w:highlight w:val="none"/>
        </w:rPr>
        <w:t>“岗位情况”须注明该人在本单位是在岗、返聘还是外聘。</w:t>
      </w:r>
    </w:p>
    <w:p>
      <w:r>
        <w:rPr>
          <w:rFonts w:hint="eastAsia" w:ascii="仿宋" w:hAnsi="仿宋" w:eastAsia="仿宋" w:cs="仿宋"/>
          <w:color w:val="auto"/>
          <w:spacing w:val="0"/>
          <w:position w:val="0"/>
          <w:szCs w:val="21"/>
          <w:highlight w:val="none"/>
        </w:rPr>
        <w:t>2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1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Cs w:val="21"/>
          <w:highlight w:val="none"/>
        </w:rPr>
        <w:t>可适当调整该表格式，但不得减少信息内容。</w:t>
      </w: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0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14C0438E"/>
    <w:rsid w:val="14C0438E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5">
    <w:name w:val="Body Text First Indent"/>
    <w:basedOn w:val="4"/>
    <w:autoRedefine/>
    <w:uiPriority w:val="0"/>
    <w:pPr>
      <w:ind w:firstLine="420" w:firstLineChars="100"/>
    </w:pPr>
  </w:style>
  <w:style w:type="paragraph" w:customStyle="1" w:styleId="8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9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0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1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2024-03-06T01:39:00Z</dcterms:created>
  <dc:creator>1</dc:creator>
  <cp:lastModifiedBy>1</cp:lastModifiedBy>
  <dcterms:modified xsi:type="dcterms:W3CDTF">2024-03-06T01:39:14Z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A6853C40244F4298ACE3CC8E3D7BF14A_11</vt:lpwstr>
  </property>
</Properties>
</file>