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outlineLvl w:val="1"/>
        <w:rPr>
          <w:rFonts w:hint="eastAsia" w:ascii="宋体" w:hAnsi="宋体"/>
          <w:sz w:val="24"/>
        </w:rPr>
      </w:pPr>
      <w:bookmarkStart w:id="2" w:name="_GoBack"/>
      <w:bookmarkEnd w:id="2"/>
      <w:bookmarkStart w:id="0" w:name="_Toc159319282"/>
      <w:bookmarkStart w:id="1" w:name="_Toc118203493"/>
      <w:r>
        <w:rPr>
          <w:rFonts w:hint="eastAsia" w:ascii="宋体" w:hAnsi="宋体"/>
          <w:b/>
          <w:bCs/>
          <w:sz w:val="24"/>
        </w:rPr>
        <w:t>分项报价表</w:t>
      </w:r>
      <w:r>
        <w:rPr>
          <w:rFonts w:hint="eastAsia" w:ascii="宋体" w:hAnsi="宋体"/>
          <w:sz w:val="24"/>
        </w:rPr>
        <w:t>（格式）</w:t>
      </w:r>
      <w:bookmarkEnd w:id="0"/>
      <w:bookmarkEnd w:id="1"/>
    </w:p>
    <w:p>
      <w:pPr>
        <w:spacing w:before="374" w:line="44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 项 报 价 表</w:t>
      </w:r>
    </w:p>
    <w:p>
      <w:pPr>
        <w:spacing w:before="374" w:after="187"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供应商名称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                                                     项目编号：</w:t>
      </w:r>
      <w:r>
        <w:rPr>
          <w:rFonts w:hint="eastAsia" w:ascii="宋体" w:hAnsi="宋体"/>
          <w:sz w:val="24"/>
          <w:u w:val="single"/>
        </w:rPr>
        <w:t xml:space="preserve">SNJZ-2024-105  </w:t>
      </w:r>
    </w:p>
    <w:tbl>
      <w:tblPr>
        <w:tblStyle w:val="3"/>
        <w:tblpPr w:leftFromText="180" w:rightFromText="180" w:vertAnchor="text" w:horzAnchor="margin" w:tblpY="26"/>
        <w:tblW w:w="1402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4714"/>
        <w:gridCol w:w="1632"/>
        <w:gridCol w:w="1629"/>
        <w:gridCol w:w="2907"/>
        <w:gridCol w:w="181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服务内容</w:t>
            </w: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数量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单价</w:t>
            </w: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金额（人民币元）</w:t>
            </w: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center" w:pos="1694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297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税费</w:t>
            </w: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</w:t>
            </w: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" w:hRule="atLeast"/>
        </w:trPr>
        <w:tc>
          <w:tcPr>
            <w:tcW w:w="6040" w:type="dxa"/>
            <w:gridSpan w:val="2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总计（人民币元）</w:t>
            </w:r>
          </w:p>
        </w:tc>
        <w:tc>
          <w:tcPr>
            <w:tcW w:w="6168" w:type="dxa"/>
            <w:gridSpan w:val="3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￥：</w:t>
            </w: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snapToGrid w:val="0"/>
        <w:spacing w:line="3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注：①</w:t>
      </w:r>
      <w:r>
        <w:rPr>
          <w:rFonts w:hint="eastAsia" w:ascii="宋体" w:hAnsi="宋体"/>
          <w:sz w:val="24"/>
        </w:rPr>
        <w:t>该表可扩展；</w:t>
      </w:r>
    </w:p>
    <w:p>
      <w:pPr>
        <w:snapToGrid w:val="0"/>
        <w:spacing w:line="30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②单项报价须按照服务内容报价；</w:t>
      </w:r>
    </w:p>
    <w:p>
      <w:pPr>
        <w:snapToGrid w:val="0"/>
        <w:spacing w:line="30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③如果不提供详细分项报价将视为没有实质性响应谈判文件。</w:t>
      </w:r>
    </w:p>
    <w:p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after="187"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供应商授权代表签字：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（供应商公章）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  </w:t>
      </w:r>
      <w:r>
        <w:rPr>
          <w:rFonts w:hint="eastAsia" w:ascii="宋体" w:hAnsi="宋体"/>
          <w:sz w:val="24"/>
        </w:rPr>
        <w:t>日</w:t>
      </w:r>
      <w:r>
        <w:rPr>
          <w:sz w:val="24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9D"/>
    <w:rsid w:val="00177124"/>
    <w:rsid w:val="005D48FB"/>
    <w:rsid w:val="00934D74"/>
    <w:rsid w:val="00A85999"/>
    <w:rsid w:val="00AB4E9D"/>
    <w:rsid w:val="00CD2DFA"/>
    <w:rsid w:val="345922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</Company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2024-03-11T01:49:00Z</dcterms:created>
  <dc:creator>cb</dc:creator>
  <cp:lastModifiedBy>c</cp:lastModifiedBy>
  <dcterms:modified xsi:type="dcterms:W3CDTF">2024-03-11T01:56:18Z</dcterms:modified>
  <dc:title>分项报价表（格式）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F513AC7B67DD485F8A7552E30CF6287F_13</vt:lpwstr>
  </property>
</Properties>
</file>