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单一来源采购文件</w:t>
      </w:r>
      <w:r>
        <w:br/>
      </w:r>
      <w:r>
        <w:br/>
      </w:r>
      <w:r>
        <w:br/>
      </w:r>
    </w:p>
    <w:p>
      <w:pPr>
        <w:pStyle w:val="null3"/>
        <w:jc w:val="center"/>
        <w:outlineLvl w:val="5"/>
      </w:pPr>
      <w:r>
        <w:rPr>
          <w:b/>
          <w:sz w:val="15"/>
        </w:rPr>
        <w:t>（服务类）</w:t>
      </w:r>
      <w:r>
        <w:br/>
      </w:r>
      <w:r>
        <w:br/>
      </w:r>
      <w:r>
        <w:br/>
      </w:r>
      <w:r>
        <w:br/>
      </w:r>
      <w:r>
        <w:br/>
      </w:r>
      <w:r>
        <w:br/>
      </w:r>
      <w:r>
        <w:br/>
      </w:r>
      <w:r>
        <w:br/>
      </w:r>
      <w:r>
        <w:br/>
      </w:r>
      <w:r>
        <w:br/>
      </w:r>
      <w:r>
        <w:br/>
      </w:r>
    </w:p>
    <w:p>
      <w:pPr>
        <w:pStyle w:val="null3"/>
        <w:jc w:val="center"/>
        <w:outlineLvl w:val="5"/>
      </w:pPr>
      <w:r>
        <w:rPr>
          <w:b/>
          <w:sz w:val="15"/>
        </w:rPr>
        <w:t>采购项目名称：</w:t>
      </w:r>
      <w:r>
        <w:rPr>
          <w:b/>
          <w:sz w:val="15"/>
        </w:rPr>
        <w:t>秦女子网络平台建设维护项目</w:t>
      </w:r>
    </w:p>
    <w:p>
      <w:pPr>
        <w:pStyle w:val="null3"/>
        <w:jc w:val="center"/>
        <w:outlineLvl w:val="5"/>
      </w:pPr>
      <w:r>
        <w:rPr>
          <w:b/>
          <w:sz w:val="15"/>
        </w:rPr>
        <w:t xml:space="preserve">采购项目编号: </w:t>
      </w:r>
      <w:r>
        <w:rPr>
          <w:b/>
          <w:sz w:val="15"/>
        </w:rPr>
        <w:t>SNJZ-2024-105</w:t>
      </w:r>
      <w:r>
        <w:br/>
      </w:r>
      <w:r>
        <w:br/>
      </w:r>
      <w:r>
        <w:br/>
      </w:r>
    </w:p>
    <w:p>
      <w:pPr>
        <w:pStyle w:val="null3"/>
        <w:jc w:val="center"/>
        <w:outlineLvl w:val="5"/>
      </w:pPr>
      <w:r>
        <w:rPr>
          <w:b/>
          <w:sz w:val="15"/>
        </w:rPr>
        <w:t>省妇联机关</w:t>
      </w:r>
    </w:p>
    <w:p>
      <w:pPr>
        <w:pStyle w:val="null3"/>
        <w:jc w:val="center"/>
        <w:outlineLvl w:val="5"/>
      </w:pPr>
      <w:r>
        <w:rPr>
          <w:b/>
          <w:sz w:val="15"/>
        </w:rPr>
        <w:t>陕西教育招标有限责任公司</w:t>
      </w:r>
      <w:r>
        <w:rPr>
          <w:b/>
          <w:sz w:val="15"/>
        </w:rPr>
        <w:t>共同编制</w:t>
      </w:r>
    </w:p>
    <w:p>
      <w:pPr>
        <w:pStyle w:val="null3"/>
        <w:jc w:val="center"/>
        <w:outlineLvl w:val="5"/>
      </w:pPr>
      <w:r>
        <w:rPr>
          <w:b/>
          <w:sz w:val="15"/>
        </w:rPr>
        <w:t>2024年03月15日</w:t>
      </w:r>
    </w:p>
    <w:p>
      <w:pPr>
        <w:pStyle w:val="null3"/>
      </w:pPr>
      <w:r>
        <w:rPr/>
        <w:t xml:space="preserve"> </w:t>
      </w:r>
    </w:p>
    <w:p>
      <w:pPr>
        <w:pStyle w:val="null3"/>
        <w:jc w:val="center"/>
        <w:outlineLvl w:val="1"/>
      </w:pPr>
      <w:r>
        <w:rPr>
          <w:b/>
          <w:sz w:val="36"/>
        </w:rPr>
        <w:t>第一章 协商邀请</w:t>
      </w:r>
    </w:p>
    <w:p>
      <w:pPr>
        <w:pStyle w:val="null3"/>
        <w:outlineLvl w:val="2"/>
      </w:pPr>
      <w:r>
        <w:rPr>
          <w:b/>
          <w:sz w:val="28"/>
        </w:rPr>
        <w:t>单一来源受邀供应商：</w:t>
      </w:r>
    </w:p>
    <w:p>
      <w:pPr>
        <w:pStyle w:val="null3"/>
        <w:ind w:firstLine="480"/>
      </w:pPr>
      <w:r>
        <w:rPr/>
        <w:t>陕西教育招标有限责任公司</w:t>
      </w:r>
      <w:r>
        <w:rPr/>
        <w:t>（以下简称“代理机构”）受</w:t>
      </w:r>
      <w:r>
        <w:rPr/>
        <w:t>省妇联机关</w:t>
      </w:r>
      <w:r>
        <w:rPr/>
        <w:t>委托，拟对</w:t>
      </w:r>
      <w:r>
        <w:rPr/>
        <w:t>秦女子网络平台建设维护项目</w:t>
      </w:r>
      <w:r>
        <w:rPr/>
        <w:t>采用单一来源方式进行采购，现邀请贵公司参加该项目的协商。</w:t>
      </w:r>
    </w:p>
    <w:p>
      <w:pPr>
        <w:pStyle w:val="null3"/>
        <w:outlineLvl w:val="2"/>
      </w:pPr>
      <w:r>
        <w:rPr>
          <w:b/>
          <w:sz w:val="28"/>
        </w:rPr>
        <w:t xml:space="preserve"> 一、采购项目编号：</w:t>
      </w:r>
      <w:r>
        <w:rPr>
          <w:b/>
          <w:sz w:val="28"/>
        </w:rPr>
        <w:t>SNJZ-2024-105</w:t>
      </w:r>
    </w:p>
    <w:p>
      <w:pPr>
        <w:pStyle w:val="null3"/>
        <w:outlineLvl w:val="2"/>
      </w:pPr>
      <w:r>
        <w:rPr>
          <w:b/>
          <w:sz w:val="28"/>
        </w:rPr>
        <w:t xml:space="preserve"> 二、采购项目名称：</w:t>
      </w:r>
      <w:r>
        <w:rPr>
          <w:b/>
          <w:sz w:val="28"/>
        </w:rPr>
        <w:t>秦女子网络平台建设维护项目</w:t>
      </w:r>
    </w:p>
    <w:p>
      <w:pPr>
        <w:pStyle w:val="null3"/>
        <w:outlineLvl w:val="2"/>
      </w:pPr>
      <w:r>
        <w:rPr>
          <w:b/>
          <w:sz w:val="28"/>
        </w:rPr>
        <w:t>三、协商项目简介：</w:t>
      </w:r>
    </w:p>
    <w:p>
      <w:pPr>
        <w:pStyle w:val="null3"/>
        <w:ind w:firstLine="480"/>
      </w:pPr>
      <w:r>
        <w:rPr/>
        <w:t>秦女子网络平台建设维护</w:t>
      </w:r>
    </w:p>
    <w:p>
      <w:pPr>
        <w:pStyle w:val="null3"/>
        <w:outlineLvl w:val="2"/>
      </w:pPr>
      <w:r>
        <w:rPr>
          <w:b/>
          <w:sz w:val="28"/>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采购包1（秦女子网络平台建设维护）：属于专门面向中小企业采购。</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1、营业执照：具有独立承担民事责任能力的法人、其他组织或自然人，提供营业执照/事业单位法人证书/非企业专业服务机构执业许可证/自然人身份证。</w:t>
      </w:r>
    </w:p>
    <w:p>
      <w:pPr>
        <w:pStyle w:val="null3"/>
      </w:pPr>
      <w:r>
        <w:rPr/>
        <w:t>2、授权书：法定代表人参加投标时，提供法定代表人证明书；授权代表参加投标时，提供法定代表人授权书；非法人单位参照执行。</w:t>
      </w:r>
    </w:p>
    <w:p>
      <w:pPr>
        <w:pStyle w:val="null3"/>
      </w:pPr>
      <w:r>
        <w:rPr/>
        <w:t>3、财务状况报告：提供经审计的2022年度或2023年度的财务报告或提交响应文件截止时间前一年银行资信证明；或政府采购信用担保机构出具的投标担保函。</w:t>
      </w:r>
    </w:p>
    <w:p>
      <w:pPr>
        <w:pStyle w:val="null3"/>
      </w:pPr>
      <w:r>
        <w:rPr/>
        <w:t>4、税收缴纳证明：提供响应文件递交截止时间近一年内至少一个月已缴纳的纳税凭据或完税证明；依法免税的供应商应提供相关文件证明。</w:t>
      </w:r>
    </w:p>
    <w:p>
      <w:pPr>
        <w:pStyle w:val="null3"/>
      </w:pPr>
      <w:r>
        <w:rPr/>
        <w:t>5、社会保障资金缴纳证明：提供响应文件截止时间近一年内至少一个月已缴纳的社会保障资金缴存单据或社保机构开具的社会保险参保缴费情况证明，依法不需要缴纳社会保障资金的单位应提供相关证明材料。</w:t>
      </w:r>
    </w:p>
    <w:p>
      <w:pPr>
        <w:pStyle w:val="null3"/>
      </w:pPr>
      <w:r>
        <w:rPr/>
        <w:t>6、提供具有履行本合同所必需的设备和专业技术能力的承诺：提供具有履行本合同所必需的设备和专业技术能力的承诺。</w:t>
      </w:r>
    </w:p>
    <w:p>
      <w:pPr>
        <w:pStyle w:val="null3"/>
      </w:pPr>
      <w:r>
        <w:rPr/>
        <w:t>7、无重大违法记录的书面声明：提供参加政府采购活动前三年内在经营活动中没有重大违法记录的书面声明。</w:t>
      </w:r>
    </w:p>
    <w:p>
      <w:pPr>
        <w:pStyle w:val="null3"/>
        <w:ind w:firstLine="480"/>
        <w:jc w:val="left"/>
      </w:pPr>
      <w:r>
        <w:rPr/>
        <w:br/>
        <w:t xml:space="preserve"> 说明：邀请参加该项目协商的供应商为采购人资格审查合格的供应商。</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b/>
          <w:sz w:val="28"/>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b/>
          <w:sz w:val="28"/>
        </w:rPr>
        <w:t xml:space="preserve"> 八、本次协商邀请由代理机构通过项目电子化交易系统发送邀请书和单一来源采购文件。</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省妇联机关</w:t>
      </w:r>
    </w:p>
    <w:p>
      <w:pPr>
        <w:pStyle w:val="null3"/>
      </w:pPr>
      <w:r>
        <w:rPr/>
        <w:t xml:space="preserve"> 地址： </w:t>
      </w:r>
      <w:r>
        <w:rPr/>
        <w:t>省委西院</w:t>
      </w:r>
    </w:p>
    <w:p>
      <w:pPr>
        <w:pStyle w:val="null3"/>
      </w:pPr>
      <w:r>
        <w:rPr/>
        <w:t xml:space="preserve"> 邮编： </w:t>
      </w:r>
      <w:r>
        <w:rPr/>
        <w:t>710054</w:t>
      </w:r>
    </w:p>
    <w:p>
      <w:pPr>
        <w:pStyle w:val="null3"/>
      </w:pPr>
      <w:r>
        <w:rPr/>
        <w:t xml:space="preserve"> 联系人： </w:t>
      </w:r>
      <w:r>
        <w:rPr/>
        <w:t>省妇联机关经办</w:t>
      </w:r>
    </w:p>
    <w:p>
      <w:pPr>
        <w:pStyle w:val="null3"/>
      </w:pPr>
      <w:r>
        <w:rPr/>
        <w:t xml:space="preserve"> 联系电话： </w:t>
      </w:r>
      <w:r>
        <w:rPr/>
        <w:t>029-63907812</w:t>
      </w:r>
    </w:p>
    <w:p>
      <w:pPr>
        <w:pStyle w:val="null3"/>
        <w:outlineLvl w:val="2"/>
      </w:pPr>
      <w:r>
        <w:rPr>
          <w:b/>
          <w:sz w:val="28"/>
        </w:rPr>
        <w:t xml:space="preserve"> 代理机构：</w:t>
      </w:r>
      <w:r>
        <w:rPr>
          <w:b/>
          <w:sz w:val="28"/>
        </w:rPr>
        <w:t>陕西教育招标有限责任公司</w:t>
      </w:r>
    </w:p>
    <w:p>
      <w:pPr>
        <w:pStyle w:val="null3"/>
      </w:pPr>
      <w:r>
        <w:rPr/>
        <w:t xml:space="preserve"> 地址： </w:t>
      </w:r>
      <w:r>
        <w:rPr/>
        <w:t>西安市太白南路181号西部电子社区A座B区401</w:t>
      </w:r>
    </w:p>
    <w:p>
      <w:pPr>
        <w:pStyle w:val="null3"/>
      </w:pPr>
      <w:r>
        <w:rPr/>
        <w:t xml:space="preserve"> 邮编： </w:t>
      </w:r>
      <w:r>
        <w:rPr/>
        <w:t>710065</w:t>
      </w:r>
    </w:p>
    <w:p>
      <w:pPr>
        <w:pStyle w:val="null3"/>
      </w:pPr>
      <w:r>
        <w:rPr/>
        <w:t xml:space="preserve"> 联系人： </w:t>
      </w:r>
      <w:r>
        <w:rPr/>
        <w:t>崔斌、程钰</w:t>
      </w:r>
    </w:p>
    <w:p>
      <w:pPr>
        <w:pStyle w:val="null3"/>
      </w:pPr>
      <w:r>
        <w:rPr/>
        <w:t xml:space="preserve"> 联系电话： </w:t>
      </w:r>
      <w:r>
        <w:rPr/>
        <w:t>029-88224929</w:t>
      </w:r>
    </w:p>
    <w:p>
      <w:pPr>
        <w:pStyle w:val="null3"/>
        <w:outlineLvl w:val="2"/>
      </w:pPr>
      <w:r>
        <w:rPr>
          <w:b/>
          <w:sz w:val="28"/>
        </w:rPr>
        <w:t xml:space="preserve"> 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采购包1：2,000,000.00元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采购包1：2,000,000.00元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否</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否</w:t>
            </w:r>
            <w:r>
              <w:rPr/>
              <w:t>产品属于节能产品政府采购品目清单中应优先采购的产品范围，本项目采购</w:t>
            </w:r>
            <w:r>
              <w:rPr/>
              <w:t>否</w:t>
            </w:r>
            <w:r>
              <w:rPr/>
              <w:t>产品属于环境标志产品政府采购品目清单中应优先采购的产品范围，供应商可根据第六章强制、优先采购产品承诺函格式要求承诺提供经认证的节能、环境标志产品。</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代理服务费收费标准：按照原国家计委《招标代理服务收费管理暂行办法》(计价格[2002]1980号)及发改办价格[2003]857号文件规定的收费标准执行。</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省妇联机关</w:t>
      </w:r>
      <w:r>
        <w:rPr/>
        <w:t>和</w:t>
      </w:r>
      <w:r>
        <w:rPr/>
        <w:t>陕西教育招标有限责任公司</w:t>
      </w:r>
      <w:r>
        <w:rPr/>
        <w:t>享有。对采购文件中供应商参加本次政府采购活动应当具备的条件、项目技术、服务、商务及其他要求，评审标准由采购人负责解释。除前述采购文件内容，其他内容由</w:t>
      </w:r>
      <w:r>
        <w:rPr/>
        <w:t>陕西教育招标有限责任公司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一、“采购人”是指依法进行政府采购的各级国家机关、事业单位、团体组织。本次协商的采购人是</w:t>
      </w:r>
      <w:r>
        <w:rPr/>
        <w:t>省妇联机关</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陕西教育招标有限责任公司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b/>
          <w:sz w:val="28"/>
        </w:rPr>
        <w:t>2.3采购文件</w:t>
      </w:r>
    </w:p>
    <w:p>
      <w:pPr>
        <w:pStyle w:val="null3"/>
        <w:outlineLvl w:val="3"/>
      </w:pPr>
      <w:r>
        <w:rPr>
          <w:b/>
          <w:sz w:val="24"/>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b/>
          <w:sz w:val="24"/>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除采购文件中另有规定外，本项目均采用国家法定的计量单位。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b/>
          <w:sz w:val="24"/>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b/>
          <w:sz w:val="24"/>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b/>
          <w:sz w:val="24"/>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一、响应文件应当根据采购文件进行编制。供应商应通过陕西省政府采购网-服务专区-CA及签章服务下载投标(响应)客户端，使用客户端编制响应文件。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b/>
          <w:sz w:val="24"/>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b/>
          <w:sz w:val="24"/>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2.5.开启、资格审查、协商和成交</w:t>
      </w:r>
    </w:p>
    <w:p>
      <w:pPr>
        <w:pStyle w:val="null3"/>
        <w:outlineLvl w:val="3"/>
      </w:pPr>
      <w:r>
        <w:rPr>
          <w:b/>
          <w:sz w:val="24"/>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详见单一来源采购文件第四章。</w:t>
      </w:r>
    </w:p>
    <w:p>
      <w:pPr>
        <w:pStyle w:val="null3"/>
        <w:outlineLvl w:val="3"/>
      </w:pPr>
      <w:r>
        <w:rPr>
          <w:b/>
          <w:sz w:val="24"/>
        </w:rPr>
        <w:t>2.5.4协商</w:t>
      </w:r>
    </w:p>
    <w:p>
      <w:pPr>
        <w:pStyle w:val="null3"/>
        <w:ind w:firstLine="480"/>
      </w:pPr>
      <w:r>
        <w:rPr/>
        <w:t>详见单一来源采购文件第五章。</w:t>
      </w:r>
    </w:p>
    <w:p>
      <w:pPr>
        <w:pStyle w:val="null3"/>
        <w:outlineLvl w:val="3"/>
      </w:pPr>
      <w:r>
        <w:rPr>
          <w:b/>
          <w:sz w:val="24"/>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b/>
          <w:sz w:val="24"/>
        </w:rPr>
        <w:t xml:space="preserve"> 2.6.2合同分包和转包（实质性要求）</w:t>
      </w:r>
    </w:p>
    <w:p>
      <w:pPr>
        <w:pStyle w:val="null3"/>
        <w:outlineLvl w:val="3"/>
      </w:pPr>
      <w:r>
        <w:rPr>
          <w:b/>
          <w:sz w:val="24"/>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b/>
          <w:sz w:val="24"/>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r>
        <w:rPr/>
        <w:t>采购包1：</w:t>
      </w:r>
    </w:p>
    <w:p>
      <w:pPr>
        <w:pStyle w:val="null3"/>
      </w:pPr>
      <w:r>
        <w:rPr/>
        <w:t>按照合同约定执行，详见合同附件。</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陕西教育招标有限责任公司</w:t>
      </w:r>
      <w:r>
        <w:rPr/>
        <w:t xml:space="preserve"> 负责答复；供应商对除采购需求外的采购文件的询问、质疑由</w:t>
      </w:r>
      <w:r>
        <w:rPr/>
        <w:t>陕西教育招标有限责任公司</w:t>
      </w:r>
      <w:r>
        <w:rPr/>
        <w:t xml:space="preserve"> 负责答复；供应商对采购过程、采购结果的询问、质疑由 </w:t>
      </w:r>
      <w:r>
        <w:rPr/>
        <w:t>陕西教育招标有限责任公司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3.1项目概况</w:t>
      </w:r>
    </w:p>
    <w:p>
      <w:pPr>
        <w:pStyle w:val="null3"/>
        <w:ind w:firstLine="480"/>
      </w:pPr>
      <w:r>
        <w:rPr/>
        <w:t>“秦女子之声”是陕西省妇女联合会（以下简称省妇联）网上信息服务矩阵，以助力妇联组织在移动互联网上引领、服务、联系妇女群众为核心目标，持续推进网络及新媒体工作，已拥有项目执行所需的新媒体平台、阵地及成熟的执行团队，2024年将在此基础上优化提升各新媒体平台运维能力，创新性地通过音频、视频、直播、互动课堂、VR体验等方式吸引妇女群众；通过人员培训、交流提升运维人员能力，进一步打造与妇女群众深度融合的“网上妇联”。</w:t>
      </w:r>
    </w:p>
    <w:p>
      <w:pPr>
        <w:pStyle w:val="null3"/>
      </w:pPr>
      <w:r>
        <w:rPr/>
        <w:t>采购预算金额：2000000.00元/年。</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2,000,000.00</w:t>
      </w:r>
    </w:p>
    <w:p>
      <w:pPr>
        <w:pStyle w:val="null3"/>
      </w:pPr>
      <w:r>
        <w:rPr/>
        <w:t>采购包最高限价（元）: 2,000,000.00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2000000</w:t>
            </w:r>
          </w:p>
        </w:tc>
        <w:tc>
          <w:tcPr>
            <w:tcW w:type="dxa" w:w="831"/>
          </w:tcPr>
          <w:p>
            <w:pPr>
              <w:pStyle w:val="null3"/>
              <w:jc w:val="right"/>
            </w:pPr>
            <w:r>
              <w:rPr/>
              <w:t>1.00</w:t>
            </w:r>
          </w:p>
        </w:tc>
        <w:tc>
          <w:tcPr>
            <w:tcW w:type="dxa" w:w="831"/>
          </w:tcPr>
          <w:p>
            <w:pPr>
              <w:pStyle w:val="null3"/>
              <w:jc w:val="right"/>
            </w:pPr>
            <w:r>
              <w:rPr/>
              <w:t>2,000,000.00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标的名称：2000000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20" w:after="120"/>
              <w:jc w:val="left"/>
            </w:pPr>
            <w:r>
              <w:rPr>
                <w:rFonts w:ascii="simsun" w:hAnsi="simsun" w:cs="simsun" w:eastAsia="simsun"/>
                <w:b/>
              </w:rPr>
              <w:t>一、项目概况</w:t>
            </w:r>
          </w:p>
          <w:p>
            <w:pPr>
              <w:pStyle w:val="null3"/>
              <w:ind w:firstLine="600"/>
              <w:jc w:val="both"/>
            </w:pPr>
            <w:r>
              <w:rPr>
                <w:rFonts w:ascii="simsun" w:hAnsi="simsun" w:cs="simsun" w:eastAsia="simsun"/>
              </w:rPr>
              <w:t>“秦女子之声”是陕西省妇女联合会（以下简称省妇联）网上信息服务矩阵，以助力妇联组织在移动互联网上引领、服务、联系妇女群众为核心目标，持续推进网络及新媒体工作，已拥有项目执行所需的新媒体平台、阵地及成熟的执行团队，2024年将在此基础上优化提升各新媒体平台运维能力，创新性地通过音频、视频、直播、互动课堂、VR体验等方式吸引妇女群众；通过人员培训、交流提升运维人员能力，进一步打造与妇女群众深度融合的“网上妇联”。</w:t>
            </w:r>
          </w:p>
          <w:p>
            <w:pPr>
              <w:pStyle w:val="null3"/>
              <w:ind w:firstLine="602"/>
              <w:jc w:val="both"/>
            </w:pPr>
            <w:r>
              <w:rPr>
                <w:rFonts w:ascii="simsun" w:hAnsi="simsun" w:cs="simsun" w:eastAsia="simsun"/>
                <w:b/>
              </w:rPr>
              <w:t>二、建设目标</w:t>
            </w:r>
          </w:p>
          <w:p>
            <w:pPr>
              <w:pStyle w:val="null3"/>
              <w:ind w:firstLine="600"/>
              <w:jc w:val="both"/>
            </w:pPr>
            <w:r>
              <w:rPr>
                <w:rFonts w:ascii="simsun" w:hAnsi="simsun" w:cs="simsun" w:eastAsia="simsun"/>
              </w:rPr>
              <w:t>项目旨在扩大妇联组织影响力；加强妇联系统新媒体矩阵建设，提升妇联干部运用网络开展工作能力；传播妇女儿童好声音，传递社会正能量，团结引领妇女弘扬社会主义核心价值观；建设“网上妇联”平台，帮助妇女运用媒体获得信息和服务，以网络为平台，创新开展妇女思想引领工作。</w:t>
            </w:r>
          </w:p>
          <w:p>
            <w:pPr>
              <w:pStyle w:val="null3"/>
              <w:ind w:firstLine="602"/>
              <w:jc w:val="both"/>
            </w:pPr>
            <w:r>
              <w:rPr>
                <w:rFonts w:ascii="simsun" w:hAnsi="simsun" w:cs="simsun" w:eastAsia="simsun"/>
                <w:b/>
              </w:rPr>
              <w:t>三、服务内容</w:t>
            </w:r>
          </w:p>
          <w:p>
            <w:pPr>
              <w:pStyle w:val="null3"/>
              <w:ind w:firstLine="600"/>
              <w:jc w:val="both"/>
            </w:pPr>
            <w:r>
              <w:rPr>
                <w:rFonts w:ascii="simsun" w:hAnsi="simsun" w:cs="simsun" w:eastAsia="simsun"/>
              </w:rPr>
              <w:t>（1）开展省妇联官方网站，官方微信、微博，官方学习强国号、人民号、群众号、头条号、企鹅号、百家号、澎湃号、抖音号、快手号、腾讯视频号、一直播号、喜马拉雅号、微信视频号和“秦女子之声”网上妇联信息服务平台的内容运维服务；</w:t>
            </w:r>
          </w:p>
          <w:p>
            <w:pPr>
              <w:pStyle w:val="null3"/>
              <w:ind w:firstLine="600"/>
              <w:jc w:val="both"/>
            </w:pPr>
            <w:r>
              <w:rPr>
                <w:rFonts w:ascii="simsun" w:hAnsi="simsun" w:cs="simsun" w:eastAsia="simsun"/>
              </w:rPr>
              <w:t>（2）编辑印发《三秦女性》杂志（双月刊）；</w:t>
            </w:r>
          </w:p>
          <w:p>
            <w:pPr>
              <w:pStyle w:val="null3"/>
              <w:ind w:firstLine="600"/>
              <w:jc w:val="both"/>
            </w:pPr>
            <w:r>
              <w:rPr>
                <w:rFonts w:ascii="simsun" w:hAnsi="simsun" w:cs="simsun" w:eastAsia="simsun"/>
              </w:rPr>
              <w:t>（3）完善秦女子演播室建设并开展直播活动；</w:t>
            </w:r>
          </w:p>
          <w:p>
            <w:pPr>
              <w:pStyle w:val="null3"/>
              <w:ind w:firstLine="600"/>
              <w:jc w:val="both"/>
            </w:pPr>
            <w:r>
              <w:rPr>
                <w:rFonts w:ascii="simsun" w:hAnsi="simsun" w:cs="simsun" w:eastAsia="simsun"/>
              </w:rPr>
              <w:t>（4）拍摄宣传视频、VR、图片直播等；</w:t>
            </w:r>
          </w:p>
          <w:p>
            <w:pPr>
              <w:pStyle w:val="null3"/>
              <w:ind w:firstLine="600"/>
              <w:jc w:val="both"/>
            </w:pPr>
            <w:r>
              <w:rPr>
                <w:rFonts w:ascii="simsun" w:hAnsi="simsun" w:cs="simsun" w:eastAsia="simsun"/>
              </w:rPr>
              <w:t>（5）开展和制作新媒体推广宣传及相关活动、宣传品；</w:t>
            </w:r>
          </w:p>
          <w:p>
            <w:pPr>
              <w:pStyle w:val="null3"/>
              <w:ind w:firstLine="600"/>
              <w:jc w:val="both"/>
            </w:pPr>
            <w:r>
              <w:rPr>
                <w:rFonts w:ascii="simsun" w:hAnsi="simsun" w:cs="simsun" w:eastAsia="simsun"/>
              </w:rPr>
              <w:t>（6）开展新媒体工作人员业务能力建设；</w:t>
            </w:r>
          </w:p>
          <w:p>
            <w:pPr>
              <w:pStyle w:val="null3"/>
              <w:ind w:firstLine="600"/>
              <w:jc w:val="both"/>
            </w:pPr>
            <w:r>
              <w:rPr>
                <w:rFonts w:ascii="simsun" w:hAnsi="simsun" w:cs="simsun" w:eastAsia="simsun"/>
              </w:rPr>
              <w:t>（7）发现陕西妇女儿童群情并形成月报及年报；</w:t>
            </w:r>
          </w:p>
          <w:p>
            <w:pPr>
              <w:pStyle w:val="null3"/>
              <w:ind w:firstLine="600"/>
              <w:jc w:val="both"/>
            </w:pPr>
            <w:r>
              <w:rPr>
                <w:rFonts w:ascii="simsun" w:hAnsi="simsun" w:cs="simsun" w:eastAsia="simsun"/>
              </w:rPr>
              <w:t>（8）开展官网、“秦女子之声”网上妇联信息服务平台的内容运维工作。</w:t>
            </w:r>
          </w:p>
          <w:p>
            <w:pPr>
              <w:pStyle w:val="null3"/>
              <w:jc w:val="both"/>
            </w:pPr>
            <w:r>
              <w:rPr>
                <w:rFonts w:ascii="宋体" w:hAnsi="宋体" w:cs="宋体" w:eastAsia="宋体"/>
                <w:color w:val="FF0000"/>
                <w:sz w:val="21"/>
              </w:rPr>
              <w:t xml:space="preserve">    </w:t>
            </w:r>
            <w:r>
              <w:rPr>
                <w:rFonts w:ascii="simsun" w:hAnsi="simsun" w:cs="simsun" w:eastAsia="simsun"/>
              </w:rPr>
              <w:t>（9）打造“秦女子”IP形象的宣传推广。</w:t>
            </w:r>
          </w:p>
          <w:p>
            <w:pPr>
              <w:pStyle w:val="null3"/>
              <w:ind w:firstLine="602"/>
              <w:jc w:val="both"/>
            </w:pPr>
            <w:r>
              <w:rPr>
                <w:rFonts w:ascii="simsun" w:hAnsi="simsun" w:cs="simsun" w:eastAsia="simsun"/>
                <w:b/>
              </w:rPr>
              <w:t>四、服务要求</w:t>
            </w:r>
          </w:p>
          <w:p>
            <w:pPr>
              <w:pStyle w:val="null3"/>
              <w:ind w:firstLine="600"/>
              <w:jc w:val="both"/>
            </w:pPr>
            <w:r>
              <w:rPr>
                <w:rFonts w:ascii="simsun" w:hAnsi="simsun" w:cs="simsun" w:eastAsia="simsun"/>
              </w:rPr>
              <w:t>（1）提供完善的内容运维方案；</w:t>
            </w:r>
          </w:p>
          <w:p>
            <w:pPr>
              <w:pStyle w:val="null3"/>
              <w:ind w:firstLine="600"/>
              <w:jc w:val="both"/>
            </w:pPr>
            <w:r>
              <w:rPr>
                <w:rFonts w:ascii="simsun" w:hAnsi="simsun" w:cs="simsun" w:eastAsia="simsun"/>
              </w:rPr>
              <w:t>（2）组建10人以上的运维团队；</w:t>
            </w:r>
          </w:p>
          <w:p>
            <w:pPr>
              <w:pStyle w:val="null3"/>
              <w:ind w:firstLine="600"/>
              <w:jc w:val="both"/>
            </w:pPr>
            <w:r>
              <w:rPr>
                <w:rFonts w:ascii="simsun" w:hAnsi="simsun" w:cs="simsun" w:eastAsia="simsun"/>
              </w:rPr>
              <w:t>（3）提供运维团队人员清单并附核心成员简历及证明文件。</w:t>
            </w:r>
          </w:p>
          <w:p>
            <w:pPr>
              <w:pStyle w:val="null3"/>
              <w:ind w:firstLine="602"/>
              <w:jc w:val="both"/>
            </w:pPr>
            <w:r>
              <w:rPr>
                <w:rFonts w:ascii="simsun" w:hAnsi="simsun" w:cs="simsun" w:eastAsia="simsun"/>
                <w:b/>
              </w:rPr>
              <w:t>五、服务期</w:t>
            </w:r>
          </w:p>
          <w:p>
            <w:pPr>
              <w:pStyle w:val="null3"/>
              <w:ind w:firstLine="600"/>
              <w:jc w:val="both"/>
            </w:pPr>
            <w:r>
              <w:rPr>
                <w:rFonts w:ascii="simsun" w:hAnsi="simsun" w:cs="simsun" w:eastAsia="simsun"/>
              </w:rPr>
              <w:t>本项目运维服务期为3年（合同按照年度签署。如供应商未经采购人同意，未按照合同约定提供服务或提供的服务不符合双方确认的《年度运维服务工作计划》中的技术要求，导致服务质量不能让采购人满意的，采购人有权提出书面整改意见，要求供应商进行整改。供应商不整改或者整改后仍无法达到采购人要求的，采购人有权提前终止合同或终止后续年度合同的签署）。</w:t>
            </w:r>
          </w:p>
          <w:p>
            <w:pPr>
              <w:pStyle w:val="null3"/>
              <w:ind w:firstLine="602"/>
              <w:jc w:val="both"/>
            </w:pPr>
            <w:r>
              <w:rPr>
                <w:rFonts w:ascii="simsun" w:hAnsi="simsun" w:cs="simsun" w:eastAsia="simsun"/>
                <w:b/>
              </w:rPr>
              <w:t>六、验收方式</w:t>
            </w:r>
          </w:p>
          <w:p>
            <w:pPr>
              <w:pStyle w:val="null3"/>
              <w:ind w:firstLine="600"/>
              <w:jc w:val="both"/>
            </w:pPr>
            <w:r>
              <w:rPr>
                <w:rFonts w:ascii="simsun" w:hAnsi="simsun" w:cs="simsun" w:eastAsia="simsun"/>
              </w:rPr>
              <w:t>（1）由采购人按照供应商完成服务内容情况进行验收。</w:t>
            </w:r>
          </w:p>
          <w:p>
            <w:pPr>
              <w:pStyle w:val="null3"/>
              <w:ind w:firstLine="600"/>
              <w:jc w:val="both"/>
            </w:pPr>
            <w:r>
              <w:rPr>
                <w:rFonts w:ascii="simsun" w:hAnsi="simsun" w:cs="simsun" w:eastAsia="simsun"/>
              </w:rPr>
              <w:t>（2）验收依据：合同文本；国家有关的验收标准及规范。</w:t>
            </w:r>
          </w:p>
          <w:p>
            <w:pPr>
              <w:pStyle w:val="null3"/>
              <w:ind w:firstLine="602"/>
              <w:jc w:val="both"/>
            </w:pPr>
            <w:r>
              <w:rPr>
                <w:rFonts w:ascii="simsun" w:hAnsi="simsun" w:cs="simsun" w:eastAsia="simsun"/>
                <w:b/>
              </w:rPr>
              <w:t>七、款项结算</w:t>
            </w:r>
          </w:p>
          <w:p>
            <w:pPr>
              <w:pStyle w:val="null3"/>
            </w:pPr>
            <w:r>
              <w:rPr>
                <w:rFonts w:ascii="simsun" w:hAnsi="simsun" w:cs="simsun" w:eastAsia="simsun"/>
              </w:rPr>
              <w:t xml:space="preserve">    按年度结算，具体结算方式参照合同执行。</w:t>
            </w:r>
          </w:p>
          <w:p>
            <w:pPr>
              <w:pStyle w:val="null3"/>
              <w:jc w:val="both"/>
            </w:pPr>
          </w:p>
        </w:tc>
      </w:tr>
    </w:tbl>
    <w:p>
      <w:pPr>
        <w:pStyle w:val="null3"/>
        <w:outlineLvl w:val="3"/>
      </w:pPr>
      <w:r>
        <w:rPr>
          <w:b/>
          <w:sz w:val="24"/>
        </w:rPr>
        <w:t>3.2.3人员配置要求</w:t>
      </w:r>
    </w:p>
    <w:p>
      <w:pPr>
        <w:pStyle w:val="null3"/>
      </w:pPr>
      <w:r>
        <w:rPr/>
        <w:t>采购包1：</w:t>
      </w:r>
    </w:p>
    <w:p>
      <w:pPr>
        <w:pStyle w:val="null3"/>
      </w:pPr>
      <w:r>
        <w:rPr/>
        <w:t>无</w:t>
      </w:r>
    </w:p>
    <w:p>
      <w:pPr>
        <w:pStyle w:val="null3"/>
        <w:outlineLvl w:val="3"/>
      </w:pPr>
      <w:r>
        <w:rPr>
          <w:b/>
          <w:sz w:val="24"/>
        </w:rPr>
        <w:t>3.2.4设施设备要求</w:t>
      </w:r>
    </w:p>
    <w:p>
      <w:pPr>
        <w:pStyle w:val="null3"/>
      </w:pPr>
      <w:r>
        <w:rPr/>
        <w:t>采购包1：</w:t>
      </w:r>
    </w:p>
    <w:p>
      <w:pPr>
        <w:pStyle w:val="null3"/>
      </w:pPr>
      <w:r>
        <w:rPr/>
        <w:t>无</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本项目运维服务期为3年（合同按照年度签署。如供应商未经采购人同意，未按照合同约定提供服务或提供的服务不符合双方确认的《年度运维服务工作计划》中的技术要求，导致服务质量不能让采购人满意的，采购人有权提出书面整改意见，要求供应商进行整改。供应商不整改或者整改后仍无法达到采购人要求的，采购人有权提前终止合同或终止后续年度合同的签署）。</w:t>
      </w:r>
    </w:p>
    <w:p>
      <w:pPr>
        <w:pStyle w:val="null3"/>
        <w:outlineLvl w:val="3"/>
      </w:pPr>
      <w:r>
        <w:rPr>
          <w:b/>
          <w:sz w:val="24"/>
        </w:rPr>
        <w:t>3.3.2服务地点</w:t>
      </w:r>
    </w:p>
    <w:p>
      <w:pPr>
        <w:pStyle w:val="null3"/>
      </w:pPr>
      <w:r>
        <w:rPr/>
        <w:t>采购包1：</w:t>
      </w:r>
    </w:p>
    <w:p>
      <w:pPr>
        <w:pStyle w:val="null3"/>
      </w:pPr>
      <w:r>
        <w:rPr/>
        <w:t xml:space="preserve"> 本项目指定地点（采购人指定）</w:t>
      </w:r>
    </w:p>
    <w:p>
      <w:pPr>
        <w:pStyle w:val="null3"/>
        <w:outlineLvl w:val="3"/>
      </w:pPr>
      <w:r>
        <w:rPr>
          <w:b/>
          <w:sz w:val="24"/>
        </w:rPr>
        <w:t>3.3.3支付方式</w:t>
      </w:r>
    </w:p>
    <w:p>
      <w:pPr>
        <w:pStyle w:val="null3"/>
      </w:pPr>
      <w:r>
        <w:rPr/>
        <w:t>采购包1：</w:t>
      </w:r>
    </w:p>
    <w:p>
      <w:pPr>
        <w:pStyle w:val="null3"/>
      </w:pPr>
      <w:r>
        <w:rPr/>
        <w:t>分期付款</w:t>
      </w:r>
    </w:p>
    <w:p>
      <w:pPr>
        <w:pStyle w:val="null3"/>
        <w:outlineLvl w:val="3"/>
      </w:pPr>
      <w:r>
        <w:rPr>
          <w:b/>
          <w:sz w:val="24"/>
        </w:rPr>
        <w:t>3.3.4支付约定</w:t>
      </w:r>
    </w:p>
    <w:p>
      <w:pPr>
        <w:pStyle w:val="null3"/>
      </w:pPr>
      <w:r>
        <w:rPr/>
        <w:t>采购包1：</w:t>
      </w:r>
      <w:r>
        <w:rPr/>
        <w:t xml:space="preserve"> 付款条件说明： </w:t>
      </w:r>
      <w:r>
        <w:rPr/>
        <w:t>在甲乙双方签署2024年度合作协议并确认《运维服务工作目标》后</w:t>
      </w:r>
      <w:r>
        <w:rPr/>
        <w:t xml:space="preserve"> ，达到付款条件起 </w:t>
      </w:r>
      <w:r>
        <w:rPr/>
        <w:t>15</w:t>
      </w:r>
      <w:r>
        <w:rPr/>
        <w:t xml:space="preserve"> 日内，支付合同总金额的 </w:t>
      </w:r>
      <w:r>
        <w:rPr/>
        <w:t>70.00</w:t>
      </w:r>
      <w:r>
        <w:rPr/>
        <w:t>%。</w:t>
      </w:r>
    </w:p>
    <w:p>
      <w:pPr>
        <w:pStyle w:val="null3"/>
      </w:pPr>
      <w:r>
        <w:rPr/>
        <w:t>采购包1：</w:t>
      </w:r>
      <w:r>
        <w:rPr/>
        <w:t xml:space="preserve"> 付款条件说明： </w:t>
      </w:r>
      <w:r>
        <w:rPr/>
        <w:t>2024年12月20日前，甲方向乙方支付2024年度运维服务费</w:t>
      </w:r>
      <w:r>
        <w:rPr/>
        <w:t xml:space="preserve"> ，达到付款条件起 </w:t>
      </w:r>
      <w:r>
        <w:rPr/>
        <w:t>10</w:t>
      </w:r>
      <w:r>
        <w:rPr/>
        <w:t xml:space="preserve"> 日内，支付合同总金额的 </w:t>
      </w:r>
      <w:r>
        <w:rPr/>
        <w:t>30.00</w:t>
      </w:r>
      <w:r>
        <w:rPr/>
        <w:t>%。</w:t>
      </w:r>
    </w:p>
    <w:p>
      <w:pPr>
        <w:pStyle w:val="null3"/>
        <w:outlineLvl w:val="3"/>
      </w:pPr>
      <w:r>
        <w:rPr>
          <w:b/>
          <w:sz w:val="24"/>
        </w:rPr>
        <w:t>3.3.5.验收标准和方法</w:t>
      </w:r>
    </w:p>
    <w:p>
      <w:pPr>
        <w:pStyle w:val="null3"/>
      </w:pPr>
      <w:r>
        <w:rPr/>
        <w:t>采购包1：</w:t>
      </w:r>
    </w:p>
    <w:p>
      <w:pPr>
        <w:pStyle w:val="null3"/>
      </w:pPr>
      <w:r>
        <w:rPr/>
        <w:t>1.由采购人按照供应商完成服务内容情况进行验收。 2.验收依据：合同文本；国家有关的验收标准及规范。</w:t>
      </w:r>
    </w:p>
    <w:p>
      <w:pPr>
        <w:pStyle w:val="null3"/>
        <w:outlineLvl w:val="3"/>
      </w:pPr>
      <w:r>
        <w:rPr>
          <w:b/>
          <w:sz w:val="24"/>
        </w:rPr>
        <w:t>3.3.6违约责任及解决争议的方法</w:t>
      </w:r>
    </w:p>
    <w:p>
      <w:pPr>
        <w:pStyle w:val="null3"/>
      </w:pPr>
      <w:r>
        <w:rPr/>
        <w:t>采购包1：</w:t>
      </w:r>
    </w:p>
    <w:p>
      <w:pPr>
        <w:pStyle w:val="null3"/>
      </w:pPr>
      <w:r>
        <w:rPr/>
        <w:t>按照合同约定执行，详见合同附件。</w:t>
      </w:r>
    </w:p>
    <w:p>
      <w:pPr>
        <w:pStyle w:val="null3"/>
        <w:outlineLvl w:val="2"/>
      </w:pPr>
      <w:r>
        <w:rPr>
          <w:b/>
          <w:sz w:val="28"/>
        </w:rPr>
        <w:t>3.4其他要求</w:t>
      </w:r>
    </w:p>
    <w:p>
      <w:pPr>
        <w:pStyle w:val="null3"/>
      </w:pPr>
      <w:r>
        <w:rPr/>
        <w:t>采购包1：</w:t>
      </w:r>
    </w:p>
    <w:p>
      <w:pPr>
        <w:pStyle w:val="null3"/>
      </w:pPr>
      <w:r>
        <w:rPr/>
        <w:t>无</w:t>
      </w:r>
    </w:p>
    <w:p>
      <w:pPr>
        <w:pStyle w:val="null3"/>
      </w:pPr>
      <w:r>
        <w:rPr/>
        <w:t xml:space="preserve"> </w:t>
      </w:r>
    </w:p>
    <w:p>
      <w:pPr>
        <w:pStyle w:val="null3"/>
        <w:jc w:val="center"/>
        <w:outlineLvl w:val="1"/>
      </w:pPr>
      <w:r>
        <w:rPr>
          <w:b/>
          <w:sz w:val="36"/>
        </w:rPr>
        <w:t>第四章 资格审查</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响应函</w:t>
            </w:r>
          </w:p>
        </w:tc>
      </w:tr>
    </w:tbl>
    <w:p>
      <w:pPr>
        <w:pStyle w:val="null3"/>
        <w:outlineLvl w:val="3"/>
      </w:pPr>
      <w:r>
        <w:rPr>
          <w:b/>
          <w:sz w:val="24"/>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具有独立承担民事责任能力的法人、其他组织或自然人，提供营业执照/事业单位法人证书/非企业专业服务机构执业许可证/自然人身份证。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授权书</w:t>
            </w:r>
          </w:p>
        </w:tc>
        <w:tc>
          <w:tcPr>
            <w:tcW w:type="dxa" w:w="3322"/>
          </w:tcPr>
          <w:p>
            <w:pPr>
              <w:pStyle w:val="null3"/>
            </w:pPr>
            <w:r>
              <w:rPr/>
              <w:t>法定代表人参加投标时，提供法定代表人证明书；授权代表参加投标时，提供法定代表人授权书；非法人单位参照执行。</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提供经审计的2022年度或2023年度的财务报告或提交响应文件截止时间前一年银行资信证明；或政府采购信用担保机构出具的投标担保函。</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提供响应文件递交截止时间近一年内至少一个月已缴纳的纳税凭据或完税证明；依法免税的供应商应提供相关文件证明。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提供响应文件截止时间近一年内至少一个月已缴纳的社会保障资金缴存单据或社保机构开具的社会保险参保缴费情况证明，依法不需要缴纳社会保障资金的单位应提供相关证明材料。</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提供具有履行本合同所必需的设备和专业技术能力的承诺</w:t>
            </w:r>
          </w:p>
        </w:tc>
        <w:tc>
          <w:tcPr>
            <w:tcW w:type="dxa" w:w="3322"/>
          </w:tcPr>
          <w:p>
            <w:pPr>
              <w:pStyle w:val="null3"/>
            </w:pPr>
            <w:r>
              <w:rPr/>
              <w:t>提供具有履行本合同所必需的设备和专业技术能力的承诺。</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无重大违法记录的书面声明</w:t>
            </w:r>
          </w:p>
        </w:tc>
        <w:tc>
          <w:tcPr>
            <w:tcW w:type="dxa" w:w="3322"/>
          </w:tcPr>
          <w:p>
            <w:pPr>
              <w:pStyle w:val="null3"/>
            </w:pPr>
            <w:r>
              <w:rPr/>
              <w:t>提供参加政府采购活动前三年内在经营活动中没有重大违法记录的书面声明。</w:t>
            </w:r>
          </w:p>
        </w:tc>
        <w:tc>
          <w:tcPr>
            <w:tcW w:type="dxa" w:w="1661"/>
          </w:tcPr>
          <w:p>
            <w:pPr>
              <w:pStyle w:val="null3"/>
            </w:pPr>
            <w:r>
              <w:rPr/>
              <w:t>资格证明文件</w:t>
            </w:r>
          </w:p>
        </w:tc>
      </w:tr>
    </w:tbl>
    <w:p>
      <w:pPr>
        <w:pStyle w:val="null3"/>
        <w:outlineLvl w:val="3"/>
      </w:pPr>
      <w:r>
        <w:rPr>
          <w:b/>
          <w:sz w:val="24"/>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中小企业声明函</w:t>
            </w:r>
          </w:p>
        </w:tc>
        <w:tc>
          <w:tcPr>
            <w:tcW w:type="dxa" w:w="3322"/>
          </w:tcPr>
          <w:p>
            <w:pPr>
              <w:pStyle w:val="null3"/>
            </w:pPr>
            <w:r>
              <w:rPr/>
              <w:t>供应商为中型企业、小型企业、微型企业的，应提供《中小企业声明函》；供应商为监狱企业的，应提供监狱企业的证明文件；供应商为残疾人福利性单位的，应提供《残疾人福利性单位声明函》。</w:t>
            </w:r>
          </w:p>
        </w:tc>
        <w:tc>
          <w:tcPr>
            <w:tcW w:type="dxa" w:w="1661"/>
          </w:tcPr>
          <w:p>
            <w:pPr>
              <w:pStyle w:val="null3"/>
            </w:pPr>
            <w:r>
              <w:rPr/>
              <w:t>资格证明文件 中小企业声明函 残疾人福利性单位声明函 监狱企业的证明文件</w:t>
            </w:r>
          </w:p>
        </w:tc>
      </w:tr>
    </w:tbl>
    <w:p>
      <w:pPr>
        <w:pStyle w:val="null3"/>
      </w:pPr>
      <w:r>
        <w:rPr/>
        <w:t xml:space="preserve"> </w:t>
      </w:r>
    </w:p>
    <w:p>
      <w:pPr>
        <w:pStyle w:val="null3"/>
        <w:jc w:val="center"/>
        <w:outlineLvl w:val="1"/>
      </w:pPr>
      <w:r>
        <w:rPr>
          <w:b/>
          <w:sz w:val="36"/>
        </w:rPr>
        <w:t>第五章 协商办法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b/>
          <w:sz w:val="28"/>
        </w:rPr>
        <w:t>5.2协商程序</w:t>
      </w:r>
    </w:p>
    <w:p>
      <w:pPr>
        <w:pStyle w:val="null3"/>
        <w:outlineLvl w:val="3"/>
      </w:pPr>
      <w:r>
        <w:rPr>
          <w:b/>
          <w:sz w:val="24"/>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b/>
          <w:sz w:val="24"/>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b/>
          <w:sz w:val="24"/>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分项报价表 标的清单 报价表</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服务方案</w:t>
            </w:r>
          </w:p>
        </w:tc>
        <w:tc>
          <w:tcPr>
            <w:tcW w:type="dxa" w:w="3322"/>
          </w:tcPr>
          <w:p>
            <w:pPr>
              <w:pStyle w:val="null3"/>
            </w:pPr>
            <w:r>
              <w:rPr/>
              <w:t>服务内容及方案</w:t>
            </w:r>
          </w:p>
        </w:tc>
        <w:tc>
          <w:tcPr>
            <w:tcW w:type="dxa" w:w="1661"/>
          </w:tcPr>
          <w:p>
            <w:pPr>
              <w:pStyle w:val="null3"/>
            </w:pPr>
            <w:r>
              <w:rPr/>
              <w:t>服务内容及服务邀请应答表 服务方案</w:t>
            </w:r>
          </w:p>
        </w:tc>
      </w:tr>
      <w:tr>
        <w:tc>
          <w:tcPr>
            <w:tcW w:type="dxa" w:w="831"/>
          </w:tcPr>
          <w:p>
            <w:pPr>
              <w:pStyle w:val="null3"/>
            </w:pPr>
            <w:r>
              <w:rPr/>
              <w:t>5</w:t>
            </w:r>
          </w:p>
        </w:tc>
        <w:tc>
          <w:tcPr>
            <w:tcW w:type="dxa" w:w="2492"/>
          </w:tcPr>
          <w:p>
            <w:pPr>
              <w:pStyle w:val="null3"/>
            </w:pPr>
            <w:r>
              <w:rPr/>
              <w:t>拒绝政府采购领域商业贿赂承诺书</w:t>
            </w:r>
          </w:p>
        </w:tc>
        <w:tc>
          <w:tcPr>
            <w:tcW w:type="dxa" w:w="3322"/>
          </w:tcPr>
          <w:p>
            <w:pPr>
              <w:pStyle w:val="null3"/>
            </w:pPr>
            <w:r>
              <w:rPr/>
              <w:t>拒绝政府采购领域商业贿赂承诺书</w:t>
            </w:r>
          </w:p>
        </w:tc>
        <w:tc>
          <w:tcPr>
            <w:tcW w:type="dxa" w:w="1661"/>
          </w:tcPr>
          <w:p>
            <w:pPr>
              <w:pStyle w:val="null3"/>
            </w:pPr>
            <w:r>
              <w:rPr/>
              <w:t>拒绝政府采购领域商业贿赂承诺书</w:t>
            </w:r>
          </w:p>
        </w:tc>
      </w:tr>
      <w:tr>
        <w:tc>
          <w:tcPr>
            <w:tcW w:type="dxa" w:w="831"/>
          </w:tcPr>
          <w:p>
            <w:pPr>
              <w:pStyle w:val="null3"/>
            </w:pPr>
            <w:r>
              <w:rPr/>
              <w:t>6</w:t>
            </w:r>
          </w:p>
        </w:tc>
        <w:tc>
          <w:tcPr>
            <w:tcW w:type="dxa" w:w="2492"/>
          </w:tcPr>
          <w:p>
            <w:pPr>
              <w:pStyle w:val="null3"/>
            </w:pPr>
            <w:r>
              <w:rPr/>
              <w:t>同类项目合同</w:t>
            </w:r>
          </w:p>
        </w:tc>
        <w:tc>
          <w:tcPr>
            <w:tcW w:type="dxa" w:w="3322"/>
          </w:tcPr>
          <w:p>
            <w:pPr>
              <w:pStyle w:val="null3"/>
            </w:pPr>
            <w:r>
              <w:rPr/>
              <w:t>同类项目合同</w:t>
            </w:r>
          </w:p>
        </w:tc>
        <w:tc>
          <w:tcPr>
            <w:tcW w:type="dxa" w:w="1661"/>
          </w:tcPr>
          <w:p>
            <w:pPr>
              <w:pStyle w:val="null3"/>
            </w:pPr>
            <w:r>
              <w:rPr/>
              <w:t>同类项目合同</w:t>
            </w:r>
          </w:p>
        </w:tc>
      </w:tr>
    </w:tbl>
    <w:p>
      <w:pPr>
        <w:pStyle w:val="null3"/>
        <w:outlineLvl w:val="3"/>
      </w:pPr>
      <w:r>
        <w:rPr>
          <w:b/>
          <w:sz w:val="24"/>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b/>
          <w:sz w:val="24"/>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b/>
          <w:sz w:val="24"/>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b/>
          <w:sz w:val="24"/>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b/>
          <w:sz w:val="24"/>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b/>
          <w:sz w:val="24"/>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b/>
          <w:sz w:val="24"/>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b/>
          <w:sz w:val="24"/>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b/>
          <w:sz w:val="24"/>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详见附件：服务方案</w:t>
      </w:r>
    </w:p>
    <w:p>
      <w:pPr>
        <w:pStyle w:val="null3"/>
        <w:ind w:firstLine="960"/>
      </w:pPr>
      <w:r>
        <w:rPr/>
        <w:t>详见附件：拒绝政府采购领域商业贿赂承诺书</w:t>
      </w:r>
    </w:p>
    <w:p>
      <w:pPr>
        <w:pStyle w:val="null3"/>
        <w:ind w:firstLine="960"/>
      </w:pPr>
      <w:r>
        <w:rPr/>
        <w:t>详见附件：资格证明文件</w:t>
      </w:r>
    </w:p>
    <w:p>
      <w:pPr>
        <w:pStyle w:val="null3"/>
        <w:ind w:firstLine="960"/>
      </w:pPr>
      <w:r>
        <w:rPr/>
        <w:t>详见附件：同类项目合同</w:t>
      </w:r>
    </w:p>
    <w:p>
      <w:pPr>
        <w:pStyle w:val="null3"/>
      </w:pPr>
      <w:r>
        <w:rPr/>
        <w:t xml:space="preserve"> </w:t>
      </w:r>
    </w:p>
    <w:p>
      <w:pPr>
        <w:pStyle w:val="null3"/>
        <w:jc w:val="center"/>
        <w:outlineLvl w:val="1"/>
      </w:pPr>
      <w:r>
        <w:rPr>
          <w:b/>
          <w:sz w:val="36"/>
        </w:rPr>
        <w:t>第七章 拟签订采购合同文本</w:t>
      </w:r>
    </w:p>
    <w:p>
      <w:pPr>
        <w:pStyle w:val="null3"/>
      </w:pPr>
      <w:r>
        <w:rPr/>
        <w:t>详见附件：合同.docx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