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法定代表人证明书与法定代表人授权书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法定代表人证明书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/>
                <w:sz w:val="24"/>
              </w:rPr>
              <w:t>陕西国创招标有限公司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>
      <w:pPr>
        <w:tabs>
          <w:tab w:val="left" w:pos="210"/>
        </w:tabs>
        <w:spacing w:line="360" w:lineRule="auto"/>
        <w:rPr>
          <w:rFonts w:ascii="宋体" w:hAnsi="宋体" w:cs="Arial"/>
          <w:b/>
          <w:kern w:val="0"/>
          <w:sz w:val="28"/>
          <w:szCs w:val="28"/>
        </w:r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（法定代表人直接投标，只须提供法定代表人证明书及身份证原件）</w:t>
      </w:r>
    </w:p>
    <w:p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>
      <w:pPr>
        <w:pStyle w:val="2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陕西国创招标有限公司：</w:t>
      </w:r>
    </w:p>
    <w:p>
      <w:pPr>
        <w:pStyle w:val="2"/>
        <w:spacing w:line="500" w:lineRule="exact"/>
        <w:ind w:left="-120" w:leftChars="-57" w:firstLine="600" w:firstLineChars="2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（招标项目名称）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天。</w:t>
      </w:r>
    </w:p>
    <w:p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投标人：    （公章）                  法定代表人（签字或盖章）：</w:t>
      </w:r>
    </w:p>
    <w:p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>
      <w:pPr>
        <w:pStyle w:val="2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（签字）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>
      <w:pPr>
        <w:pStyle w:val="2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>
      <w:pPr>
        <w:pStyle w:val="2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及</w:t>
      </w:r>
      <w:r>
        <w:rPr>
          <w:rFonts w:hint="eastAsia" w:hAnsi="宋体"/>
          <w:sz w:val="24"/>
          <w:szCs w:val="24"/>
        </w:rPr>
        <w:t>被授权人身份证复印件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2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>
      <w:pPr>
        <w:pStyle w:val="2"/>
        <w:spacing w:line="500" w:lineRule="exac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>
      <w:pPr>
        <w:pStyle w:val="2"/>
        <w:spacing w:line="46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1．本授权书有效期自开标大会之日计算不得少于九十天。</w:t>
      </w:r>
    </w:p>
    <w:p>
      <w:pPr>
        <w:pStyle w:val="2"/>
        <w:spacing w:line="46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3F167594"/>
    <w:rsid w:val="3F16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2024-04-07T03:03:00Z</dcterms:created>
  <dc:creator>rq</dc:creator>
  <cp:lastModifiedBy>rq</cp:lastModifiedBy>
  <dcterms:modified xsi:type="dcterms:W3CDTF">2024-04-07T03:03:49Z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5B8771E794994C09B0504D045220D60D_11</vt:lpwstr>
  </property>
</Properties>
</file>