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投标方案说明--技术方案1</w:t>
      </w:r>
      <w:bookmarkEnd w:id="0"/>
      <w:r>
        <w:rPr>
          <w:rFonts w:hint="eastAsia"/>
          <w:b/>
          <w:sz w:val="28"/>
          <w:szCs w:val="28"/>
        </w:rPr>
        <w:t>（建筑市场监管与诚信一体化管理系统）</w:t>
      </w:r>
    </w:p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c533b74-d25b-489d-a007-9aef85c78a5b"/>
  </w:docVars>
  <w:rsids>
    <w:rsidRoot w:val="61E05614"/>
    <w:rsid w:val="61E0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2024-04-22T01:58:00Z</dcterms:created>
  <dc:creator>ANNY</dc:creator>
  <cp:lastModifiedBy>ANNY</cp:lastModifiedBy>
  <dcterms:modified xsi:type="dcterms:W3CDTF">2024-04-22T01:58:50Z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23461E17A3C54064AE32192C792366DD_11</vt:lpwstr>
  </property>
</Properties>
</file>