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rPr>
          <w:rFonts w:ascii="宋体" w:hAnsi="宋体"/>
          <w:sz w:val="32"/>
          <w:szCs w:val="32"/>
        </w:rPr>
      </w:pPr>
      <w:r>
        <w:rPr>
          <w:rFonts w:hint="eastAsia" w:ascii="宋体" w:hAnsi="宋体"/>
          <w:sz w:val="32"/>
          <w:szCs w:val="32"/>
        </w:rPr>
        <w:t>合同范本</w:t>
      </w:r>
    </w:p>
    <w:p>
      <w:pPr>
        <w:rPr>
          <w:rFonts w:ascii="宋体" w:hAnsi="宋体" w:cs="宋体"/>
          <w:sz w:val="32"/>
          <w:szCs w:val="32"/>
        </w:rPr>
      </w:pPr>
    </w:p>
    <w:p>
      <w:pPr>
        <w:jc w:val="center"/>
        <w:rPr>
          <w:rFonts w:hint="eastAsia" w:ascii="宋体" w:hAnsi="宋体" w:cs="宋体"/>
          <w:sz w:val="32"/>
          <w:szCs w:val="32"/>
        </w:rPr>
      </w:pPr>
      <w:r>
        <w:rPr>
          <w:rFonts w:hint="eastAsia" w:ascii="宋体" w:hAnsi="宋体" w:cs="宋体"/>
          <w:sz w:val="32"/>
          <w:szCs w:val="32"/>
        </w:rPr>
        <w:t>GF-2020-0216</w:t>
      </w:r>
    </w:p>
    <w:p>
      <w:pPr>
        <w:rPr>
          <w:rFonts w:hint="eastAsia" w:ascii="宋体" w:hAnsi="宋体" w:cs="宋体"/>
        </w:rPr>
      </w:pPr>
    </w:p>
    <w:p>
      <w:pPr>
        <w:rPr>
          <w:rFonts w:ascii="宋体" w:hAnsi="宋体" w:cs="宋体"/>
        </w:rPr>
      </w:pPr>
    </w:p>
    <w:p>
      <w:pPr>
        <w:pStyle w:val="4"/>
        <w:rPr>
          <w:rFonts w:hint="eastAsia"/>
        </w:rPr>
      </w:pPr>
    </w:p>
    <w:p>
      <w:pPr>
        <w:pStyle w:val="4"/>
        <w:rPr>
          <w:rFonts w:hint="eastAsia"/>
        </w:rPr>
      </w:pPr>
    </w:p>
    <w:p>
      <w:pPr>
        <w:rPr>
          <w:rFonts w:hint="eastAsia" w:ascii="宋体" w:hAnsi="宋体" w:cs="宋体"/>
        </w:rPr>
      </w:pPr>
    </w:p>
    <w:p>
      <w:pPr>
        <w:pStyle w:val="11"/>
        <w:rPr>
          <w:rFonts w:hint="eastAsia" w:ascii="宋体" w:hAnsi="宋体" w:eastAsia="宋体" w:cs="宋体"/>
          <w:b w:val="0"/>
          <w:bCs/>
          <w:sz w:val="52"/>
          <w:szCs w:val="52"/>
        </w:rPr>
      </w:pPr>
      <w:r>
        <w:rPr>
          <w:rFonts w:hint="eastAsia" w:ascii="宋体" w:hAnsi="宋体" w:eastAsia="宋体" w:cs="宋体"/>
          <w:b w:val="0"/>
          <w:bCs/>
          <w:sz w:val="72"/>
          <w:szCs w:val="72"/>
        </w:rPr>
        <w:t>建设项目工程总承包合同</w:t>
      </w:r>
    </w:p>
    <w:p>
      <w:pPr>
        <w:pStyle w:val="11"/>
        <w:rPr>
          <w:rFonts w:hint="eastAsia" w:ascii="宋体" w:hAnsi="宋体" w:eastAsia="宋体" w:cs="宋体"/>
          <w:b w:val="0"/>
          <w:bCs/>
          <w:sz w:val="52"/>
          <w:szCs w:val="52"/>
        </w:rPr>
      </w:pPr>
      <w:r>
        <w:rPr>
          <w:rFonts w:hint="eastAsia" w:ascii="宋体" w:hAnsi="宋体" w:eastAsia="宋体" w:cs="宋体"/>
          <w:b w:val="0"/>
          <w:bCs/>
          <w:sz w:val="52"/>
          <w:szCs w:val="52"/>
        </w:rPr>
        <w:t>（示范文本）</w:t>
      </w:r>
    </w:p>
    <w:p>
      <w:pPr>
        <w:pStyle w:val="11"/>
        <w:rPr>
          <w:rFonts w:ascii="宋体" w:hAnsi="宋体" w:eastAsia="宋体" w:cs="宋体"/>
          <w:sz w:val="40"/>
          <w:szCs w:val="40"/>
        </w:rPr>
      </w:pPr>
    </w:p>
    <w:p>
      <w:pPr>
        <w:rPr>
          <w:lang w:val="zh-CN"/>
        </w:rPr>
      </w:pPr>
    </w:p>
    <w:p>
      <w:pPr>
        <w:pStyle w:val="4"/>
        <w:rPr>
          <w:rFonts w:hint="eastAsia"/>
          <w:lang w:val="zh-CN"/>
        </w:rPr>
      </w:pPr>
    </w:p>
    <w:p>
      <w:pPr>
        <w:rPr>
          <w:rFonts w:hint="eastAsia"/>
          <w:lang w:val="zh-CN"/>
        </w:rPr>
      </w:pPr>
    </w:p>
    <w:p>
      <w:pPr>
        <w:rPr>
          <w:rFonts w:hint="eastAsia" w:ascii="宋体" w:hAnsi="宋体" w:cs="宋体"/>
        </w:rPr>
      </w:pPr>
    </w:p>
    <w:p>
      <w:pPr>
        <w:pStyle w:val="11"/>
        <w:rPr>
          <w:rFonts w:hint="eastAsia" w:ascii="宋体" w:hAnsi="宋体" w:eastAsia="宋体" w:cs="宋体"/>
          <w:sz w:val="32"/>
          <w:szCs w:val="32"/>
        </w:rPr>
      </w:pPr>
    </w:p>
    <w:p>
      <w:pPr>
        <w:ind w:right="2182" w:rightChars="1039"/>
        <w:jc w:val="distribute"/>
        <w:rPr>
          <w:rFonts w:hint="eastAsia" w:ascii="宋体" w:hAnsi="宋体" w:cs="宋体"/>
          <w:b/>
          <w:bCs/>
          <w:sz w:val="32"/>
          <w:szCs w:val="32"/>
        </w:rPr>
      </w:pPr>
      <w:r>
        <w:rPr>
          <w:rFonts w:hint="eastAsia" w:ascii="宋体" w:hAnsi="宋体" w:cs="宋体"/>
          <w:b/>
          <w:bCs/>
          <w:sz w:val="32"/>
          <w:szCs w:val="32"/>
        </w:rPr>
        <mc:AlternateContent>
          <mc:Choice Requires="wps">
            <w:drawing>
              <wp:anchor distT="0" distB="0" distL="114300" distR="114300" simplePos="0" relativeHeight="251660288" behindDoc="0" locked="0" layoutInCell="1" allowOverlap="1">
                <wp:simplePos x="0" y="0"/>
                <wp:positionH relativeFrom="column">
                  <wp:posOffset>4239895</wp:posOffset>
                </wp:positionH>
                <wp:positionV relativeFrom="paragraph">
                  <wp:posOffset>189865</wp:posOffset>
                </wp:positionV>
                <wp:extent cx="754380" cy="1772285"/>
                <wp:effectExtent l="0" t="0" r="7620" b="18415"/>
                <wp:wrapNone/>
                <wp:docPr id="2" name="文本框 2"/>
                <wp:cNvGraphicFramePr/>
                <a:graphic xmlns:a="http://schemas.openxmlformats.org/drawingml/2006/main">
                  <a:graphicData uri="http://schemas.microsoft.com/office/word/2010/wordprocessingShape">
                    <wps:wsp>
                      <wps:cNvSpPr txBox="1"/>
                      <wps:spPr>
                        <a:xfrm>
                          <a:off x="0" y="0"/>
                          <a:ext cx="754380" cy="1772285"/>
                        </a:xfrm>
                        <a:prstGeom prst="rect">
                          <a:avLst/>
                        </a:prstGeom>
                        <a:solidFill>
                          <a:srgbClr val="FFFFFF"/>
                        </a:solidFill>
                        <a:ln>
                          <a:noFill/>
                        </a:ln>
                      </wps:spPr>
                      <wps:txbx>
                        <w:txbxContent>
                          <w:p>
                            <w:pPr>
                              <w:jc w:val="center"/>
                              <w:rPr>
                                <w:b/>
                                <w:bCs/>
                                <w:sz w:val="32"/>
                                <w:szCs w:val="32"/>
                              </w:rPr>
                            </w:pPr>
                            <w:r>
                              <w:rPr>
                                <w:rFonts w:hint="eastAsia"/>
                                <w:b/>
                                <w:bCs/>
                                <w:sz w:val="32"/>
                                <w:szCs w:val="32"/>
                              </w:rPr>
                              <w:t>制定</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_x0000_s1026" o:spid="_x0000_s1026" o:spt="202" type="#_x0000_t202" style="position:absolute;left:0pt;margin-left:333.85pt;margin-top:14.95pt;height:139.55pt;width:59.4pt;z-index:251660288;mso-width-relative:page;mso-height-relative:margin;mso-height-percent:200;" fillcolor="#FFFFFF" filled="t" stroked="f" coordsize="21600,21600" o:gfxdata="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CF3iF42QAAAAoBAAAPAAAAAAAAAAEAIAAAACIAAABk&#10;cnMvZG93bnJldi54bWxQSwECFAAUAAAACACHTuJABk1C48wBAACRAwAADgAAAAAAAAABACAAAAAo&#10;AQAAZHJzL2Uyb0RvYy54bWxQSwUGAAAAAAYABgBZAQAAZgUAAAAA&#10;">
                <v:path/>
                <v:fill on="t" focussize="0,0"/>
                <v:stroke on="f"/>
                <v:imagedata o:title=""/>
                <o:lock v:ext="edit" aspectratio="f"/>
                <v:textbox style="mso-fit-shape-to-text:t;">
                  <w:txbxContent>
                    <w:p>
                      <w:pPr>
                        <w:jc w:val="center"/>
                        <w:rPr>
                          <w:b/>
                          <w:bCs/>
                          <w:sz w:val="32"/>
                          <w:szCs w:val="32"/>
                        </w:rPr>
                      </w:pPr>
                      <w:r>
                        <w:rPr>
                          <w:rFonts w:hint="eastAsia"/>
                          <w:b/>
                          <w:bCs/>
                          <w:sz w:val="32"/>
                          <w:szCs w:val="32"/>
                        </w:rPr>
                        <w:t>制定</w:t>
                      </w:r>
                    </w:p>
                  </w:txbxContent>
                </v:textbox>
              </v:shape>
            </w:pict>
          </mc:Fallback>
        </mc:AlternateContent>
      </w:r>
      <w:r>
        <w:rPr>
          <w:rFonts w:hint="eastAsia" w:ascii="宋体" w:hAnsi="宋体" w:cs="宋体"/>
          <w:b/>
          <w:color w:val="000000"/>
          <w:sz w:val="32"/>
          <w:szCs w:val="28"/>
        </w:rPr>
        <w:t xml:space="preserve">     </w:t>
      </w:r>
      <w:r>
        <w:rPr>
          <w:rFonts w:hint="eastAsia" w:ascii="宋体" w:hAnsi="宋体" w:cs="宋体"/>
          <w:b/>
          <w:bCs/>
          <w:sz w:val="32"/>
          <w:szCs w:val="32"/>
        </w:rPr>
        <w:t>中华人民共和国住房和城乡建设部</w:t>
      </w:r>
    </w:p>
    <w:p>
      <w:pPr>
        <w:ind w:right="2182" w:rightChars="1039"/>
        <w:jc w:val="distribute"/>
        <w:rPr>
          <w:rFonts w:hint="eastAsia" w:ascii="宋体" w:hAnsi="宋体" w:cs="宋体"/>
          <w:b/>
          <w:bCs/>
          <w:sz w:val="32"/>
          <w:szCs w:val="32"/>
        </w:rPr>
        <w:sectPr>
          <w:footerReference r:id="rId6" w:type="first"/>
          <w:footerReference r:id="rId5" w:type="default"/>
          <w:pgSz w:w="11906" w:h="16838"/>
          <w:pgMar w:top="1440" w:right="1274" w:bottom="1440" w:left="1800" w:header="720" w:footer="998" w:gutter="0"/>
          <w:pgNumType w:start="1"/>
          <w:cols w:space="720" w:num="1"/>
          <w:docGrid w:linePitch="326" w:charSpace="0"/>
        </w:sectPr>
      </w:pPr>
      <w:r>
        <w:rPr>
          <w:rFonts w:hint="eastAsia" w:ascii="宋体" w:hAnsi="宋体" w:cs="宋体"/>
          <w:b/>
          <w:color w:val="000000"/>
          <w:sz w:val="32"/>
          <w:szCs w:val="28"/>
        </w:rPr>
        <w:t xml:space="preserve">     国</w:t>
      </w:r>
      <w:bookmarkStart w:id="49" w:name="_GoBack"/>
      <w:bookmarkEnd w:id="49"/>
      <w:r>
        <w:rPr>
          <w:rFonts w:hint="eastAsia" w:ascii="宋体" w:hAnsi="宋体" w:cs="宋体"/>
          <w:b/>
          <w:color w:val="000000"/>
          <w:sz w:val="32"/>
          <w:szCs w:val="28"/>
        </w:rPr>
        <w:t>家</w:t>
      </w:r>
      <w:r>
        <w:rPr>
          <w:rFonts w:hint="eastAsia" w:ascii="宋体" w:hAnsi="宋体" w:cs="宋体"/>
          <w:b/>
          <w:bCs/>
          <w:sz w:val="32"/>
          <w:szCs w:val="32"/>
        </w:rPr>
        <w:t>市场监</w:t>
      </w:r>
      <w:r>
        <w:rPr>
          <w:rFonts w:hint="eastAsia" w:ascii="宋体" w:hAnsi="宋体" w:cs="宋体"/>
          <w:b/>
          <w:color w:val="000000"/>
          <w:sz w:val="32"/>
          <w:szCs w:val="28"/>
        </w:rPr>
        <w:t>督</w:t>
      </w:r>
      <w:r>
        <w:rPr>
          <w:rFonts w:hint="eastAsia" w:ascii="宋体" w:hAnsi="宋体" w:cs="宋体"/>
          <w:b/>
          <w:bCs/>
          <w:sz w:val="32"/>
          <w:szCs w:val="32"/>
        </w:rPr>
        <w:t>管理总局</w:t>
      </w:r>
    </w:p>
    <w:p>
      <w:pPr>
        <w:spacing w:line="360" w:lineRule="auto"/>
        <w:jc w:val="center"/>
        <w:rPr>
          <w:rFonts w:hint="eastAsia" w:ascii="宋体" w:hAnsi="宋体" w:cs="宋体"/>
          <w:b/>
          <w:sz w:val="36"/>
          <w:szCs w:val="36"/>
        </w:rPr>
      </w:pPr>
      <w:bookmarkStart w:id="0" w:name="_Toc54862164"/>
      <w:r>
        <w:rPr>
          <w:rFonts w:hint="eastAsia" w:ascii="宋体" w:hAnsi="宋体" w:cs="宋体"/>
          <w:b/>
          <w:sz w:val="36"/>
          <w:szCs w:val="36"/>
        </w:rPr>
        <w:t>目  录</w:t>
      </w:r>
    </w:p>
    <w:p>
      <w:pPr>
        <w:pStyle w:val="12"/>
        <w:widowControl w:val="0"/>
        <w:spacing w:line="360" w:lineRule="auto"/>
        <w:jc w:val="both"/>
        <w:rPr>
          <w:rFonts w:hint="eastAsia" w:cs="宋体"/>
        </w:rPr>
      </w:pPr>
    </w:p>
    <w:p>
      <w:pPr>
        <w:pStyle w:val="12"/>
        <w:tabs>
          <w:tab w:val="left" w:pos="8600"/>
        </w:tabs>
        <w:spacing w:line="360" w:lineRule="auto"/>
        <w:rPr>
          <w:rFonts w:hint="eastAsia" w:cs="宋体"/>
          <w:b/>
        </w:rPr>
      </w:pPr>
      <w:r>
        <w:rPr>
          <w:rFonts w:hint="eastAsia" w:cs="宋体"/>
          <w:b/>
        </w:rPr>
        <w:t>第一部分  合同协议书</w:t>
      </w:r>
    </w:p>
    <w:p>
      <w:pPr>
        <w:pStyle w:val="12"/>
        <w:tabs>
          <w:tab w:val="left" w:pos="8600"/>
        </w:tabs>
        <w:spacing w:line="360" w:lineRule="auto"/>
        <w:rPr>
          <w:rFonts w:hint="eastAsia" w:cs="宋体"/>
          <w:b/>
        </w:rPr>
      </w:pPr>
      <w:r>
        <w:rPr>
          <w:rFonts w:hint="eastAsia" w:cs="宋体"/>
          <w:b/>
        </w:rPr>
        <w:t>第二部分  通用合同条款</w:t>
      </w:r>
    </w:p>
    <w:p>
      <w:pPr>
        <w:pStyle w:val="12"/>
        <w:tabs>
          <w:tab w:val="left" w:pos="8600"/>
        </w:tabs>
        <w:spacing w:line="360" w:lineRule="auto"/>
        <w:rPr>
          <w:rFonts w:hint="eastAsia" w:cs="宋体"/>
          <w:b/>
        </w:rPr>
      </w:pPr>
      <w:r>
        <w:rPr>
          <w:rFonts w:hint="eastAsia" w:cs="宋体"/>
          <w:b/>
        </w:rPr>
        <w:t>第三部分  专用合同条款</w:t>
      </w:r>
    </w:p>
    <w:p>
      <w:pPr>
        <w:pStyle w:val="13"/>
        <w:keepNext w:val="0"/>
        <w:keepLines w:val="0"/>
        <w:widowControl/>
        <w:adjustRightInd w:val="0"/>
        <w:snapToGrid w:val="0"/>
        <w:spacing w:before="0" w:after="50" w:line="360" w:lineRule="auto"/>
        <w:rPr>
          <w:rFonts w:hint="eastAsia" w:cs="宋体"/>
          <w:sz w:val="44"/>
          <w:szCs w:val="52"/>
        </w:rPr>
      </w:pPr>
      <w:r>
        <w:rPr>
          <w:rFonts w:cs="宋体"/>
          <w:sz w:val="44"/>
          <w:szCs w:val="52"/>
        </w:rPr>
        <w:br w:type="page"/>
      </w:r>
      <w:r>
        <w:rPr>
          <w:rFonts w:hint="eastAsia" w:cs="宋体"/>
          <w:sz w:val="44"/>
          <w:szCs w:val="52"/>
        </w:rPr>
        <w:t>第一部分 合同协议书</w:t>
      </w:r>
      <w:bookmarkEnd w:id="0"/>
    </w:p>
    <w:p>
      <w:pPr>
        <w:spacing w:line="360" w:lineRule="auto"/>
        <w:ind w:firstLine="600"/>
        <w:rPr>
          <w:rFonts w:ascii="宋体" w:hAnsi="宋体" w:cs="宋体"/>
          <w:sz w:val="24"/>
          <w:u w:val="single"/>
        </w:rPr>
      </w:pPr>
      <w:r>
        <w:rPr>
          <w:rFonts w:hint="eastAsia" w:ascii="宋体" w:hAnsi="宋体" w:cs="宋体"/>
          <w:sz w:val="24"/>
        </w:rPr>
        <w:t>发包人（全称）：</w:t>
      </w:r>
      <w:r>
        <w:rPr>
          <w:rFonts w:hint="eastAsia" w:ascii="宋体" w:hAnsi="宋体" w:cs="宋体"/>
          <w:sz w:val="24"/>
          <w:u w:val="single"/>
        </w:rPr>
        <w:t xml:space="preserve"> 秦始皇帝陵博物院                  </w:t>
      </w:r>
    </w:p>
    <w:p>
      <w:pPr>
        <w:spacing w:line="360" w:lineRule="auto"/>
        <w:ind w:firstLine="600"/>
        <w:rPr>
          <w:rFonts w:hint="eastAsia" w:ascii="宋体" w:hAnsi="宋体" w:cs="宋体"/>
          <w:sz w:val="24"/>
        </w:rPr>
      </w:pPr>
      <w:r>
        <w:rPr>
          <w:rFonts w:hint="eastAsia" w:ascii="宋体" w:hAnsi="宋体" w:cs="宋体"/>
          <w:sz w:val="24"/>
        </w:rPr>
        <w:t xml:space="preserve">承包人： </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w:t>
      </w:r>
      <w:r>
        <w:rPr>
          <w:rFonts w:hint="eastAsia" w:ascii="宋体" w:hAnsi="宋体" w:cs="宋体"/>
          <w:sz w:val="24"/>
        </w:rPr>
        <w:t xml:space="preserve">  </w:t>
      </w:r>
    </w:p>
    <w:p>
      <w:pPr>
        <w:spacing w:line="360" w:lineRule="auto"/>
        <w:ind w:firstLine="600"/>
        <w:rPr>
          <w:rFonts w:hint="eastAsia" w:ascii="宋体" w:hAnsi="宋体" w:cs="宋体"/>
          <w:sz w:val="24"/>
        </w:rPr>
      </w:pPr>
      <w:r>
        <w:rPr>
          <w:rFonts w:hint="eastAsia" w:ascii="宋体" w:hAnsi="宋体" w:cs="宋体"/>
          <w:sz w:val="24"/>
        </w:rPr>
        <w:t xml:space="preserve">   根据《中华人民共和国民法典》、《中华人民共和国建筑法》及有关法律规定，遵循平等、自愿、公平和诚实信用的原则，双方就</w:t>
      </w:r>
      <w:r>
        <w:rPr>
          <w:rFonts w:hint="eastAsia" w:ascii="宋体" w:hAnsi="宋体" w:cs="宋体"/>
          <w:sz w:val="24"/>
          <w:u w:val="single"/>
        </w:rPr>
        <w:t>秦始皇帝陵博物院综合陈列(基本陈列)设计和施工制作项目</w:t>
      </w:r>
      <w:r>
        <w:rPr>
          <w:rFonts w:hint="eastAsia" w:ascii="宋体" w:hAnsi="宋体" w:cs="宋体"/>
          <w:sz w:val="24"/>
        </w:rPr>
        <w:t>的工程总承包及有关事项协商一致，共同达成如下协议：</w:t>
      </w:r>
    </w:p>
    <w:p>
      <w:pPr>
        <w:pStyle w:val="14"/>
        <w:numPr>
          <w:ilvl w:val="0"/>
          <w:numId w:val="0"/>
        </w:numPr>
        <w:rPr>
          <w:rFonts w:hint="eastAsia" w:cs="宋体"/>
          <w:b w:val="0"/>
          <w:szCs w:val="24"/>
        </w:rPr>
      </w:pPr>
      <w:bookmarkStart w:id="1" w:name="_Toc54862165"/>
      <w:r>
        <w:rPr>
          <w:rFonts w:hint="eastAsia" w:cs="宋体"/>
          <w:b w:val="0"/>
          <w:szCs w:val="24"/>
        </w:rPr>
        <w:t>一、工程概况</w:t>
      </w:r>
      <w:bookmarkEnd w:id="1"/>
    </w:p>
    <w:p>
      <w:pPr>
        <w:spacing w:line="360" w:lineRule="auto"/>
        <w:ind w:firstLine="600"/>
        <w:rPr>
          <w:rFonts w:hint="eastAsia" w:ascii="宋体" w:hAnsi="宋体" w:cs="宋体"/>
          <w:sz w:val="24"/>
        </w:rPr>
      </w:pPr>
      <w:r>
        <w:rPr>
          <w:rFonts w:hint="eastAsia" w:ascii="宋体" w:hAnsi="宋体" w:cs="宋体"/>
          <w:sz w:val="24"/>
        </w:rPr>
        <w:t>1. 工程名称：</w:t>
      </w:r>
      <w:r>
        <w:rPr>
          <w:rFonts w:hint="eastAsia" w:ascii="宋体" w:hAnsi="宋体" w:cs="宋体"/>
          <w:w w:val="90"/>
          <w:sz w:val="24"/>
          <w:u w:val="single"/>
        </w:rPr>
        <w:t>秦始皇帝陵博物院综合陈列(基本陈列)设计和施工制作项目</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2. 工程地点：</w:t>
      </w:r>
      <w:r>
        <w:rPr>
          <w:rFonts w:hint="eastAsia" w:ascii="宋体" w:hAnsi="宋体" w:cs="宋体"/>
          <w:sz w:val="24"/>
          <w:u w:val="single"/>
        </w:rPr>
        <w:t>秦始皇帝陵博物院</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3. 工程审批、核准或备案文号：</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4. 资金来源：</w:t>
      </w:r>
      <w:r>
        <w:rPr>
          <w:rFonts w:hint="eastAsia" w:ascii="宋体" w:hAnsi="宋体" w:cs="宋体"/>
          <w:sz w:val="24"/>
          <w:u w:val="single"/>
        </w:rPr>
        <w:t xml:space="preserve"> 财政资金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5. 工程内容及规模：</w:t>
      </w:r>
      <w:r>
        <w:rPr>
          <w:rFonts w:hint="eastAsia" w:ascii="宋体" w:hAnsi="宋体" w:cs="宋体"/>
          <w:sz w:val="24"/>
          <w:u w:val="single"/>
        </w:rPr>
        <w:t xml:space="preserve">                                            。</w:t>
      </w:r>
    </w:p>
    <w:p>
      <w:pPr>
        <w:spacing w:line="360" w:lineRule="auto"/>
        <w:ind w:firstLine="600"/>
        <w:rPr>
          <w:rFonts w:ascii="宋体" w:hAnsi="宋体" w:cs="宋体"/>
          <w:sz w:val="24"/>
        </w:rPr>
      </w:pPr>
      <w:r>
        <w:rPr>
          <w:rFonts w:hint="eastAsia" w:ascii="宋体" w:hAnsi="宋体" w:cs="宋体"/>
          <w:sz w:val="24"/>
        </w:rPr>
        <w:t>6. 工程承包范围：</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w:t>
      </w:r>
      <w:r>
        <w:rPr>
          <w:rFonts w:hint="eastAsia" w:ascii="宋体" w:hAnsi="宋体" w:cs="宋体"/>
          <w:sz w:val="24"/>
        </w:rPr>
        <w:t>。6</w:t>
      </w:r>
      <w:r>
        <w:rPr>
          <w:rFonts w:ascii="宋体" w:hAnsi="宋体" w:cs="宋体"/>
          <w:sz w:val="24"/>
        </w:rPr>
        <w:t>.1</w:t>
      </w:r>
      <w:r>
        <w:rPr>
          <w:rFonts w:hint="eastAsia" w:ascii="宋体" w:hAnsi="宋体" w:cs="宋体"/>
          <w:sz w:val="24"/>
        </w:rPr>
        <w:t>设计部分主要内容：</w:t>
      </w:r>
    </w:p>
    <w:p>
      <w:pPr>
        <w:spacing w:line="360" w:lineRule="auto"/>
        <w:ind w:firstLine="600"/>
        <w:rPr>
          <w:rFonts w:hint="eastAsia" w:ascii="宋体" w:hAnsi="宋体" w:cs="宋体"/>
          <w:sz w:val="24"/>
        </w:rPr>
      </w:pPr>
      <w:r>
        <w:rPr>
          <w:rFonts w:hint="eastAsia" w:ascii="宋体" w:hAnsi="宋体" w:cs="宋体"/>
          <w:sz w:val="24"/>
        </w:rPr>
        <w:t>（1）涵盖《秦始皇帝陵博物院综合陈列(基本陈列)设计和施工制作项目》的初步设计、深化设计至竣工验收合格结束全过程，以及发包人针对本项目设计范围内的全部工作内容及后续深化设计手续办理等服务工作内容。</w:t>
      </w:r>
    </w:p>
    <w:p>
      <w:pPr>
        <w:spacing w:line="360" w:lineRule="auto"/>
        <w:ind w:firstLine="600"/>
        <w:rPr>
          <w:rFonts w:hint="eastAsia" w:ascii="宋体" w:hAnsi="宋体" w:cs="宋体"/>
          <w:sz w:val="24"/>
        </w:rPr>
      </w:pPr>
      <w:r>
        <w:rPr>
          <w:rFonts w:ascii="宋体" w:hAnsi="宋体" w:cs="宋体"/>
          <w:sz w:val="24"/>
        </w:rPr>
        <w:t>①</w:t>
      </w:r>
      <w:r>
        <w:rPr>
          <w:rFonts w:hint="eastAsia" w:ascii="宋体" w:hAnsi="宋体" w:cs="宋体"/>
          <w:sz w:val="24"/>
        </w:rPr>
        <w:t>设计工作内容：展览总体概念设计，深化设计、施工图设计、竣工图编制等（包括展厅环境装饰设计、艺术品设计，多媒体设计、展柜设计、照明设计、海报等平面设计等）；陈列布展；展台、展具及支架的设计制作；图文展板及说明牌的设计制作；展览标识、消防标识、安防标识等设计制作；陈列布展及其他辅助项目等。</w:t>
      </w:r>
    </w:p>
    <w:p>
      <w:pPr>
        <w:spacing w:line="360" w:lineRule="auto"/>
        <w:ind w:firstLine="600"/>
        <w:rPr>
          <w:rFonts w:hint="eastAsia" w:ascii="宋体" w:hAnsi="宋体" w:cs="宋体"/>
          <w:sz w:val="24"/>
        </w:rPr>
      </w:pPr>
      <w:r>
        <w:rPr>
          <w:rFonts w:ascii="宋体" w:hAnsi="宋体" w:cs="宋体"/>
          <w:sz w:val="24"/>
        </w:rPr>
        <w:t>②</w:t>
      </w:r>
      <w:r>
        <w:rPr>
          <w:rFonts w:hint="eastAsia" w:ascii="宋体" w:hAnsi="宋体" w:cs="宋体"/>
          <w:sz w:val="24"/>
        </w:rPr>
        <w:t>设计管理工作内容：承包人应组织完成发包人交付的各项设计工作。对设计全过程组织管理，对设计成果予以审核，确保满足发包人的使用需求，并完成相关后续深化设计的手续办理。</w:t>
      </w:r>
    </w:p>
    <w:p>
      <w:pPr>
        <w:spacing w:line="360" w:lineRule="auto"/>
        <w:ind w:firstLine="600"/>
        <w:rPr>
          <w:rFonts w:hint="eastAsia" w:ascii="宋体" w:hAnsi="宋体" w:cs="宋体"/>
          <w:sz w:val="24"/>
        </w:rPr>
      </w:pPr>
      <w:r>
        <w:rPr>
          <w:rFonts w:ascii="宋体" w:hAnsi="宋体" w:cs="宋体"/>
          <w:sz w:val="24"/>
        </w:rPr>
        <w:t>③</w:t>
      </w:r>
      <w:r>
        <w:rPr>
          <w:rFonts w:hint="eastAsia" w:ascii="宋体" w:hAnsi="宋体" w:cs="宋体"/>
          <w:sz w:val="24"/>
        </w:rPr>
        <w:t>设计服务内容：包括并不限于完成设计相关的项目报批、设施设备技术参数设计、施工现场配合、设计交底、设计施工配合、节点验收、竣工验收、现场服务配合。（上述内容所产生的费用应全部包含在设计费合同价款中，发包人不再另行支付，设计内容须经过发包人书面审核同意，其发包人要求范围内的设计漏项和缺项由承包人承担相应责任；</w:t>
      </w:r>
    </w:p>
    <w:p>
      <w:pPr>
        <w:spacing w:line="360" w:lineRule="auto"/>
        <w:ind w:firstLine="480" w:firstLineChars="200"/>
        <w:rPr>
          <w:rFonts w:hint="eastAsia" w:ascii="宋体" w:hAnsi="宋体" w:cs="宋体"/>
          <w:sz w:val="24"/>
        </w:rPr>
      </w:pPr>
      <w:r>
        <w:rPr>
          <w:rFonts w:hint="eastAsia" w:ascii="宋体" w:hAnsi="宋体" w:cs="宋体"/>
          <w:sz w:val="24"/>
        </w:rPr>
        <w:t>（2）其他专项设计：包含但不限于设计阶段建模、管线综合、设计优化；施工阶段施工模拟、进度模拟等，具体按发包人具体要求予以实施。</w:t>
      </w:r>
    </w:p>
    <w:p>
      <w:pPr>
        <w:pStyle w:val="5"/>
        <w:spacing w:line="360" w:lineRule="auto"/>
        <w:ind w:firstLine="480" w:firstLineChars="200"/>
        <w:rPr>
          <w:color w:val="000000"/>
        </w:rPr>
      </w:pPr>
      <w:r>
        <w:rPr>
          <w:rFonts w:ascii="宋体" w:hAnsi="宋体" w:cs="宋体"/>
          <w:sz w:val="24"/>
        </w:rPr>
        <w:t>6.2</w:t>
      </w:r>
      <w:r>
        <w:rPr>
          <w:rFonts w:hint="eastAsia" w:ascii="宋体" w:hAnsi="宋体" w:cs="宋体"/>
          <w:sz w:val="24"/>
        </w:rPr>
        <w:t>施工及采购主要内容：</w:t>
      </w:r>
      <w:r>
        <w:rPr>
          <w:rFonts w:hint="eastAsia" w:ascii="宋体" w:hAnsi="宋体" w:cs="宋体"/>
          <w:color w:val="000000"/>
          <w:sz w:val="24"/>
        </w:rPr>
        <w:t>施工及采购主要内容：以本项目招标文件、经发包人确定的施工图纸范围内的全部内容。</w:t>
      </w:r>
    </w:p>
    <w:p>
      <w:pPr>
        <w:pStyle w:val="14"/>
        <w:numPr>
          <w:ilvl w:val="0"/>
          <w:numId w:val="0"/>
        </w:numPr>
        <w:rPr>
          <w:rFonts w:hint="eastAsia" w:cs="宋体"/>
          <w:b w:val="0"/>
          <w:szCs w:val="24"/>
        </w:rPr>
      </w:pPr>
      <w:bookmarkStart w:id="2" w:name="_Toc54862166"/>
      <w:r>
        <w:rPr>
          <w:rFonts w:hint="eastAsia" w:cs="宋体"/>
          <w:b w:val="0"/>
          <w:szCs w:val="24"/>
        </w:rPr>
        <w:t>二、合同工期</w:t>
      </w:r>
      <w:bookmarkEnd w:id="2"/>
    </w:p>
    <w:p>
      <w:pPr>
        <w:spacing w:line="360" w:lineRule="auto"/>
        <w:ind w:firstLine="600"/>
        <w:rPr>
          <w:rFonts w:hint="eastAsia" w:ascii="宋体" w:hAnsi="宋体" w:cs="宋体"/>
          <w:sz w:val="24"/>
        </w:rPr>
      </w:pPr>
      <w:r>
        <w:rPr>
          <w:rFonts w:hint="eastAsia" w:ascii="宋体" w:hAnsi="宋体" w:cs="宋体"/>
          <w:sz w:val="24"/>
        </w:rPr>
        <w:t>计划开始工作日期：</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pPr>
        <w:spacing w:line="360" w:lineRule="auto"/>
        <w:ind w:firstLine="600"/>
        <w:rPr>
          <w:rFonts w:hint="eastAsia" w:ascii="宋体" w:hAnsi="宋体" w:cs="宋体"/>
          <w:sz w:val="24"/>
        </w:rPr>
      </w:pPr>
      <w:r>
        <w:rPr>
          <w:rFonts w:hint="eastAsia" w:ascii="宋体" w:hAnsi="宋体" w:cs="宋体"/>
          <w:sz w:val="24"/>
        </w:rPr>
        <w:t>计划开始现场施工日期：</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pPr>
        <w:spacing w:line="360" w:lineRule="auto"/>
        <w:ind w:firstLine="600"/>
        <w:rPr>
          <w:rFonts w:hint="eastAsia" w:ascii="宋体" w:hAnsi="宋体" w:cs="宋体"/>
          <w:sz w:val="24"/>
        </w:rPr>
      </w:pPr>
      <w:r>
        <w:rPr>
          <w:rFonts w:hint="eastAsia" w:ascii="宋体" w:hAnsi="宋体" w:cs="宋体"/>
          <w:sz w:val="24"/>
        </w:rPr>
        <w:t>计划竣工日期：</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pPr>
        <w:spacing w:line="360" w:lineRule="auto"/>
        <w:ind w:firstLine="600"/>
        <w:rPr>
          <w:rFonts w:hint="eastAsia" w:ascii="宋体" w:hAnsi="宋体" w:cs="宋体"/>
          <w:sz w:val="24"/>
        </w:rPr>
      </w:pPr>
      <w:r>
        <w:rPr>
          <w:rFonts w:hint="eastAsia" w:ascii="宋体" w:hAnsi="宋体" w:cs="宋体"/>
          <w:sz w:val="24"/>
        </w:rPr>
        <w:t>工期总日历天数：</w:t>
      </w:r>
      <w:r>
        <w:rPr>
          <w:rFonts w:hint="eastAsia" w:ascii="宋体" w:hAnsi="宋体" w:cs="宋体"/>
          <w:sz w:val="24"/>
          <w:u w:val="single"/>
        </w:rPr>
        <w:t xml:space="preserve">        </w:t>
      </w:r>
      <w:r>
        <w:rPr>
          <w:rFonts w:hint="eastAsia" w:ascii="宋体" w:hAnsi="宋体" w:cs="宋体"/>
          <w:sz w:val="24"/>
        </w:rPr>
        <w:t>天，工期总日历天数与根据前述计划日期计算的工期天数不一致的，以工期总日历天数为准。</w:t>
      </w:r>
    </w:p>
    <w:p>
      <w:pPr>
        <w:pStyle w:val="14"/>
        <w:numPr>
          <w:ilvl w:val="0"/>
          <w:numId w:val="0"/>
        </w:numPr>
        <w:rPr>
          <w:rFonts w:hint="eastAsia" w:cs="宋体"/>
          <w:b w:val="0"/>
          <w:szCs w:val="24"/>
        </w:rPr>
      </w:pPr>
      <w:bookmarkStart w:id="3" w:name="_Toc54862167"/>
      <w:r>
        <w:rPr>
          <w:rFonts w:hint="eastAsia" w:cs="宋体"/>
          <w:b w:val="0"/>
          <w:szCs w:val="24"/>
        </w:rPr>
        <w:t>三、质量标准</w:t>
      </w:r>
      <w:bookmarkEnd w:id="3"/>
    </w:p>
    <w:p>
      <w:pPr>
        <w:spacing w:line="360" w:lineRule="auto"/>
        <w:ind w:firstLine="600"/>
        <w:rPr>
          <w:rFonts w:hint="eastAsia" w:ascii="宋体" w:hAnsi="宋体" w:cs="宋体"/>
          <w:sz w:val="24"/>
        </w:rPr>
      </w:pPr>
      <w:r>
        <w:rPr>
          <w:rFonts w:hint="eastAsia" w:ascii="宋体" w:hAnsi="宋体" w:cs="宋体"/>
          <w:sz w:val="24"/>
        </w:rPr>
        <w:t>工程质量标准：</w:t>
      </w:r>
      <w:r>
        <w:rPr>
          <w:rFonts w:hint="eastAsia" w:ascii="宋体" w:hAnsi="宋体" w:cs="宋体"/>
          <w:sz w:val="24"/>
          <w:u w:val="single"/>
        </w:rPr>
        <w:t xml:space="preserve">                                </w:t>
      </w:r>
      <w:r>
        <w:rPr>
          <w:rFonts w:hint="eastAsia" w:ascii="宋体" w:hAnsi="宋体" w:cs="宋体"/>
          <w:sz w:val="24"/>
        </w:rPr>
        <w:t>。</w:t>
      </w:r>
    </w:p>
    <w:p>
      <w:pPr>
        <w:pStyle w:val="14"/>
        <w:numPr>
          <w:ilvl w:val="0"/>
          <w:numId w:val="0"/>
        </w:numPr>
        <w:rPr>
          <w:rFonts w:hint="eastAsia" w:cs="宋体"/>
          <w:b w:val="0"/>
          <w:szCs w:val="24"/>
        </w:rPr>
      </w:pPr>
      <w:bookmarkStart w:id="4" w:name="_Toc54862168"/>
      <w:r>
        <w:rPr>
          <w:rFonts w:hint="eastAsia" w:cs="宋体"/>
          <w:b w:val="0"/>
          <w:szCs w:val="24"/>
        </w:rPr>
        <w:t>四、签约合同价与合同价格形式</w:t>
      </w:r>
      <w:bookmarkEnd w:id="4"/>
    </w:p>
    <w:p>
      <w:pPr>
        <w:spacing w:line="360" w:lineRule="auto"/>
        <w:ind w:firstLine="600"/>
        <w:rPr>
          <w:rFonts w:hint="eastAsia" w:ascii="宋体" w:hAnsi="宋体" w:cs="宋体"/>
          <w:sz w:val="24"/>
        </w:rPr>
      </w:pPr>
      <w:r>
        <w:rPr>
          <w:rFonts w:hint="eastAsia" w:ascii="宋体" w:hAnsi="宋体" w:cs="宋体"/>
          <w:sz w:val="24"/>
        </w:rPr>
        <w:t>1. 签约合同价（含税）为：</w:t>
      </w:r>
    </w:p>
    <w:p>
      <w:pPr>
        <w:spacing w:line="360" w:lineRule="auto"/>
        <w:ind w:firstLine="600"/>
        <w:rPr>
          <w:rFonts w:hint="eastAsia" w:ascii="宋体" w:hAnsi="宋体" w:cs="宋体"/>
          <w:sz w:val="24"/>
        </w:rPr>
      </w:pPr>
      <w:r>
        <w:rPr>
          <w:rFonts w:hint="eastAsia" w:ascii="宋体" w:hAnsi="宋体" w:cs="宋体"/>
          <w:sz w:val="24"/>
        </w:rPr>
        <w:t xml:space="preserve">人民币（大写) </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元）。</w:t>
      </w:r>
    </w:p>
    <w:p>
      <w:pPr>
        <w:spacing w:line="360" w:lineRule="auto"/>
        <w:ind w:firstLine="600"/>
        <w:rPr>
          <w:rFonts w:hint="eastAsia" w:ascii="宋体" w:hAnsi="宋体" w:cs="宋体"/>
          <w:sz w:val="24"/>
        </w:rPr>
      </w:pPr>
      <w:r>
        <w:rPr>
          <w:rFonts w:hint="eastAsia" w:ascii="宋体" w:hAnsi="宋体" w:cs="宋体"/>
          <w:sz w:val="24"/>
        </w:rPr>
        <w:t xml:space="preserve">具体构成详见价格清单。其中： </w:t>
      </w:r>
    </w:p>
    <w:p>
      <w:pPr>
        <w:spacing w:line="360" w:lineRule="auto"/>
        <w:ind w:firstLine="600"/>
        <w:rPr>
          <w:rFonts w:hint="eastAsia" w:ascii="宋体" w:hAnsi="宋体" w:cs="宋体"/>
          <w:sz w:val="24"/>
        </w:rPr>
      </w:pPr>
      <w:r>
        <w:rPr>
          <w:rFonts w:hint="eastAsia" w:ascii="宋体" w:hAnsi="宋体" w:cs="宋体"/>
          <w:sz w:val="24"/>
        </w:rPr>
        <w:t>（1） 设计费（含税）：</w:t>
      </w:r>
    </w:p>
    <w:p>
      <w:pPr>
        <w:spacing w:line="360" w:lineRule="auto"/>
        <w:ind w:firstLine="600"/>
        <w:rPr>
          <w:rFonts w:hint="eastAsia" w:ascii="宋体" w:hAnsi="宋体" w:cs="宋体"/>
          <w:sz w:val="24"/>
        </w:rPr>
      </w:pPr>
      <w:r>
        <w:rPr>
          <w:rFonts w:hint="eastAsia" w:ascii="宋体" w:hAnsi="宋体" w:cs="宋体"/>
          <w:sz w:val="24"/>
        </w:rPr>
        <w:t xml:space="preserve">人民币（大写) </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元）；适用税率：</w:t>
      </w:r>
      <w:r>
        <w:rPr>
          <w:rFonts w:hint="eastAsia" w:ascii="宋体" w:hAnsi="宋体" w:cs="宋体"/>
          <w:sz w:val="24"/>
          <w:u w:val="single"/>
        </w:rPr>
        <w:t xml:space="preserve">    </w:t>
      </w:r>
      <w:r>
        <w:rPr>
          <w:rFonts w:hint="eastAsia" w:ascii="宋体" w:hAnsi="宋体" w:cs="宋体"/>
          <w:sz w:val="24"/>
        </w:rPr>
        <w:t>%，税金为人民币（大写)</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 xml:space="preserve">元）； </w:t>
      </w:r>
    </w:p>
    <w:p>
      <w:pPr>
        <w:spacing w:line="360" w:lineRule="auto"/>
        <w:ind w:firstLine="600"/>
        <w:rPr>
          <w:rFonts w:hint="eastAsia" w:ascii="宋体" w:hAnsi="宋体" w:cs="宋体"/>
          <w:sz w:val="24"/>
        </w:rPr>
      </w:pPr>
      <w:r>
        <w:rPr>
          <w:rFonts w:hint="eastAsia" w:ascii="宋体" w:hAnsi="宋体" w:cs="宋体"/>
          <w:sz w:val="24"/>
        </w:rPr>
        <w:t>（</w:t>
      </w:r>
      <w:r>
        <w:rPr>
          <w:rFonts w:ascii="宋体" w:hAnsi="宋体" w:cs="宋体"/>
          <w:sz w:val="24"/>
        </w:rPr>
        <w:t>2</w:t>
      </w:r>
      <w:r>
        <w:rPr>
          <w:rFonts w:hint="eastAsia" w:ascii="宋体" w:hAnsi="宋体" w:cs="宋体"/>
          <w:sz w:val="24"/>
        </w:rPr>
        <w:t>） 建筑安装工程费（含税）：</w:t>
      </w:r>
    </w:p>
    <w:p>
      <w:pPr>
        <w:spacing w:line="360" w:lineRule="auto"/>
        <w:ind w:firstLine="600"/>
        <w:rPr>
          <w:rFonts w:hint="eastAsia" w:ascii="宋体" w:hAnsi="宋体" w:cs="宋体"/>
          <w:sz w:val="24"/>
        </w:rPr>
      </w:pPr>
      <w:r>
        <w:rPr>
          <w:rFonts w:hint="eastAsia" w:ascii="宋体" w:hAnsi="宋体" w:cs="宋体"/>
          <w:sz w:val="24"/>
        </w:rPr>
        <w:t>人民币（大写)</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元）；适用税率：</w:t>
      </w:r>
      <w:r>
        <w:rPr>
          <w:rFonts w:hint="eastAsia" w:ascii="宋体" w:hAnsi="宋体" w:cs="宋体"/>
          <w:sz w:val="24"/>
          <w:u w:val="single"/>
        </w:rPr>
        <w:t xml:space="preserve">   </w:t>
      </w:r>
      <w:r>
        <w:rPr>
          <w:rFonts w:hint="eastAsia" w:ascii="宋体" w:hAnsi="宋体" w:cs="宋体"/>
          <w:sz w:val="24"/>
        </w:rPr>
        <w:t>%，税金为</w:t>
      </w:r>
    </w:p>
    <w:p>
      <w:pPr>
        <w:spacing w:line="360" w:lineRule="auto"/>
        <w:ind w:firstLine="600"/>
        <w:rPr>
          <w:rFonts w:hint="eastAsia" w:ascii="宋体" w:hAnsi="宋体" w:cs="宋体"/>
          <w:sz w:val="24"/>
        </w:rPr>
      </w:pPr>
      <w:r>
        <w:rPr>
          <w:rFonts w:hint="eastAsia" w:ascii="宋体" w:hAnsi="宋体" w:cs="宋体"/>
          <w:sz w:val="24"/>
        </w:rPr>
        <w:t>（3） 双方约定的其他费用（含税）：</w:t>
      </w:r>
    </w:p>
    <w:p>
      <w:pPr>
        <w:spacing w:line="360" w:lineRule="auto"/>
        <w:ind w:left="630" w:leftChars="300" w:right="-197" w:rightChars="-94"/>
        <w:jc w:val="left"/>
        <w:rPr>
          <w:rFonts w:hint="eastAsia" w:ascii="宋体" w:hAnsi="宋体" w:cs="宋体"/>
          <w:sz w:val="24"/>
        </w:rPr>
      </w:pPr>
      <w:r>
        <w:rPr>
          <w:rFonts w:hint="eastAsia" w:ascii="宋体" w:hAnsi="宋体" w:cs="宋体"/>
          <w:sz w:val="24"/>
        </w:rPr>
        <w:t>人民币（大写)</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元）；适用税率：</w:t>
      </w:r>
      <w:r>
        <w:rPr>
          <w:rFonts w:hint="eastAsia" w:ascii="宋体" w:hAnsi="宋体" w:cs="宋体"/>
          <w:sz w:val="24"/>
          <w:u w:val="single"/>
        </w:rPr>
        <w:t xml:space="preserve">         </w:t>
      </w:r>
      <w:r>
        <w:rPr>
          <w:rFonts w:hint="eastAsia" w:ascii="宋体" w:hAnsi="宋体" w:cs="宋体"/>
          <w:sz w:val="24"/>
        </w:rPr>
        <w:t>%，税金为人民币（大写)</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元）。</w:t>
      </w:r>
    </w:p>
    <w:p>
      <w:pPr>
        <w:spacing w:line="360" w:lineRule="auto"/>
        <w:ind w:firstLine="600"/>
        <w:rPr>
          <w:rFonts w:hint="eastAsia" w:ascii="宋体" w:hAnsi="宋体" w:cs="宋体"/>
          <w:sz w:val="24"/>
        </w:rPr>
      </w:pPr>
      <w:r>
        <w:rPr>
          <w:rFonts w:hint="eastAsia" w:ascii="宋体" w:hAnsi="宋体" w:cs="宋体"/>
          <w:sz w:val="24"/>
        </w:rPr>
        <w:t>2. 合同价格形式：</w:t>
      </w:r>
    </w:p>
    <w:p>
      <w:pPr>
        <w:spacing w:line="360" w:lineRule="auto"/>
        <w:ind w:firstLine="600"/>
        <w:rPr>
          <w:rFonts w:hint="eastAsia" w:ascii="宋体" w:hAnsi="宋体" w:cs="宋体"/>
          <w:sz w:val="24"/>
        </w:rPr>
      </w:pPr>
      <w:r>
        <w:rPr>
          <w:rFonts w:hint="eastAsia" w:ascii="宋体" w:hAnsi="宋体" w:cs="宋体"/>
          <w:sz w:val="24"/>
        </w:rPr>
        <w:t>（1）设计费按中标报价一次性包干，不因概算调整、设计范围调整而变更价格。</w:t>
      </w:r>
      <w:r>
        <w:rPr>
          <w:rFonts w:hint="eastAsia" w:ascii="宋体" w:hAnsi="宋体" w:cs="宋体"/>
          <w:bCs/>
          <w:color w:val="000000"/>
          <w:sz w:val="24"/>
        </w:rPr>
        <w:t>按付款方式约定比例进行支付。</w:t>
      </w:r>
    </w:p>
    <w:p>
      <w:pPr>
        <w:spacing w:line="360" w:lineRule="auto"/>
        <w:ind w:firstLine="600"/>
        <w:rPr>
          <w:rFonts w:hint="eastAsia" w:ascii="宋体" w:hAnsi="宋体" w:cs="宋体"/>
          <w:sz w:val="24"/>
        </w:rPr>
      </w:pPr>
      <w:r>
        <w:rPr>
          <w:rFonts w:hint="eastAsia" w:ascii="宋体" w:hAnsi="宋体" w:cs="宋体"/>
          <w:sz w:val="24"/>
        </w:rPr>
        <w:t>（2）</w:t>
      </w:r>
      <w:bookmarkStart w:id="5" w:name="_Toc54862169"/>
      <w:r>
        <w:rPr>
          <w:rFonts w:hint="eastAsia" w:ascii="宋体" w:hAnsi="宋体" w:cs="宋体"/>
          <w:sz w:val="24"/>
        </w:rPr>
        <w:t>项目</w:t>
      </w:r>
      <w:r>
        <w:rPr>
          <w:rFonts w:hint="eastAsia" w:hAnsi="宋体" w:cs="Helvetica"/>
          <w:color w:val="000000"/>
          <w:kern w:val="0"/>
          <w:sz w:val="24"/>
        </w:rPr>
        <w:t>工程建安费</w:t>
      </w:r>
      <w:r>
        <w:rPr>
          <w:rFonts w:hint="eastAsia" w:ascii="宋体" w:hAnsi="宋体" w:cs="宋体"/>
          <w:sz w:val="24"/>
        </w:rPr>
        <w:t>不得超过最高限价，待工程竣工验收合格，经审计并出具审计报告后以审定金额按付款方式约定比例进行支付。</w:t>
      </w:r>
    </w:p>
    <w:p>
      <w:pPr>
        <w:pStyle w:val="14"/>
        <w:numPr>
          <w:ilvl w:val="0"/>
          <w:numId w:val="0"/>
        </w:numPr>
        <w:rPr>
          <w:rFonts w:hint="eastAsia" w:cs="宋体"/>
          <w:b w:val="0"/>
          <w:szCs w:val="24"/>
        </w:rPr>
      </w:pPr>
      <w:r>
        <w:rPr>
          <w:rFonts w:hint="eastAsia" w:cs="宋体"/>
          <w:b w:val="0"/>
          <w:szCs w:val="24"/>
        </w:rPr>
        <w:t>五、项目经理</w:t>
      </w:r>
      <w:bookmarkEnd w:id="5"/>
    </w:p>
    <w:p>
      <w:pPr>
        <w:spacing w:line="360" w:lineRule="auto"/>
        <w:ind w:firstLine="600"/>
        <w:rPr>
          <w:rFonts w:hint="eastAsia" w:ascii="宋体" w:hAnsi="宋体" w:cs="宋体"/>
          <w:sz w:val="24"/>
        </w:rPr>
      </w:pPr>
      <w:r>
        <w:rPr>
          <w:rFonts w:hint="eastAsia" w:ascii="宋体" w:hAnsi="宋体" w:cs="宋体"/>
          <w:sz w:val="24"/>
        </w:rPr>
        <w:t>设计负责人：</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ascii="宋体" w:hAnsi="宋体" w:cs="宋体"/>
          <w:sz w:val="24"/>
        </w:rPr>
      </w:pPr>
      <w:r>
        <w:rPr>
          <w:rFonts w:hint="eastAsia" w:ascii="宋体" w:hAnsi="宋体" w:cs="宋体"/>
          <w:sz w:val="24"/>
        </w:rPr>
        <w:t>项目经理：</w:t>
      </w:r>
      <w:r>
        <w:rPr>
          <w:rFonts w:hint="eastAsia" w:ascii="宋体" w:hAnsi="宋体" w:cs="宋体"/>
          <w:sz w:val="24"/>
          <w:u w:val="single"/>
        </w:rPr>
        <w:t xml:space="preserve">                              </w:t>
      </w:r>
      <w:r>
        <w:rPr>
          <w:rFonts w:hint="eastAsia" w:ascii="宋体" w:hAnsi="宋体" w:cs="宋体"/>
          <w:sz w:val="24"/>
        </w:rPr>
        <w:t>。</w:t>
      </w:r>
    </w:p>
    <w:p>
      <w:pPr>
        <w:pStyle w:val="14"/>
        <w:numPr>
          <w:ilvl w:val="0"/>
          <w:numId w:val="0"/>
        </w:numPr>
        <w:rPr>
          <w:rFonts w:hint="eastAsia" w:cs="宋体"/>
          <w:b w:val="0"/>
          <w:szCs w:val="24"/>
        </w:rPr>
      </w:pPr>
      <w:bookmarkStart w:id="6" w:name="_Toc54862170"/>
      <w:r>
        <w:rPr>
          <w:rFonts w:hint="eastAsia" w:cs="宋体"/>
          <w:b w:val="0"/>
          <w:szCs w:val="24"/>
        </w:rPr>
        <w:t>六、合同文件构成</w:t>
      </w:r>
      <w:bookmarkEnd w:id="6"/>
    </w:p>
    <w:p>
      <w:pPr>
        <w:spacing w:line="360" w:lineRule="auto"/>
        <w:ind w:firstLine="600"/>
        <w:rPr>
          <w:rFonts w:hint="eastAsia" w:ascii="宋体" w:hAnsi="宋体" w:cs="宋体"/>
          <w:sz w:val="24"/>
        </w:rPr>
      </w:pPr>
      <w:r>
        <w:rPr>
          <w:rFonts w:hint="eastAsia" w:ascii="宋体" w:hAnsi="宋体" w:cs="宋体"/>
          <w:sz w:val="24"/>
        </w:rPr>
        <w:t xml:space="preserve">本协议书与下列文件一起构成合同文件： </w:t>
      </w:r>
    </w:p>
    <w:p>
      <w:pPr>
        <w:spacing w:line="360" w:lineRule="auto"/>
        <w:ind w:firstLine="600"/>
        <w:rPr>
          <w:rFonts w:hint="eastAsia" w:ascii="宋体" w:hAnsi="宋体" w:cs="宋体"/>
          <w:sz w:val="24"/>
        </w:rPr>
      </w:pPr>
      <w:r>
        <w:rPr>
          <w:rFonts w:hint="eastAsia" w:ascii="宋体" w:hAnsi="宋体" w:cs="宋体"/>
          <w:sz w:val="24"/>
        </w:rPr>
        <w:t>（1） 中标通知书（如果有）；</w:t>
      </w:r>
    </w:p>
    <w:p>
      <w:pPr>
        <w:spacing w:line="360" w:lineRule="auto"/>
        <w:ind w:firstLine="600"/>
        <w:rPr>
          <w:rFonts w:hint="eastAsia" w:ascii="宋体" w:hAnsi="宋体" w:cs="宋体"/>
          <w:sz w:val="24"/>
        </w:rPr>
      </w:pPr>
      <w:r>
        <w:rPr>
          <w:rFonts w:hint="eastAsia" w:ascii="宋体" w:hAnsi="宋体" w:cs="宋体"/>
          <w:sz w:val="24"/>
        </w:rPr>
        <w:t>（2） 投标函及投标函附录（如果有）；</w:t>
      </w:r>
    </w:p>
    <w:p>
      <w:pPr>
        <w:spacing w:line="360" w:lineRule="auto"/>
        <w:ind w:firstLine="600"/>
        <w:rPr>
          <w:rFonts w:hint="eastAsia" w:ascii="宋体" w:hAnsi="宋体" w:cs="宋体"/>
          <w:sz w:val="24"/>
        </w:rPr>
      </w:pPr>
      <w:r>
        <w:rPr>
          <w:rFonts w:hint="eastAsia" w:ascii="宋体" w:hAnsi="宋体" w:cs="宋体"/>
          <w:sz w:val="24"/>
        </w:rPr>
        <w:t>（3） 专用合同条件及《发包人要求》等附件；</w:t>
      </w:r>
    </w:p>
    <w:p>
      <w:pPr>
        <w:spacing w:line="360" w:lineRule="auto"/>
        <w:ind w:firstLine="600"/>
        <w:rPr>
          <w:rFonts w:hint="eastAsia" w:ascii="宋体" w:hAnsi="宋体" w:cs="宋体"/>
          <w:sz w:val="24"/>
        </w:rPr>
      </w:pPr>
      <w:r>
        <w:rPr>
          <w:rFonts w:hint="eastAsia" w:ascii="宋体" w:hAnsi="宋体" w:cs="宋体"/>
          <w:sz w:val="24"/>
        </w:rPr>
        <w:t>（4） 通用合同条件；</w:t>
      </w:r>
    </w:p>
    <w:p>
      <w:pPr>
        <w:spacing w:line="360" w:lineRule="auto"/>
        <w:ind w:firstLine="600"/>
        <w:rPr>
          <w:rFonts w:hint="eastAsia" w:ascii="宋体" w:hAnsi="宋体" w:cs="宋体"/>
          <w:sz w:val="24"/>
        </w:rPr>
      </w:pPr>
      <w:r>
        <w:rPr>
          <w:rFonts w:hint="eastAsia" w:ascii="宋体" w:hAnsi="宋体" w:cs="宋体"/>
          <w:sz w:val="24"/>
        </w:rPr>
        <w:t xml:space="preserve">（5） 承包人建议书； </w:t>
      </w:r>
    </w:p>
    <w:p>
      <w:pPr>
        <w:spacing w:line="360" w:lineRule="auto"/>
        <w:ind w:firstLine="600"/>
        <w:rPr>
          <w:rFonts w:hint="eastAsia" w:ascii="宋体" w:hAnsi="宋体" w:cs="宋体"/>
          <w:sz w:val="24"/>
        </w:rPr>
      </w:pPr>
      <w:r>
        <w:rPr>
          <w:rFonts w:hint="eastAsia" w:ascii="宋体" w:hAnsi="宋体" w:cs="宋体"/>
          <w:sz w:val="24"/>
        </w:rPr>
        <w:t>（6） 价格清单；</w:t>
      </w:r>
    </w:p>
    <w:p>
      <w:pPr>
        <w:spacing w:line="360" w:lineRule="auto"/>
        <w:ind w:firstLine="600"/>
        <w:rPr>
          <w:rFonts w:hint="eastAsia" w:ascii="宋体" w:hAnsi="宋体" w:cs="宋体"/>
          <w:sz w:val="24"/>
        </w:rPr>
      </w:pPr>
      <w:r>
        <w:rPr>
          <w:rFonts w:hint="eastAsia" w:ascii="宋体" w:hAnsi="宋体" w:cs="宋体"/>
          <w:sz w:val="24"/>
        </w:rPr>
        <w:t>（7） 双方约定的其他合同文件。</w:t>
      </w:r>
    </w:p>
    <w:p>
      <w:pPr>
        <w:spacing w:line="360" w:lineRule="auto"/>
        <w:ind w:firstLine="600"/>
        <w:rPr>
          <w:rFonts w:hint="eastAsia" w:ascii="宋体" w:hAnsi="宋体" w:cs="宋体"/>
          <w:sz w:val="24"/>
        </w:rPr>
      </w:pPr>
      <w:r>
        <w:rPr>
          <w:rFonts w:hint="eastAsia" w:ascii="宋体" w:hAnsi="宋体" w:cs="宋体"/>
          <w:sz w:val="24"/>
        </w:rPr>
        <w:t>上述各项合同文件包括双方就该项合同文件所作出的补充和修改，属于同一类内容的合同文件应以最新签署的为准。专用合同条件及其附件须经合同当事人签字或盖章。</w:t>
      </w:r>
    </w:p>
    <w:p>
      <w:pPr>
        <w:pStyle w:val="14"/>
        <w:numPr>
          <w:ilvl w:val="0"/>
          <w:numId w:val="0"/>
        </w:numPr>
        <w:rPr>
          <w:rFonts w:hint="eastAsia" w:cs="宋体"/>
          <w:b w:val="0"/>
          <w:szCs w:val="24"/>
        </w:rPr>
      </w:pPr>
      <w:bookmarkStart w:id="7" w:name="_Toc54862171"/>
      <w:r>
        <w:rPr>
          <w:rFonts w:hint="eastAsia" w:cs="宋体"/>
          <w:b w:val="0"/>
          <w:szCs w:val="24"/>
        </w:rPr>
        <w:t>七、承诺</w:t>
      </w:r>
      <w:bookmarkEnd w:id="7"/>
    </w:p>
    <w:p>
      <w:pPr>
        <w:spacing w:line="360" w:lineRule="auto"/>
        <w:ind w:firstLine="600"/>
        <w:rPr>
          <w:rFonts w:hint="eastAsia" w:ascii="宋体" w:hAnsi="宋体" w:cs="宋体"/>
          <w:sz w:val="24"/>
        </w:rPr>
      </w:pPr>
      <w:r>
        <w:rPr>
          <w:rFonts w:hint="eastAsia" w:ascii="宋体" w:hAnsi="宋体" w:cs="宋体"/>
          <w:sz w:val="24"/>
        </w:rPr>
        <w:t>1. 发包人承诺按照法律规定履行项目审批手续、筹集工程建设资金并按照合同约定的期限和方式支付合同价款。</w:t>
      </w:r>
    </w:p>
    <w:p>
      <w:pPr>
        <w:spacing w:line="360" w:lineRule="auto"/>
        <w:ind w:firstLine="600"/>
        <w:rPr>
          <w:rFonts w:hint="eastAsia" w:ascii="宋体" w:hAnsi="宋体" w:cs="宋体"/>
          <w:sz w:val="24"/>
        </w:rPr>
      </w:pPr>
      <w:r>
        <w:rPr>
          <w:rFonts w:hint="eastAsia" w:ascii="宋体" w:hAnsi="宋体" w:cs="宋体"/>
          <w:sz w:val="24"/>
        </w:rPr>
        <w:t>2. 承包人承诺按照法律规定及合同约定组织完成工程的设计、采购和施工等工作，确保工程质量和安全，不进行转包及违法分包，并在缺陷责任期及保修期内承担相应的工程维修责任。</w:t>
      </w:r>
    </w:p>
    <w:p>
      <w:pPr>
        <w:pStyle w:val="14"/>
        <w:numPr>
          <w:ilvl w:val="0"/>
          <w:numId w:val="0"/>
        </w:numPr>
        <w:rPr>
          <w:rFonts w:hint="eastAsia" w:cs="宋体"/>
          <w:b w:val="0"/>
          <w:szCs w:val="24"/>
        </w:rPr>
      </w:pPr>
      <w:bookmarkStart w:id="8" w:name="_Toc54862172"/>
      <w:r>
        <w:rPr>
          <w:rFonts w:hint="eastAsia" w:cs="宋体"/>
          <w:b w:val="0"/>
          <w:szCs w:val="24"/>
        </w:rPr>
        <w:t>八、订立时间</w:t>
      </w:r>
      <w:bookmarkEnd w:id="8"/>
    </w:p>
    <w:p>
      <w:pPr>
        <w:spacing w:line="360" w:lineRule="auto"/>
        <w:ind w:firstLine="600"/>
        <w:rPr>
          <w:rFonts w:hint="eastAsia" w:ascii="宋体" w:hAnsi="宋体" w:cs="宋体"/>
          <w:sz w:val="24"/>
        </w:rPr>
      </w:pPr>
      <w:r>
        <w:rPr>
          <w:rFonts w:hint="eastAsia" w:ascii="宋体" w:hAnsi="宋体" w:cs="宋体"/>
          <w:sz w:val="24"/>
        </w:rPr>
        <w:t>本合同于</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日订立。</w:t>
      </w:r>
    </w:p>
    <w:p>
      <w:pPr>
        <w:pStyle w:val="14"/>
        <w:numPr>
          <w:ilvl w:val="0"/>
          <w:numId w:val="0"/>
        </w:numPr>
        <w:rPr>
          <w:rFonts w:hint="eastAsia" w:cs="宋体"/>
          <w:b w:val="0"/>
          <w:szCs w:val="24"/>
        </w:rPr>
      </w:pPr>
      <w:bookmarkStart w:id="9" w:name="_Toc54862173"/>
      <w:r>
        <w:rPr>
          <w:rFonts w:hint="eastAsia" w:cs="宋体"/>
          <w:b w:val="0"/>
          <w:szCs w:val="24"/>
        </w:rPr>
        <w:t>九、订立地点</w:t>
      </w:r>
      <w:bookmarkEnd w:id="9"/>
    </w:p>
    <w:p>
      <w:pPr>
        <w:spacing w:line="360" w:lineRule="auto"/>
        <w:ind w:firstLine="600"/>
        <w:rPr>
          <w:rFonts w:hint="eastAsia" w:ascii="宋体" w:hAnsi="宋体" w:cs="宋体"/>
          <w:sz w:val="24"/>
        </w:rPr>
      </w:pPr>
      <w:r>
        <w:rPr>
          <w:rFonts w:hint="eastAsia" w:ascii="宋体" w:hAnsi="宋体" w:cs="宋体"/>
          <w:sz w:val="24"/>
        </w:rPr>
        <w:t>本合同在</w:t>
      </w:r>
      <w:r>
        <w:rPr>
          <w:rFonts w:hint="eastAsia" w:ascii="宋体" w:hAnsi="宋体" w:cs="宋体"/>
          <w:sz w:val="24"/>
          <w:u w:val="single"/>
        </w:rPr>
        <w:t xml:space="preserve">                        </w:t>
      </w:r>
      <w:r>
        <w:rPr>
          <w:rFonts w:hint="eastAsia" w:ascii="宋体" w:hAnsi="宋体" w:cs="宋体"/>
          <w:sz w:val="24"/>
        </w:rPr>
        <w:t>订立。</w:t>
      </w:r>
    </w:p>
    <w:p>
      <w:pPr>
        <w:pStyle w:val="14"/>
        <w:numPr>
          <w:ilvl w:val="0"/>
          <w:numId w:val="0"/>
        </w:numPr>
        <w:rPr>
          <w:rFonts w:hint="eastAsia" w:cs="宋体"/>
          <w:b w:val="0"/>
          <w:szCs w:val="24"/>
        </w:rPr>
      </w:pPr>
      <w:bookmarkStart w:id="10" w:name="_Toc54862174"/>
      <w:r>
        <w:rPr>
          <w:rFonts w:hint="eastAsia" w:cs="宋体"/>
          <w:b w:val="0"/>
          <w:szCs w:val="24"/>
        </w:rPr>
        <w:t>十、合同生效</w:t>
      </w:r>
      <w:bookmarkEnd w:id="10"/>
    </w:p>
    <w:p>
      <w:pPr>
        <w:spacing w:line="360" w:lineRule="auto"/>
        <w:ind w:firstLine="600"/>
        <w:rPr>
          <w:rFonts w:hint="eastAsia" w:ascii="宋体" w:hAnsi="宋体" w:cs="宋体"/>
          <w:sz w:val="24"/>
        </w:rPr>
      </w:pPr>
      <w:r>
        <w:rPr>
          <w:rFonts w:hint="eastAsia" w:ascii="宋体" w:hAnsi="宋体" w:cs="宋体"/>
          <w:sz w:val="24"/>
        </w:rPr>
        <w:t>本合同经双方签字或盖章后成立，并自</w:t>
      </w:r>
      <w:r>
        <w:rPr>
          <w:rFonts w:hint="eastAsia" w:ascii="宋体" w:hAnsi="宋体" w:cs="宋体"/>
          <w:sz w:val="24"/>
          <w:u w:val="single"/>
        </w:rPr>
        <w:t xml:space="preserve">            </w:t>
      </w:r>
      <w:r>
        <w:rPr>
          <w:rFonts w:hint="eastAsia" w:ascii="宋体" w:hAnsi="宋体" w:cs="宋体"/>
          <w:sz w:val="24"/>
        </w:rPr>
        <w:t>生效。</w:t>
      </w:r>
    </w:p>
    <w:p>
      <w:pPr>
        <w:pStyle w:val="14"/>
        <w:numPr>
          <w:ilvl w:val="0"/>
          <w:numId w:val="0"/>
        </w:numPr>
        <w:rPr>
          <w:rFonts w:hint="eastAsia" w:cs="宋体"/>
          <w:b w:val="0"/>
          <w:szCs w:val="24"/>
        </w:rPr>
      </w:pPr>
      <w:bookmarkStart w:id="11" w:name="_Toc54862175"/>
      <w:r>
        <w:rPr>
          <w:rFonts w:hint="eastAsia" w:cs="宋体"/>
          <w:b w:val="0"/>
          <w:szCs w:val="24"/>
        </w:rPr>
        <w:t>十一、合同份数</w:t>
      </w:r>
      <w:bookmarkEnd w:id="11"/>
    </w:p>
    <w:p>
      <w:pPr>
        <w:spacing w:line="360" w:lineRule="auto"/>
        <w:ind w:firstLine="600"/>
        <w:rPr>
          <w:rFonts w:hint="eastAsia" w:ascii="宋体" w:hAnsi="宋体" w:cs="宋体"/>
          <w:sz w:val="24"/>
        </w:rPr>
      </w:pPr>
      <w:r>
        <w:rPr>
          <w:rFonts w:hint="eastAsia" w:ascii="宋体" w:hAnsi="宋体" w:cs="宋体"/>
          <w:sz w:val="24"/>
        </w:rPr>
        <w:t>本合同一式</w:t>
      </w:r>
      <w:r>
        <w:rPr>
          <w:rFonts w:hint="eastAsia" w:ascii="宋体" w:hAnsi="宋体" w:cs="宋体"/>
          <w:sz w:val="24"/>
          <w:u w:val="single"/>
        </w:rPr>
        <w:t xml:space="preserve">    </w:t>
      </w:r>
      <w:r>
        <w:rPr>
          <w:rFonts w:hint="eastAsia" w:ascii="宋体" w:hAnsi="宋体" w:cs="宋体"/>
          <w:sz w:val="24"/>
        </w:rPr>
        <w:t>份，均具有同等法律效力，发包人执</w:t>
      </w:r>
      <w:r>
        <w:rPr>
          <w:rFonts w:hint="eastAsia" w:ascii="宋体" w:hAnsi="宋体" w:cs="宋体"/>
          <w:sz w:val="24"/>
          <w:u w:val="single"/>
        </w:rPr>
        <w:t xml:space="preserve">    </w:t>
      </w:r>
      <w:r>
        <w:rPr>
          <w:rFonts w:hint="eastAsia" w:ascii="宋体" w:hAnsi="宋体" w:cs="宋体"/>
          <w:sz w:val="24"/>
        </w:rPr>
        <w:t>份，承包人执</w:t>
      </w:r>
      <w:r>
        <w:rPr>
          <w:rFonts w:hint="eastAsia" w:ascii="宋体" w:hAnsi="宋体" w:cs="宋体"/>
          <w:sz w:val="24"/>
          <w:u w:val="single"/>
        </w:rPr>
        <w:t xml:space="preserve">    </w:t>
      </w:r>
      <w:r>
        <w:rPr>
          <w:rFonts w:hint="eastAsia" w:ascii="宋体" w:hAnsi="宋体" w:cs="宋体"/>
          <w:sz w:val="24"/>
        </w:rPr>
        <w:t>份。</w:t>
      </w:r>
    </w:p>
    <w:p>
      <w:pPr>
        <w:spacing w:line="360" w:lineRule="auto"/>
        <w:ind w:firstLine="600"/>
        <w:rPr>
          <w:rFonts w:hint="eastAsia" w:ascii="宋体" w:hAnsi="宋体" w:cs="宋体"/>
          <w:sz w:val="24"/>
        </w:rPr>
      </w:pPr>
    </w:p>
    <w:p>
      <w:pPr>
        <w:spacing w:line="360" w:lineRule="auto"/>
        <w:ind w:firstLine="600"/>
        <w:rPr>
          <w:rFonts w:hint="eastAsia" w:ascii="宋体" w:hAnsi="宋体" w:cs="宋体"/>
          <w:sz w:val="24"/>
        </w:rPr>
      </w:pPr>
    </w:p>
    <w:tbl>
      <w:tblPr>
        <w:tblStyle w:val="9"/>
        <w:tblpPr w:leftFromText="180" w:rightFromText="180" w:vertAnchor="text" w:horzAnchor="page" w:tblpX="1702" w:tblpY="119"/>
        <w:tblW w:w="0" w:type="auto"/>
        <w:tblInd w:w="0" w:type="dxa"/>
        <w:tblLayout w:type="fixed"/>
        <w:tblCellMar>
          <w:top w:w="0" w:type="dxa"/>
          <w:left w:w="108" w:type="dxa"/>
          <w:bottom w:w="0" w:type="dxa"/>
          <w:right w:w="108" w:type="dxa"/>
        </w:tblCellMar>
      </w:tblPr>
      <w:tblGrid>
        <w:gridCol w:w="4507"/>
        <w:gridCol w:w="58"/>
        <w:gridCol w:w="4507"/>
      </w:tblGrid>
      <w:tr>
        <w:tblPrEx>
          <w:tblCellMar>
            <w:top w:w="0" w:type="dxa"/>
            <w:left w:w="108" w:type="dxa"/>
            <w:bottom w:w="0" w:type="dxa"/>
            <w:right w:w="108" w:type="dxa"/>
          </w:tblCellMar>
        </w:tblPrEx>
        <w:tc>
          <w:tcPr>
            <w:tcW w:w="4507" w:type="dxa"/>
            <w:noWrap w:val="0"/>
            <w:vAlign w:val="top"/>
          </w:tcPr>
          <w:p>
            <w:pPr>
              <w:pStyle w:val="15"/>
              <w:framePr w:hSpace="0" w:wrap="auto" w:vAnchor="margin" w:hAnchor="text" w:yAlign="inline"/>
              <w:spacing w:after="50" w:line="360" w:lineRule="auto"/>
              <w:rPr>
                <w:rFonts w:hint="eastAsia" w:hAnsi="宋体" w:cs="宋体"/>
                <w:szCs w:val="24"/>
              </w:rPr>
            </w:pPr>
            <w:r>
              <w:rPr>
                <w:rFonts w:hint="eastAsia" w:hAnsi="宋体" w:cs="宋体"/>
                <w:szCs w:val="24"/>
              </w:rPr>
              <w:t>发包人：（公章）</w:t>
            </w:r>
          </w:p>
          <w:p>
            <w:pPr>
              <w:pStyle w:val="15"/>
              <w:framePr w:hSpace="0" w:wrap="auto" w:vAnchor="margin" w:hAnchor="text" w:yAlign="inline"/>
              <w:spacing w:after="50" w:line="360" w:lineRule="auto"/>
              <w:rPr>
                <w:rFonts w:hint="eastAsia" w:hAnsi="宋体" w:cs="宋体"/>
                <w:szCs w:val="24"/>
              </w:rPr>
            </w:pPr>
          </w:p>
          <w:p>
            <w:pPr>
              <w:pStyle w:val="15"/>
              <w:framePr w:hSpace="0" w:wrap="auto" w:vAnchor="margin" w:hAnchor="text" w:yAlign="inline"/>
              <w:spacing w:after="50" w:line="360" w:lineRule="auto"/>
              <w:rPr>
                <w:rFonts w:hint="eastAsia" w:hAnsi="宋体" w:cs="宋体"/>
                <w:szCs w:val="24"/>
              </w:rPr>
            </w:pPr>
          </w:p>
        </w:tc>
        <w:tc>
          <w:tcPr>
            <w:tcW w:w="4565" w:type="dxa"/>
            <w:gridSpan w:val="2"/>
            <w:noWrap w:val="0"/>
            <w:vAlign w:val="top"/>
          </w:tcPr>
          <w:p>
            <w:pPr>
              <w:pStyle w:val="15"/>
              <w:framePr w:hSpace="0" w:wrap="auto" w:vAnchor="margin" w:hAnchor="text" w:yAlign="inline"/>
              <w:spacing w:after="50" w:line="360" w:lineRule="auto"/>
              <w:rPr>
                <w:rFonts w:hint="eastAsia" w:hAnsi="宋体" w:cs="宋体"/>
                <w:szCs w:val="24"/>
              </w:rPr>
            </w:pPr>
            <w:r>
              <w:rPr>
                <w:rFonts w:hint="eastAsia" w:hAnsi="宋体" w:cs="宋体"/>
                <w:szCs w:val="24"/>
              </w:rPr>
              <w:t>承包人：（公章）</w:t>
            </w:r>
          </w:p>
          <w:p>
            <w:pPr>
              <w:pStyle w:val="15"/>
              <w:framePr w:hSpace="0" w:wrap="auto" w:vAnchor="margin" w:hAnchor="text" w:yAlign="inline"/>
              <w:spacing w:after="50" w:line="360" w:lineRule="auto"/>
              <w:rPr>
                <w:rFonts w:hint="eastAsia" w:hAnsi="宋体" w:cs="宋体"/>
                <w:szCs w:val="24"/>
              </w:rPr>
            </w:pPr>
          </w:p>
          <w:p>
            <w:pPr>
              <w:pStyle w:val="15"/>
              <w:framePr w:hSpace="0" w:wrap="auto" w:vAnchor="margin" w:hAnchor="text" w:yAlign="inline"/>
              <w:spacing w:after="50" w:line="360" w:lineRule="auto"/>
              <w:rPr>
                <w:rFonts w:hint="eastAsia" w:hAnsi="宋体" w:cs="宋体"/>
                <w:szCs w:val="24"/>
              </w:rPr>
            </w:pPr>
          </w:p>
        </w:tc>
      </w:tr>
      <w:tr>
        <w:tblPrEx>
          <w:tblCellMar>
            <w:top w:w="0" w:type="dxa"/>
            <w:left w:w="108" w:type="dxa"/>
            <w:bottom w:w="0" w:type="dxa"/>
            <w:right w:w="108" w:type="dxa"/>
          </w:tblCellMar>
        </w:tblPrEx>
        <w:tc>
          <w:tcPr>
            <w:tcW w:w="4507" w:type="dxa"/>
            <w:noWrap w:val="0"/>
            <w:vAlign w:val="top"/>
          </w:tcPr>
          <w:p>
            <w:pPr>
              <w:pStyle w:val="15"/>
              <w:framePr w:hSpace="0" w:wrap="auto" w:vAnchor="margin" w:hAnchor="text" w:yAlign="inline"/>
              <w:spacing w:after="50" w:line="360" w:lineRule="auto"/>
              <w:rPr>
                <w:rFonts w:hint="eastAsia" w:hAnsi="宋体" w:cs="宋体"/>
                <w:szCs w:val="24"/>
              </w:rPr>
            </w:pPr>
            <w:r>
              <w:rPr>
                <w:rFonts w:hint="eastAsia" w:hAnsi="宋体" w:cs="宋体"/>
                <w:szCs w:val="24"/>
              </w:rPr>
              <w:t>法定代表人或其委托代理人：</w:t>
            </w:r>
          </w:p>
          <w:p>
            <w:pPr>
              <w:pStyle w:val="15"/>
              <w:framePr w:hSpace="0" w:wrap="auto" w:vAnchor="margin" w:hAnchor="text" w:yAlign="inline"/>
              <w:spacing w:after="50" w:line="360" w:lineRule="auto"/>
              <w:rPr>
                <w:rFonts w:hint="eastAsia" w:hAnsi="宋体" w:cs="宋体"/>
                <w:szCs w:val="24"/>
              </w:rPr>
            </w:pPr>
            <w:r>
              <w:rPr>
                <w:rFonts w:hint="eastAsia" w:hAnsi="宋体" w:cs="宋体"/>
                <w:szCs w:val="24"/>
              </w:rPr>
              <w:t>（签字）</w:t>
            </w:r>
          </w:p>
          <w:p>
            <w:pPr>
              <w:pStyle w:val="15"/>
              <w:framePr w:hSpace="0" w:wrap="auto" w:vAnchor="margin" w:hAnchor="text" w:yAlign="inline"/>
              <w:spacing w:after="50" w:line="360" w:lineRule="auto"/>
              <w:rPr>
                <w:rFonts w:hint="eastAsia" w:hAnsi="宋体" w:cs="宋体"/>
                <w:szCs w:val="24"/>
              </w:rPr>
            </w:pPr>
          </w:p>
        </w:tc>
        <w:tc>
          <w:tcPr>
            <w:tcW w:w="4565" w:type="dxa"/>
            <w:gridSpan w:val="2"/>
            <w:noWrap w:val="0"/>
            <w:vAlign w:val="top"/>
          </w:tcPr>
          <w:p>
            <w:pPr>
              <w:pStyle w:val="15"/>
              <w:framePr w:hSpace="0" w:wrap="auto" w:vAnchor="margin" w:hAnchor="text" w:yAlign="inline"/>
              <w:spacing w:after="50" w:line="360" w:lineRule="auto"/>
              <w:rPr>
                <w:rFonts w:hint="eastAsia" w:hAnsi="宋体" w:cs="宋体"/>
                <w:szCs w:val="24"/>
              </w:rPr>
            </w:pPr>
            <w:r>
              <w:rPr>
                <w:rFonts w:hint="eastAsia" w:hAnsi="宋体" w:cs="宋体"/>
                <w:szCs w:val="24"/>
              </w:rPr>
              <w:t>法定代表人或其委托代理人：</w:t>
            </w:r>
          </w:p>
          <w:p>
            <w:pPr>
              <w:pStyle w:val="15"/>
              <w:framePr w:hSpace="0" w:wrap="auto" w:vAnchor="margin" w:hAnchor="text" w:yAlign="inline"/>
              <w:spacing w:after="50" w:line="360" w:lineRule="auto"/>
              <w:rPr>
                <w:rFonts w:hint="eastAsia" w:hAnsi="宋体" w:cs="宋体"/>
                <w:szCs w:val="24"/>
              </w:rPr>
            </w:pPr>
            <w:r>
              <w:rPr>
                <w:rFonts w:hint="eastAsia" w:hAnsi="宋体" w:cs="宋体"/>
                <w:szCs w:val="24"/>
              </w:rPr>
              <w:t>（签字）</w:t>
            </w:r>
          </w:p>
          <w:p>
            <w:pPr>
              <w:pStyle w:val="15"/>
              <w:framePr w:hSpace="0" w:wrap="auto" w:vAnchor="margin" w:hAnchor="text" w:yAlign="inline"/>
              <w:spacing w:after="50" w:line="360" w:lineRule="auto"/>
              <w:rPr>
                <w:rFonts w:hint="eastAsia" w:hAnsi="宋体" w:cs="宋体"/>
                <w:szCs w:val="24"/>
              </w:rPr>
            </w:pPr>
          </w:p>
        </w:tc>
      </w:tr>
      <w:tr>
        <w:tblPrEx>
          <w:tblCellMar>
            <w:top w:w="0" w:type="dxa"/>
            <w:left w:w="108" w:type="dxa"/>
            <w:bottom w:w="0" w:type="dxa"/>
            <w:right w:w="108" w:type="dxa"/>
          </w:tblCellMar>
        </w:tblPrEx>
        <w:tc>
          <w:tcPr>
            <w:tcW w:w="4507" w:type="dxa"/>
            <w:noWrap w:val="0"/>
            <w:vAlign w:val="top"/>
          </w:tcPr>
          <w:p>
            <w:pPr>
              <w:pStyle w:val="15"/>
              <w:framePr w:hSpace="0" w:wrap="auto" w:vAnchor="margin" w:hAnchor="text" w:yAlign="inline"/>
              <w:spacing w:after="50" w:line="360" w:lineRule="auto"/>
              <w:rPr>
                <w:rFonts w:hint="eastAsia" w:hAnsi="宋体" w:cs="宋体"/>
                <w:szCs w:val="24"/>
              </w:rPr>
            </w:pPr>
            <w:r>
              <w:rPr>
                <w:rFonts w:hint="eastAsia" w:hAnsi="宋体" w:cs="宋体"/>
                <w:szCs w:val="24"/>
              </w:rPr>
              <w:t>统一社会信用代码：</w:t>
            </w:r>
            <w:r>
              <w:rPr>
                <w:rFonts w:hint="eastAsia" w:hAnsi="宋体" w:cs="宋体"/>
                <w:kern w:val="0"/>
                <w:szCs w:val="24"/>
                <w:u w:val="single"/>
              </w:rPr>
              <w:t xml:space="preserve">            </w:t>
            </w:r>
          </w:p>
          <w:p>
            <w:pPr>
              <w:pStyle w:val="15"/>
              <w:framePr w:hSpace="0" w:wrap="auto" w:vAnchor="margin" w:hAnchor="text" w:yAlign="inline"/>
              <w:spacing w:after="50" w:line="360" w:lineRule="auto"/>
              <w:rPr>
                <w:rFonts w:hint="eastAsia" w:hAnsi="宋体" w:cs="宋体"/>
                <w:szCs w:val="24"/>
              </w:rPr>
            </w:pPr>
            <w:r>
              <w:rPr>
                <w:rFonts w:hint="eastAsia" w:hAnsi="宋体" w:cs="宋体"/>
                <w:szCs w:val="24"/>
              </w:rPr>
              <w:t>地址：</w:t>
            </w:r>
            <w:r>
              <w:rPr>
                <w:rFonts w:hint="eastAsia" w:hAnsi="宋体" w:cs="宋体"/>
                <w:kern w:val="0"/>
                <w:szCs w:val="24"/>
                <w:u w:val="single"/>
              </w:rPr>
              <w:t xml:space="preserve">                       </w:t>
            </w:r>
          </w:p>
          <w:p>
            <w:pPr>
              <w:pStyle w:val="15"/>
              <w:framePr w:hSpace="0" w:wrap="auto" w:vAnchor="margin" w:hAnchor="text" w:yAlign="inline"/>
              <w:spacing w:after="50" w:line="360" w:lineRule="auto"/>
              <w:rPr>
                <w:rFonts w:hint="eastAsia" w:hAnsi="宋体" w:cs="宋体"/>
                <w:szCs w:val="24"/>
              </w:rPr>
            </w:pPr>
            <w:r>
              <w:rPr>
                <w:rFonts w:hint="eastAsia" w:hAnsi="宋体" w:cs="宋体"/>
                <w:szCs w:val="24"/>
              </w:rPr>
              <w:t>邮政编码：</w:t>
            </w:r>
            <w:r>
              <w:rPr>
                <w:rFonts w:hint="eastAsia" w:hAnsi="宋体" w:cs="宋体"/>
                <w:kern w:val="0"/>
                <w:szCs w:val="24"/>
                <w:u w:val="single"/>
              </w:rPr>
              <w:t xml:space="preserve">                      </w:t>
            </w:r>
          </w:p>
          <w:p>
            <w:pPr>
              <w:pStyle w:val="15"/>
              <w:framePr w:hSpace="0" w:wrap="auto" w:vAnchor="margin" w:hAnchor="text" w:yAlign="inline"/>
              <w:spacing w:after="50" w:line="360" w:lineRule="auto"/>
              <w:rPr>
                <w:rFonts w:hint="eastAsia" w:hAnsi="宋体" w:cs="宋体"/>
                <w:szCs w:val="24"/>
              </w:rPr>
            </w:pPr>
            <w:r>
              <w:rPr>
                <w:rFonts w:hint="eastAsia" w:hAnsi="宋体" w:cs="宋体"/>
                <w:szCs w:val="24"/>
              </w:rPr>
              <w:t>法定代表人：</w:t>
            </w:r>
            <w:r>
              <w:rPr>
                <w:rFonts w:hint="eastAsia" w:hAnsi="宋体" w:cs="宋体"/>
                <w:kern w:val="0"/>
                <w:szCs w:val="24"/>
                <w:u w:val="single"/>
              </w:rPr>
              <w:t xml:space="preserve">                 </w:t>
            </w:r>
          </w:p>
          <w:p>
            <w:pPr>
              <w:pStyle w:val="15"/>
              <w:framePr w:hSpace="0" w:wrap="auto" w:vAnchor="margin" w:hAnchor="text" w:yAlign="inline"/>
              <w:spacing w:after="50" w:line="360" w:lineRule="auto"/>
              <w:rPr>
                <w:rFonts w:hint="eastAsia" w:hAnsi="宋体" w:cs="宋体"/>
                <w:szCs w:val="24"/>
              </w:rPr>
            </w:pPr>
            <w:r>
              <w:rPr>
                <w:rFonts w:hint="eastAsia" w:hAnsi="宋体" w:cs="宋体"/>
                <w:szCs w:val="24"/>
              </w:rPr>
              <w:t>委托代理人：</w:t>
            </w:r>
            <w:r>
              <w:rPr>
                <w:rFonts w:hint="eastAsia" w:hAnsi="宋体" w:cs="宋体"/>
                <w:kern w:val="0"/>
                <w:szCs w:val="24"/>
                <w:u w:val="single"/>
              </w:rPr>
              <w:t xml:space="preserve">                 </w:t>
            </w:r>
          </w:p>
          <w:p>
            <w:pPr>
              <w:pStyle w:val="15"/>
              <w:framePr w:hSpace="0" w:wrap="auto" w:vAnchor="margin" w:hAnchor="text" w:yAlign="inline"/>
              <w:spacing w:after="50" w:line="360" w:lineRule="auto"/>
              <w:rPr>
                <w:rFonts w:hint="eastAsia" w:hAnsi="宋体" w:cs="宋体"/>
                <w:szCs w:val="24"/>
              </w:rPr>
            </w:pPr>
            <w:r>
              <w:rPr>
                <w:rFonts w:hint="eastAsia" w:hAnsi="宋体" w:cs="宋体"/>
                <w:szCs w:val="24"/>
              </w:rPr>
              <w:t>电话：</w:t>
            </w:r>
            <w:r>
              <w:rPr>
                <w:rFonts w:hint="eastAsia" w:hAnsi="宋体" w:cs="宋体"/>
                <w:kern w:val="0"/>
                <w:szCs w:val="24"/>
                <w:u w:val="single"/>
              </w:rPr>
              <w:t xml:space="preserve">                       </w:t>
            </w:r>
          </w:p>
          <w:p>
            <w:pPr>
              <w:pStyle w:val="15"/>
              <w:framePr w:hSpace="0" w:wrap="auto" w:vAnchor="margin" w:hAnchor="text" w:yAlign="inline"/>
              <w:spacing w:after="50" w:line="360" w:lineRule="auto"/>
              <w:rPr>
                <w:rFonts w:hint="eastAsia" w:hAnsi="宋体" w:cs="宋体"/>
                <w:szCs w:val="24"/>
              </w:rPr>
            </w:pPr>
            <w:r>
              <w:rPr>
                <w:rFonts w:hint="eastAsia" w:hAnsi="宋体" w:cs="宋体"/>
                <w:szCs w:val="24"/>
              </w:rPr>
              <w:t xml:space="preserve">传真： </w:t>
            </w:r>
            <w:r>
              <w:rPr>
                <w:rFonts w:hint="eastAsia" w:hAnsi="宋体" w:cs="宋体"/>
                <w:kern w:val="0"/>
                <w:szCs w:val="24"/>
                <w:u w:val="single"/>
              </w:rPr>
              <w:t xml:space="preserve">                      </w:t>
            </w:r>
          </w:p>
          <w:p>
            <w:pPr>
              <w:pStyle w:val="15"/>
              <w:framePr w:hSpace="0" w:wrap="auto" w:vAnchor="margin" w:hAnchor="text" w:yAlign="inline"/>
              <w:spacing w:after="50" w:line="360" w:lineRule="auto"/>
              <w:rPr>
                <w:rFonts w:hint="eastAsia" w:hAnsi="宋体" w:cs="宋体"/>
                <w:szCs w:val="24"/>
              </w:rPr>
            </w:pPr>
            <w:r>
              <w:rPr>
                <w:rFonts w:hint="eastAsia" w:hAnsi="宋体" w:cs="宋体"/>
                <w:szCs w:val="24"/>
              </w:rPr>
              <w:t>电子信箱：</w:t>
            </w:r>
            <w:r>
              <w:rPr>
                <w:rFonts w:hint="eastAsia" w:hAnsi="宋体" w:cs="宋体"/>
                <w:kern w:val="0"/>
                <w:szCs w:val="24"/>
                <w:u w:val="single"/>
              </w:rPr>
              <w:t xml:space="preserve">                    </w:t>
            </w:r>
          </w:p>
          <w:p>
            <w:pPr>
              <w:pStyle w:val="15"/>
              <w:framePr w:hSpace="0" w:wrap="auto" w:vAnchor="margin" w:hAnchor="text" w:yAlign="inline"/>
              <w:spacing w:after="50" w:line="360" w:lineRule="auto"/>
              <w:rPr>
                <w:rFonts w:hint="eastAsia" w:hAnsi="宋体" w:cs="宋体"/>
                <w:szCs w:val="24"/>
              </w:rPr>
            </w:pPr>
            <w:r>
              <w:rPr>
                <w:rFonts w:hint="eastAsia" w:hAnsi="宋体" w:cs="宋体"/>
                <w:szCs w:val="24"/>
              </w:rPr>
              <w:t>开户银行：</w:t>
            </w:r>
            <w:r>
              <w:rPr>
                <w:rFonts w:hint="eastAsia" w:hAnsi="宋体" w:cs="宋体"/>
                <w:kern w:val="0"/>
                <w:szCs w:val="24"/>
                <w:u w:val="single"/>
              </w:rPr>
              <w:t xml:space="preserve">                   </w:t>
            </w:r>
          </w:p>
          <w:p>
            <w:pPr>
              <w:pStyle w:val="15"/>
              <w:framePr w:hSpace="0" w:wrap="auto" w:vAnchor="margin" w:hAnchor="text" w:yAlign="inline"/>
              <w:spacing w:after="50" w:line="360" w:lineRule="auto"/>
              <w:rPr>
                <w:rFonts w:hint="eastAsia" w:hAnsi="宋体" w:cs="宋体"/>
                <w:szCs w:val="24"/>
              </w:rPr>
            </w:pPr>
            <w:r>
              <w:rPr>
                <w:rFonts w:hint="eastAsia" w:hAnsi="宋体" w:cs="宋体"/>
                <w:szCs w:val="24"/>
              </w:rPr>
              <w:t>账号：</w:t>
            </w:r>
            <w:r>
              <w:rPr>
                <w:rFonts w:hint="eastAsia" w:hAnsi="宋体" w:cs="宋体"/>
                <w:kern w:val="0"/>
                <w:szCs w:val="24"/>
                <w:u w:val="single"/>
              </w:rPr>
              <w:t xml:space="preserve">                       </w:t>
            </w:r>
          </w:p>
        </w:tc>
        <w:tc>
          <w:tcPr>
            <w:tcW w:w="4565" w:type="dxa"/>
            <w:gridSpan w:val="2"/>
            <w:noWrap w:val="0"/>
            <w:vAlign w:val="top"/>
          </w:tcPr>
          <w:p>
            <w:pPr>
              <w:pStyle w:val="15"/>
              <w:framePr w:hSpace="0" w:wrap="auto" w:vAnchor="margin" w:hAnchor="text" w:yAlign="inline"/>
              <w:spacing w:after="50" w:line="360" w:lineRule="auto"/>
              <w:rPr>
                <w:rFonts w:hint="eastAsia" w:hAnsi="宋体" w:cs="宋体"/>
                <w:szCs w:val="24"/>
              </w:rPr>
            </w:pPr>
            <w:r>
              <w:rPr>
                <w:rFonts w:hint="eastAsia" w:hAnsi="宋体" w:cs="宋体"/>
                <w:szCs w:val="24"/>
              </w:rPr>
              <w:t>统一社会信用代码：</w:t>
            </w:r>
            <w:r>
              <w:rPr>
                <w:rFonts w:hint="eastAsia" w:hAnsi="宋体" w:cs="宋体"/>
                <w:kern w:val="0"/>
                <w:szCs w:val="24"/>
                <w:u w:val="single"/>
              </w:rPr>
              <w:t xml:space="preserve">            </w:t>
            </w:r>
          </w:p>
          <w:p>
            <w:pPr>
              <w:pStyle w:val="15"/>
              <w:framePr w:hSpace="0" w:wrap="auto" w:vAnchor="margin" w:hAnchor="text" w:yAlign="inline"/>
              <w:spacing w:after="50" w:line="360" w:lineRule="auto"/>
              <w:rPr>
                <w:rFonts w:hint="eastAsia" w:hAnsi="宋体" w:cs="宋体"/>
                <w:szCs w:val="24"/>
              </w:rPr>
            </w:pPr>
            <w:r>
              <w:rPr>
                <w:rFonts w:hint="eastAsia" w:hAnsi="宋体" w:cs="宋体"/>
                <w:szCs w:val="24"/>
              </w:rPr>
              <w:t>地址：</w:t>
            </w:r>
            <w:r>
              <w:rPr>
                <w:rFonts w:hint="eastAsia" w:hAnsi="宋体" w:cs="宋体"/>
                <w:kern w:val="0"/>
                <w:szCs w:val="24"/>
                <w:u w:val="single"/>
              </w:rPr>
              <w:t xml:space="preserve">                        </w:t>
            </w:r>
          </w:p>
          <w:p>
            <w:pPr>
              <w:pStyle w:val="15"/>
              <w:framePr w:hSpace="0" w:wrap="auto" w:vAnchor="margin" w:hAnchor="text" w:yAlign="inline"/>
              <w:spacing w:after="50" w:line="360" w:lineRule="auto"/>
              <w:rPr>
                <w:rFonts w:hint="eastAsia" w:hAnsi="宋体" w:cs="宋体"/>
                <w:szCs w:val="24"/>
              </w:rPr>
            </w:pPr>
            <w:r>
              <w:rPr>
                <w:rFonts w:hint="eastAsia" w:hAnsi="宋体" w:cs="宋体"/>
                <w:szCs w:val="24"/>
              </w:rPr>
              <w:t>邮政编码：</w:t>
            </w:r>
            <w:r>
              <w:rPr>
                <w:rFonts w:hint="eastAsia" w:hAnsi="宋体" w:cs="宋体"/>
                <w:kern w:val="0"/>
                <w:szCs w:val="24"/>
                <w:u w:val="single"/>
              </w:rPr>
              <w:t xml:space="preserve">                      </w:t>
            </w:r>
          </w:p>
          <w:p>
            <w:pPr>
              <w:pStyle w:val="15"/>
              <w:framePr w:hSpace="0" w:wrap="auto" w:vAnchor="margin" w:hAnchor="text" w:yAlign="inline"/>
              <w:spacing w:after="50" w:line="360" w:lineRule="auto"/>
              <w:rPr>
                <w:rFonts w:hint="eastAsia" w:hAnsi="宋体" w:cs="宋体"/>
                <w:szCs w:val="24"/>
              </w:rPr>
            </w:pPr>
            <w:r>
              <w:rPr>
                <w:rFonts w:hint="eastAsia" w:hAnsi="宋体" w:cs="宋体"/>
                <w:szCs w:val="24"/>
              </w:rPr>
              <w:t>法定代表人：</w:t>
            </w:r>
            <w:r>
              <w:rPr>
                <w:rFonts w:hint="eastAsia" w:hAnsi="宋体" w:cs="宋体"/>
                <w:kern w:val="0"/>
                <w:szCs w:val="24"/>
                <w:u w:val="single"/>
              </w:rPr>
              <w:t xml:space="preserve">                  </w:t>
            </w:r>
          </w:p>
          <w:p>
            <w:pPr>
              <w:pStyle w:val="15"/>
              <w:framePr w:hSpace="0" w:wrap="auto" w:vAnchor="margin" w:hAnchor="text" w:yAlign="inline"/>
              <w:spacing w:after="50" w:line="360" w:lineRule="auto"/>
              <w:rPr>
                <w:rFonts w:hint="eastAsia" w:hAnsi="宋体" w:cs="宋体"/>
                <w:szCs w:val="24"/>
              </w:rPr>
            </w:pPr>
            <w:r>
              <w:rPr>
                <w:rFonts w:hint="eastAsia" w:hAnsi="宋体" w:cs="宋体"/>
                <w:szCs w:val="24"/>
              </w:rPr>
              <w:t>委托代理人：</w:t>
            </w:r>
            <w:r>
              <w:rPr>
                <w:rFonts w:hint="eastAsia" w:hAnsi="宋体" w:cs="宋体"/>
                <w:kern w:val="0"/>
                <w:szCs w:val="24"/>
                <w:u w:val="single"/>
              </w:rPr>
              <w:t xml:space="preserve">                 </w:t>
            </w:r>
          </w:p>
          <w:p>
            <w:pPr>
              <w:pStyle w:val="15"/>
              <w:framePr w:hSpace="0" w:wrap="auto" w:vAnchor="margin" w:hAnchor="text" w:yAlign="inline"/>
              <w:spacing w:after="50" w:line="360" w:lineRule="auto"/>
              <w:rPr>
                <w:rFonts w:hint="eastAsia" w:hAnsi="宋体" w:cs="宋体"/>
                <w:szCs w:val="24"/>
              </w:rPr>
            </w:pPr>
            <w:r>
              <w:rPr>
                <w:rFonts w:hint="eastAsia" w:hAnsi="宋体" w:cs="宋体"/>
                <w:szCs w:val="24"/>
              </w:rPr>
              <w:t>电话：</w:t>
            </w:r>
            <w:r>
              <w:rPr>
                <w:rFonts w:hint="eastAsia" w:hAnsi="宋体" w:cs="宋体"/>
                <w:kern w:val="0"/>
                <w:szCs w:val="24"/>
                <w:u w:val="single"/>
              </w:rPr>
              <w:t xml:space="preserve">                       </w:t>
            </w:r>
          </w:p>
          <w:p>
            <w:pPr>
              <w:pStyle w:val="15"/>
              <w:framePr w:hSpace="0" w:wrap="auto" w:vAnchor="margin" w:hAnchor="text" w:yAlign="inline"/>
              <w:spacing w:after="50" w:line="360" w:lineRule="auto"/>
              <w:rPr>
                <w:rFonts w:hint="eastAsia" w:hAnsi="宋体" w:cs="宋体"/>
                <w:szCs w:val="24"/>
              </w:rPr>
            </w:pPr>
            <w:r>
              <w:rPr>
                <w:rFonts w:hint="eastAsia" w:hAnsi="宋体" w:cs="宋体"/>
                <w:szCs w:val="24"/>
              </w:rPr>
              <w:t>传真：</w:t>
            </w:r>
            <w:r>
              <w:rPr>
                <w:rFonts w:hint="eastAsia" w:hAnsi="宋体" w:cs="宋体"/>
                <w:kern w:val="0"/>
                <w:szCs w:val="24"/>
                <w:u w:val="single"/>
              </w:rPr>
              <w:t xml:space="preserve">                       </w:t>
            </w:r>
          </w:p>
          <w:p>
            <w:pPr>
              <w:pStyle w:val="15"/>
              <w:framePr w:hSpace="0" w:wrap="auto" w:vAnchor="margin" w:hAnchor="text" w:yAlign="inline"/>
              <w:spacing w:after="50" w:line="360" w:lineRule="auto"/>
              <w:rPr>
                <w:rFonts w:hint="eastAsia" w:hAnsi="宋体" w:cs="宋体"/>
                <w:szCs w:val="24"/>
              </w:rPr>
            </w:pPr>
            <w:r>
              <w:rPr>
                <w:rFonts w:hint="eastAsia" w:hAnsi="宋体" w:cs="宋体"/>
                <w:szCs w:val="24"/>
              </w:rPr>
              <w:t>电子信箱：</w:t>
            </w:r>
            <w:r>
              <w:rPr>
                <w:rFonts w:hint="eastAsia" w:hAnsi="宋体" w:cs="宋体"/>
                <w:kern w:val="0"/>
                <w:szCs w:val="24"/>
                <w:u w:val="single"/>
              </w:rPr>
              <w:t xml:space="preserve">                   </w:t>
            </w:r>
          </w:p>
          <w:p>
            <w:pPr>
              <w:pStyle w:val="15"/>
              <w:framePr w:hSpace="0" w:wrap="auto" w:vAnchor="margin" w:hAnchor="text" w:yAlign="inline"/>
              <w:spacing w:after="50" w:line="360" w:lineRule="auto"/>
              <w:rPr>
                <w:rFonts w:hint="eastAsia" w:hAnsi="宋体" w:cs="宋体"/>
                <w:szCs w:val="24"/>
              </w:rPr>
            </w:pPr>
            <w:r>
              <w:rPr>
                <w:rFonts w:hint="eastAsia" w:hAnsi="宋体" w:cs="宋体"/>
                <w:szCs w:val="24"/>
              </w:rPr>
              <w:t>开户银行：</w:t>
            </w:r>
            <w:r>
              <w:rPr>
                <w:rFonts w:hint="eastAsia" w:hAnsi="宋体" w:cs="宋体"/>
                <w:kern w:val="0"/>
                <w:szCs w:val="24"/>
                <w:u w:val="single"/>
              </w:rPr>
              <w:t xml:space="preserve">                   </w:t>
            </w:r>
          </w:p>
          <w:p>
            <w:pPr>
              <w:pStyle w:val="15"/>
              <w:framePr w:hSpace="0" w:wrap="auto" w:vAnchor="margin" w:hAnchor="text" w:yAlign="inline"/>
              <w:spacing w:after="50" w:line="360" w:lineRule="auto"/>
              <w:rPr>
                <w:rFonts w:hint="eastAsia" w:hAnsi="宋体" w:cs="宋体"/>
                <w:szCs w:val="24"/>
              </w:rPr>
            </w:pPr>
            <w:r>
              <w:rPr>
                <w:rFonts w:hint="eastAsia" w:hAnsi="宋体" w:cs="宋体"/>
                <w:szCs w:val="24"/>
              </w:rPr>
              <w:t>账号：</w:t>
            </w:r>
            <w:r>
              <w:rPr>
                <w:rFonts w:hint="eastAsia" w:hAnsi="宋体" w:cs="宋体"/>
                <w:szCs w:val="24"/>
                <w:u w:val="single"/>
              </w:rPr>
              <w:t xml:space="preserve">                       </w:t>
            </w:r>
          </w:p>
        </w:tc>
      </w:tr>
      <w:tr>
        <w:tblPrEx>
          <w:tblCellMar>
            <w:top w:w="0" w:type="dxa"/>
            <w:left w:w="108" w:type="dxa"/>
            <w:bottom w:w="0" w:type="dxa"/>
            <w:right w:w="108" w:type="dxa"/>
          </w:tblCellMar>
        </w:tblPrEx>
        <w:trPr>
          <w:gridAfter w:val="1"/>
          <w:wAfter w:w="4507" w:type="dxa"/>
          <w:trHeight w:val="1000" w:hRule="atLeast"/>
        </w:trPr>
        <w:tc>
          <w:tcPr>
            <w:tcW w:w="4565" w:type="dxa"/>
            <w:gridSpan w:val="2"/>
            <w:noWrap w:val="0"/>
            <w:vAlign w:val="top"/>
          </w:tcPr>
          <w:p>
            <w:pPr>
              <w:spacing w:line="360" w:lineRule="auto"/>
              <w:rPr>
                <w:rFonts w:hint="eastAsia" w:hAnsi="宋体" w:cs="宋体"/>
              </w:rPr>
            </w:pPr>
            <w:r>
              <w:rPr>
                <w:rFonts w:hint="eastAsia" w:ascii="宋体" w:hAnsi="宋体" w:cs="宋体"/>
                <w:sz w:val="24"/>
              </w:rPr>
              <w:tab/>
            </w:r>
          </w:p>
          <w:p>
            <w:pPr>
              <w:pStyle w:val="15"/>
              <w:framePr w:hSpace="0" w:wrap="auto" w:vAnchor="margin" w:hAnchor="text" w:yAlign="inline"/>
              <w:spacing w:line="500" w:lineRule="exact"/>
              <w:rPr>
                <w:rFonts w:hint="eastAsia" w:hAnsi="宋体" w:cs="宋体"/>
                <w:szCs w:val="24"/>
              </w:rPr>
            </w:pPr>
            <w:r>
              <w:rPr>
                <w:rFonts w:hint="eastAsia" w:hAnsi="宋体" w:cs="宋体"/>
                <w:szCs w:val="24"/>
              </w:rPr>
              <w:t>承包人（若为联合体，联合体成员盖章）：</w:t>
            </w:r>
          </w:p>
          <w:p>
            <w:pPr>
              <w:pStyle w:val="15"/>
              <w:framePr w:hSpace="0" w:wrap="auto" w:vAnchor="margin" w:hAnchor="text" w:yAlign="inline"/>
              <w:spacing w:line="500" w:lineRule="exact"/>
              <w:rPr>
                <w:rFonts w:hint="eastAsia" w:hAnsi="宋体" w:cs="宋体"/>
                <w:szCs w:val="24"/>
              </w:rPr>
            </w:pPr>
            <w:r>
              <w:rPr>
                <w:rFonts w:hint="eastAsia" w:hAnsi="宋体" w:cs="宋体"/>
                <w:szCs w:val="24"/>
              </w:rPr>
              <w:t>（公章）</w:t>
            </w:r>
          </w:p>
        </w:tc>
      </w:tr>
      <w:tr>
        <w:tblPrEx>
          <w:tblCellMar>
            <w:top w:w="0" w:type="dxa"/>
            <w:left w:w="108" w:type="dxa"/>
            <w:bottom w:w="0" w:type="dxa"/>
            <w:right w:w="108" w:type="dxa"/>
          </w:tblCellMar>
        </w:tblPrEx>
        <w:trPr>
          <w:gridAfter w:val="1"/>
          <w:wAfter w:w="4507" w:type="dxa"/>
        </w:trPr>
        <w:tc>
          <w:tcPr>
            <w:tcW w:w="4565" w:type="dxa"/>
            <w:gridSpan w:val="2"/>
            <w:noWrap w:val="0"/>
            <w:vAlign w:val="top"/>
          </w:tcPr>
          <w:p>
            <w:pPr>
              <w:pStyle w:val="15"/>
              <w:framePr w:hSpace="0" w:wrap="auto" w:vAnchor="margin" w:hAnchor="text" w:yAlign="inline"/>
              <w:spacing w:line="500" w:lineRule="exact"/>
              <w:rPr>
                <w:rFonts w:hint="eastAsia" w:hAnsi="宋体" w:cs="宋体"/>
                <w:szCs w:val="24"/>
              </w:rPr>
            </w:pPr>
            <w:r>
              <w:rPr>
                <w:rFonts w:hint="eastAsia" w:hAnsi="宋体" w:cs="宋体"/>
                <w:szCs w:val="24"/>
              </w:rPr>
              <w:t>法定代表人或其委托代理人：</w:t>
            </w:r>
          </w:p>
          <w:p>
            <w:pPr>
              <w:pStyle w:val="15"/>
              <w:framePr w:hSpace="0" w:wrap="auto" w:vAnchor="margin" w:hAnchor="text" w:yAlign="inline"/>
              <w:spacing w:line="500" w:lineRule="exact"/>
              <w:rPr>
                <w:rFonts w:hint="eastAsia" w:hAnsi="宋体" w:cs="宋体"/>
                <w:szCs w:val="24"/>
              </w:rPr>
            </w:pPr>
            <w:r>
              <w:rPr>
                <w:rFonts w:hint="eastAsia" w:hAnsi="宋体" w:cs="宋体"/>
                <w:szCs w:val="24"/>
              </w:rPr>
              <w:t>（签字）</w:t>
            </w:r>
          </w:p>
        </w:tc>
      </w:tr>
      <w:tr>
        <w:tblPrEx>
          <w:tblCellMar>
            <w:top w:w="0" w:type="dxa"/>
            <w:left w:w="108" w:type="dxa"/>
            <w:bottom w:w="0" w:type="dxa"/>
            <w:right w:w="108" w:type="dxa"/>
          </w:tblCellMar>
        </w:tblPrEx>
        <w:trPr>
          <w:gridAfter w:val="1"/>
          <w:wAfter w:w="4507" w:type="dxa"/>
        </w:trPr>
        <w:tc>
          <w:tcPr>
            <w:tcW w:w="4565" w:type="dxa"/>
            <w:gridSpan w:val="2"/>
            <w:noWrap w:val="0"/>
            <w:vAlign w:val="top"/>
          </w:tcPr>
          <w:p>
            <w:pPr>
              <w:pStyle w:val="15"/>
              <w:framePr w:hSpace="0" w:wrap="auto" w:vAnchor="margin" w:hAnchor="text" w:yAlign="inline"/>
              <w:spacing w:line="500" w:lineRule="exact"/>
              <w:rPr>
                <w:rFonts w:hint="eastAsia" w:hAnsi="宋体" w:cs="宋体"/>
                <w:szCs w:val="24"/>
              </w:rPr>
            </w:pPr>
            <w:r>
              <w:rPr>
                <w:rFonts w:hint="eastAsia" w:hAnsi="宋体" w:cs="宋体"/>
                <w:szCs w:val="24"/>
              </w:rPr>
              <w:t>地址：</w:t>
            </w:r>
            <w:r>
              <w:rPr>
                <w:rFonts w:hint="eastAsia" w:hAnsi="宋体" w:cs="宋体"/>
                <w:kern w:val="0"/>
                <w:szCs w:val="24"/>
                <w:u w:val="single"/>
              </w:rPr>
              <w:t xml:space="preserve">                        </w:t>
            </w:r>
          </w:p>
          <w:p>
            <w:pPr>
              <w:pStyle w:val="15"/>
              <w:framePr w:hSpace="0" w:wrap="auto" w:vAnchor="margin" w:hAnchor="text" w:yAlign="inline"/>
              <w:spacing w:line="500" w:lineRule="exact"/>
              <w:rPr>
                <w:rFonts w:hint="eastAsia" w:hAnsi="宋体" w:cs="宋体"/>
                <w:szCs w:val="24"/>
              </w:rPr>
            </w:pPr>
            <w:r>
              <w:rPr>
                <w:rFonts w:hint="eastAsia" w:hAnsi="宋体" w:cs="宋体"/>
                <w:szCs w:val="24"/>
              </w:rPr>
              <w:t>邮政编码：</w:t>
            </w:r>
            <w:r>
              <w:rPr>
                <w:rFonts w:hint="eastAsia" w:hAnsi="宋体" w:cs="宋体"/>
                <w:kern w:val="0"/>
                <w:szCs w:val="24"/>
                <w:u w:val="single"/>
              </w:rPr>
              <w:t xml:space="preserve">                      </w:t>
            </w:r>
          </w:p>
          <w:p>
            <w:pPr>
              <w:pStyle w:val="15"/>
              <w:framePr w:hSpace="0" w:wrap="auto" w:vAnchor="margin" w:hAnchor="text" w:yAlign="inline"/>
              <w:spacing w:line="500" w:lineRule="exact"/>
              <w:rPr>
                <w:rFonts w:hint="eastAsia" w:hAnsi="宋体" w:cs="宋体"/>
                <w:szCs w:val="24"/>
              </w:rPr>
            </w:pPr>
            <w:r>
              <w:rPr>
                <w:rFonts w:hint="eastAsia" w:hAnsi="宋体" w:cs="宋体"/>
                <w:szCs w:val="24"/>
              </w:rPr>
              <w:t>电话：</w:t>
            </w:r>
            <w:r>
              <w:rPr>
                <w:rFonts w:hint="eastAsia" w:hAnsi="宋体" w:cs="宋体"/>
                <w:kern w:val="0"/>
                <w:szCs w:val="24"/>
                <w:u w:val="single"/>
              </w:rPr>
              <w:t xml:space="preserve">                       </w:t>
            </w:r>
          </w:p>
          <w:p>
            <w:pPr>
              <w:pStyle w:val="15"/>
              <w:framePr w:hSpace="0" w:wrap="auto" w:vAnchor="margin" w:hAnchor="text" w:yAlign="inline"/>
              <w:spacing w:line="500" w:lineRule="exact"/>
              <w:rPr>
                <w:rFonts w:hint="eastAsia" w:hAnsi="宋体" w:cs="宋体"/>
                <w:szCs w:val="24"/>
              </w:rPr>
            </w:pPr>
            <w:r>
              <w:rPr>
                <w:rFonts w:hint="eastAsia" w:hAnsi="宋体" w:cs="宋体"/>
                <w:szCs w:val="24"/>
              </w:rPr>
              <w:t>传真：</w:t>
            </w:r>
            <w:r>
              <w:rPr>
                <w:rFonts w:hint="eastAsia" w:hAnsi="宋体" w:cs="宋体"/>
                <w:kern w:val="0"/>
                <w:szCs w:val="24"/>
                <w:u w:val="single"/>
              </w:rPr>
              <w:t xml:space="preserve">                       </w:t>
            </w:r>
          </w:p>
          <w:p>
            <w:pPr>
              <w:pStyle w:val="15"/>
              <w:framePr w:hSpace="0" w:wrap="auto" w:vAnchor="margin" w:hAnchor="text" w:yAlign="inline"/>
              <w:spacing w:line="500" w:lineRule="exact"/>
              <w:rPr>
                <w:rFonts w:hint="eastAsia" w:hAnsi="宋体" w:cs="宋体"/>
                <w:szCs w:val="24"/>
              </w:rPr>
            </w:pPr>
            <w:r>
              <w:rPr>
                <w:rFonts w:hint="eastAsia" w:hAnsi="宋体" w:cs="宋体"/>
                <w:szCs w:val="24"/>
              </w:rPr>
              <w:t>开户银行：</w:t>
            </w:r>
            <w:r>
              <w:rPr>
                <w:rFonts w:hint="eastAsia" w:hAnsi="宋体" w:cs="宋体"/>
                <w:kern w:val="0"/>
                <w:szCs w:val="24"/>
                <w:u w:val="single"/>
              </w:rPr>
              <w:t xml:space="preserve">                   </w:t>
            </w:r>
          </w:p>
          <w:p>
            <w:pPr>
              <w:pStyle w:val="15"/>
              <w:framePr w:hSpace="0" w:wrap="auto" w:vAnchor="margin" w:hAnchor="text" w:yAlign="inline"/>
              <w:spacing w:line="500" w:lineRule="exact"/>
              <w:rPr>
                <w:rFonts w:hint="eastAsia" w:hAnsi="宋体" w:cs="宋体"/>
                <w:szCs w:val="24"/>
              </w:rPr>
            </w:pPr>
            <w:r>
              <w:rPr>
                <w:rFonts w:hint="eastAsia" w:hAnsi="宋体" w:cs="宋体"/>
                <w:szCs w:val="24"/>
              </w:rPr>
              <w:t>账号：</w:t>
            </w:r>
            <w:r>
              <w:rPr>
                <w:rFonts w:hint="eastAsia" w:hAnsi="宋体" w:cs="宋体"/>
                <w:szCs w:val="24"/>
                <w:u w:val="single"/>
              </w:rPr>
              <w:t xml:space="preserve">                       </w:t>
            </w:r>
          </w:p>
        </w:tc>
      </w:tr>
    </w:tbl>
    <w:p>
      <w:pPr>
        <w:rPr>
          <w:rFonts w:hint="eastAsia"/>
        </w:rPr>
        <w:sectPr>
          <w:pgSz w:w="11906" w:h="16838"/>
          <w:pgMar w:top="1440" w:right="1800" w:bottom="1440" w:left="1800" w:header="720" w:footer="850" w:gutter="0"/>
          <w:cols w:space="720" w:num="1"/>
          <w:docGrid w:linePitch="326" w:charSpace="0"/>
        </w:sectPr>
      </w:pPr>
    </w:p>
    <w:p>
      <w:pPr>
        <w:pStyle w:val="13"/>
        <w:keepNext w:val="0"/>
        <w:keepLines w:val="0"/>
        <w:widowControl/>
        <w:adjustRightInd w:val="0"/>
        <w:snapToGrid w:val="0"/>
        <w:spacing w:before="0" w:after="50" w:line="360" w:lineRule="auto"/>
        <w:rPr>
          <w:rFonts w:hint="eastAsia" w:cs="宋体"/>
          <w:sz w:val="44"/>
          <w:szCs w:val="52"/>
        </w:rPr>
      </w:pPr>
      <w:bookmarkStart w:id="12" w:name="_Toc54862176"/>
      <w:r>
        <w:rPr>
          <w:rFonts w:hint="eastAsia" w:cs="宋体"/>
          <w:sz w:val="44"/>
          <w:szCs w:val="52"/>
        </w:rPr>
        <w:t>第二部分 通用合同条件</w:t>
      </w:r>
      <w:bookmarkEnd w:id="12"/>
    </w:p>
    <w:p>
      <w:pPr>
        <w:jc w:val="center"/>
        <w:rPr>
          <w:rFonts w:hint="eastAsia" w:ascii="宋体" w:hAnsi="宋体" w:cs="宋体"/>
          <w:color w:val="000000"/>
          <w:sz w:val="30"/>
          <w:szCs w:val="30"/>
        </w:rPr>
      </w:pPr>
      <w:r>
        <w:rPr>
          <w:rFonts w:hint="eastAsia" w:ascii="宋体" w:hAnsi="宋体" w:cs="宋体"/>
          <w:color w:val="000000"/>
          <w:sz w:val="30"/>
          <w:szCs w:val="30"/>
        </w:rPr>
        <w:t>（略，执行GF-2020-0216通用合同条款内容）</w:t>
      </w:r>
    </w:p>
    <w:p>
      <w:pPr>
        <w:rPr>
          <w:rFonts w:hint="eastAsia" w:ascii="宋体" w:hAnsi="宋体" w:cs="宋体"/>
        </w:rPr>
      </w:pPr>
    </w:p>
    <w:p>
      <w:pPr>
        <w:pStyle w:val="13"/>
        <w:keepNext w:val="0"/>
        <w:keepLines w:val="0"/>
        <w:widowControl/>
        <w:adjustRightInd w:val="0"/>
        <w:snapToGrid w:val="0"/>
        <w:spacing w:before="0" w:after="50" w:line="360" w:lineRule="auto"/>
        <w:rPr>
          <w:rFonts w:hint="eastAsia" w:cs="宋体"/>
          <w:sz w:val="44"/>
          <w:szCs w:val="52"/>
        </w:rPr>
        <w:sectPr>
          <w:pgSz w:w="11906" w:h="16838"/>
          <w:pgMar w:top="1440" w:right="1800" w:bottom="1440" w:left="1800" w:header="720" w:footer="998" w:gutter="0"/>
          <w:cols w:space="720" w:num="1"/>
          <w:docGrid w:linePitch="326" w:charSpace="0"/>
        </w:sectPr>
      </w:pPr>
      <w:bookmarkStart w:id="13" w:name="_Toc54862331"/>
    </w:p>
    <w:p>
      <w:pPr>
        <w:pStyle w:val="13"/>
        <w:keepNext w:val="0"/>
        <w:keepLines w:val="0"/>
        <w:widowControl/>
        <w:adjustRightInd w:val="0"/>
        <w:snapToGrid w:val="0"/>
        <w:spacing w:before="0" w:after="50" w:line="360" w:lineRule="auto"/>
        <w:rPr>
          <w:rFonts w:hint="eastAsia" w:cs="宋体"/>
          <w:sz w:val="44"/>
          <w:szCs w:val="52"/>
        </w:rPr>
      </w:pPr>
      <w:r>
        <w:rPr>
          <w:rFonts w:hint="eastAsia" w:cs="宋体"/>
          <w:sz w:val="44"/>
          <w:szCs w:val="52"/>
        </w:rPr>
        <w:t>第三部分 专用合同条件</w:t>
      </w:r>
      <w:bookmarkEnd w:id="13"/>
    </w:p>
    <w:p>
      <w:pPr>
        <w:pStyle w:val="16"/>
        <w:rPr>
          <w:rFonts w:hint="eastAsia" w:cs="宋体"/>
          <w:b w:val="0"/>
          <w:sz w:val="24"/>
          <w:szCs w:val="24"/>
        </w:rPr>
      </w:pPr>
      <w:bookmarkStart w:id="14" w:name="_Toc54862332"/>
      <w:r>
        <w:rPr>
          <w:rFonts w:hint="eastAsia" w:cs="宋体"/>
          <w:b w:val="0"/>
          <w:sz w:val="24"/>
          <w:szCs w:val="24"/>
        </w:rPr>
        <w:t>第1条 一般约定</w:t>
      </w:r>
      <w:bookmarkEnd w:id="14"/>
    </w:p>
    <w:p>
      <w:pPr>
        <w:spacing w:line="360" w:lineRule="auto"/>
        <w:ind w:firstLine="600"/>
        <w:rPr>
          <w:rFonts w:hint="eastAsia" w:ascii="宋体" w:hAnsi="宋体" w:cs="宋体"/>
          <w:sz w:val="24"/>
        </w:rPr>
      </w:pPr>
      <w:r>
        <w:rPr>
          <w:rFonts w:hint="eastAsia" w:ascii="宋体" w:hAnsi="宋体" w:cs="宋体"/>
          <w:sz w:val="24"/>
        </w:rPr>
        <w:t>1.1 词语定义和解释</w:t>
      </w:r>
    </w:p>
    <w:p>
      <w:pPr>
        <w:spacing w:line="360" w:lineRule="auto"/>
        <w:ind w:firstLine="600"/>
        <w:rPr>
          <w:rFonts w:hint="eastAsia" w:ascii="宋体" w:hAnsi="宋体" w:cs="宋体"/>
          <w:sz w:val="24"/>
        </w:rPr>
      </w:pPr>
      <w:r>
        <w:rPr>
          <w:rFonts w:hint="eastAsia" w:ascii="宋体" w:hAnsi="宋体" w:cs="宋体"/>
          <w:sz w:val="24"/>
        </w:rPr>
        <w:t>1.1.1 合同</w:t>
      </w:r>
    </w:p>
    <w:p>
      <w:pPr>
        <w:spacing w:line="360" w:lineRule="auto"/>
        <w:ind w:firstLine="600"/>
        <w:rPr>
          <w:rFonts w:hint="eastAsia" w:ascii="宋体" w:hAnsi="宋体" w:cs="宋体"/>
          <w:sz w:val="24"/>
        </w:rPr>
      </w:pPr>
      <w:r>
        <w:rPr>
          <w:rFonts w:hint="eastAsia" w:ascii="宋体" w:hAnsi="宋体" w:cs="宋体"/>
          <w:sz w:val="24"/>
        </w:rPr>
        <w:t>1.1.1.10 其他合同文件：</w:t>
      </w:r>
      <w:r>
        <w:rPr>
          <w:rFonts w:hint="eastAsia" w:ascii="宋体" w:hAnsi="宋体" w:cs="宋体"/>
          <w:sz w:val="24"/>
          <w:u w:val="single"/>
        </w:rPr>
        <w:t xml:space="preserve"> 1.合同协议书（双方为履行本合同的有关洽商、变更等书面协议、文件、图纸、过程资料、会议纪要等；2.中标通知书；3.投标书及其附件；4. 本合同通用条款； 5. 本合同专用条款； 6.标准、规范及有关技术文件。7.发包人要求；8.初步设计及概算；9.投标文件等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1.1.3 工程和设备</w:t>
      </w:r>
    </w:p>
    <w:p>
      <w:pPr>
        <w:spacing w:line="360" w:lineRule="auto"/>
        <w:ind w:firstLine="600"/>
        <w:rPr>
          <w:rFonts w:hint="eastAsia" w:ascii="宋体" w:hAnsi="宋体" w:cs="宋体"/>
          <w:sz w:val="24"/>
        </w:rPr>
      </w:pPr>
      <w:r>
        <w:rPr>
          <w:rFonts w:hint="eastAsia" w:ascii="宋体" w:hAnsi="宋体" w:cs="宋体"/>
          <w:sz w:val="24"/>
        </w:rPr>
        <w:t>1.1.3.5 单位/区段工程的范围：</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1.1.3.9 作为施工场所组成部分的其他场所包括：</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1.1.3.10 永久占地包括：</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1.1.3.11 临时占地包括：</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1.2 语言文字</w:t>
      </w:r>
    </w:p>
    <w:p>
      <w:pPr>
        <w:spacing w:line="360" w:lineRule="auto"/>
        <w:ind w:firstLine="600"/>
        <w:rPr>
          <w:rFonts w:hint="eastAsia" w:ascii="宋体" w:hAnsi="宋体" w:cs="宋体"/>
          <w:sz w:val="24"/>
        </w:rPr>
      </w:pPr>
      <w:r>
        <w:rPr>
          <w:rFonts w:hint="eastAsia" w:ascii="宋体" w:hAnsi="宋体" w:cs="宋体"/>
          <w:sz w:val="24"/>
        </w:rPr>
        <w:t>本合同除使用汉语外，还使用</w:t>
      </w:r>
      <w:r>
        <w:rPr>
          <w:rFonts w:hint="eastAsia" w:ascii="宋体" w:hAnsi="宋体" w:cs="宋体"/>
          <w:sz w:val="24"/>
          <w:u w:val="single"/>
        </w:rPr>
        <w:t xml:space="preserve">   </w:t>
      </w:r>
      <w:r>
        <w:rPr>
          <w:rFonts w:ascii="宋体" w:hAnsi="宋体" w:cs="宋体"/>
          <w:sz w:val="24"/>
          <w:u w:val="single"/>
        </w:rPr>
        <w:t>/</w:t>
      </w:r>
      <w:r>
        <w:rPr>
          <w:rFonts w:hint="eastAsia" w:ascii="宋体" w:hAnsi="宋体" w:cs="宋体"/>
          <w:sz w:val="24"/>
          <w:u w:val="single"/>
        </w:rPr>
        <w:t xml:space="preserve">   </w:t>
      </w:r>
      <w:r>
        <w:rPr>
          <w:rFonts w:hint="eastAsia" w:ascii="宋体" w:hAnsi="宋体" w:cs="宋体"/>
          <w:sz w:val="24"/>
        </w:rPr>
        <w:t>语言。</w:t>
      </w:r>
    </w:p>
    <w:p>
      <w:pPr>
        <w:spacing w:line="360" w:lineRule="auto"/>
        <w:ind w:firstLine="600"/>
        <w:rPr>
          <w:rFonts w:hint="eastAsia" w:ascii="宋体" w:hAnsi="宋体" w:cs="宋体"/>
          <w:sz w:val="24"/>
        </w:rPr>
      </w:pPr>
      <w:r>
        <w:rPr>
          <w:rFonts w:hint="eastAsia" w:ascii="宋体" w:hAnsi="宋体" w:cs="宋体"/>
          <w:sz w:val="24"/>
        </w:rPr>
        <w:t>1.3 法律</w:t>
      </w:r>
    </w:p>
    <w:p>
      <w:pPr>
        <w:spacing w:line="360" w:lineRule="auto"/>
        <w:ind w:firstLine="600"/>
        <w:rPr>
          <w:rFonts w:hint="eastAsia" w:ascii="宋体" w:hAnsi="宋体" w:cs="宋体"/>
          <w:sz w:val="24"/>
        </w:rPr>
      </w:pPr>
      <w:r>
        <w:rPr>
          <w:rFonts w:hint="eastAsia" w:ascii="宋体" w:hAnsi="宋体" w:cs="宋体"/>
          <w:sz w:val="24"/>
        </w:rPr>
        <w:t>适用于合同的其他规范性文件：</w:t>
      </w:r>
      <w:r>
        <w:rPr>
          <w:rFonts w:hint="eastAsia" w:ascii="宋体" w:hAnsi="宋体" w:cs="宋体"/>
          <w:sz w:val="24"/>
          <w:u w:val="single"/>
        </w:rPr>
        <w:t>《中华人民共和国民法典》、《中华人民共和国建筑法》等现行及后续国家法律、行政法规、部委规章，陕西省、西安市的现行及后续地方法规、规章、规范性文件。</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1.4 标准和规范</w:t>
      </w:r>
    </w:p>
    <w:p>
      <w:pPr>
        <w:spacing w:line="360" w:lineRule="auto"/>
        <w:ind w:firstLine="600"/>
        <w:rPr>
          <w:rFonts w:hint="eastAsia" w:ascii="宋体" w:hAnsi="宋体" w:cs="宋体"/>
          <w:sz w:val="24"/>
        </w:rPr>
      </w:pPr>
      <w:r>
        <w:rPr>
          <w:rFonts w:hint="eastAsia" w:ascii="宋体" w:hAnsi="宋体" w:cs="宋体"/>
          <w:sz w:val="24"/>
        </w:rPr>
        <w:t>1.4.1 适用于本合同的标准、规范（名称）包括：</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1.4.2 发包人提供的国外标准、规范的名称：</w:t>
      </w:r>
      <w:r>
        <w:rPr>
          <w:rFonts w:hint="eastAsia" w:ascii="宋体" w:hAnsi="宋体" w:cs="宋体"/>
          <w:sz w:val="24"/>
          <w:u w:val="single"/>
        </w:rPr>
        <w:t xml:space="preserve">   </w:t>
      </w:r>
      <w:r>
        <w:rPr>
          <w:rFonts w:ascii="宋体" w:hAnsi="宋体" w:cs="宋体"/>
          <w:sz w:val="24"/>
          <w:u w:val="single"/>
        </w:rPr>
        <w:t>/</w:t>
      </w:r>
      <w:r>
        <w:rPr>
          <w:rFonts w:hint="eastAsia" w:ascii="宋体" w:hAnsi="宋体" w:cs="宋体"/>
          <w:sz w:val="24"/>
          <w:u w:val="single"/>
        </w:rPr>
        <w:t xml:space="preserve">   </w:t>
      </w:r>
      <w:r>
        <w:rPr>
          <w:rFonts w:hint="eastAsia" w:ascii="宋体" w:hAnsi="宋体" w:cs="宋体"/>
          <w:sz w:val="24"/>
        </w:rPr>
        <w:t>；发包人提供的国外标准、规范的份数：</w:t>
      </w:r>
      <w:r>
        <w:rPr>
          <w:rFonts w:hint="eastAsia" w:ascii="宋体" w:hAnsi="宋体" w:cs="宋体"/>
          <w:sz w:val="24"/>
          <w:u w:val="single"/>
        </w:rPr>
        <w:t>无</w:t>
      </w:r>
      <w:r>
        <w:rPr>
          <w:rFonts w:hint="eastAsia" w:ascii="宋体" w:hAnsi="宋体" w:cs="宋体"/>
          <w:sz w:val="24"/>
        </w:rPr>
        <w:t>；发包人提供的国外标准、规范的时间：</w:t>
      </w:r>
      <w:r>
        <w:rPr>
          <w:rFonts w:hint="eastAsia" w:ascii="宋体" w:hAnsi="宋体" w:cs="宋体"/>
          <w:sz w:val="24"/>
          <w:u w:val="single"/>
        </w:rPr>
        <w:t>无</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1.4.3 没有成文规范、标准规定的约定：</w:t>
      </w:r>
      <w:r>
        <w:rPr>
          <w:rFonts w:hint="eastAsia" w:ascii="宋体" w:hAnsi="宋体" w:cs="宋体"/>
          <w:sz w:val="24"/>
          <w:u w:val="single"/>
        </w:rPr>
        <w:t xml:space="preserve">执行通用条款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1.4.4 发包人对于工程的技术标准、功能要求：</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1.5 合同文件的优先顺序</w:t>
      </w:r>
    </w:p>
    <w:p>
      <w:pPr>
        <w:spacing w:line="360" w:lineRule="auto"/>
        <w:ind w:firstLine="600"/>
        <w:rPr>
          <w:rFonts w:hint="eastAsia" w:ascii="宋体" w:hAnsi="宋体" w:cs="宋体"/>
          <w:sz w:val="24"/>
        </w:rPr>
      </w:pPr>
      <w:r>
        <w:rPr>
          <w:rFonts w:hint="eastAsia" w:ascii="宋体" w:hAnsi="宋体" w:cs="宋体"/>
          <w:sz w:val="24"/>
        </w:rPr>
        <w:t>合同文件组成及优先顺序为：</w:t>
      </w:r>
      <w:r>
        <w:rPr>
          <w:rFonts w:hint="eastAsia" w:ascii="宋体" w:hAnsi="宋体" w:cs="宋体"/>
          <w:sz w:val="24"/>
          <w:u w:val="single"/>
        </w:rPr>
        <w:t>(1)双方为履行本合同的有关洽商、变更、补充等书面协议及文件；(2) 合同专用条款；(3) 合同协议书及附件 ；(4)中标通知书；(5)投标函及投标函附录；(6) 合同通用条款；(7) 发包人要求；(8) 标准、规范及有关技术文件</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1.6 文件的提供和照管</w:t>
      </w:r>
    </w:p>
    <w:p>
      <w:pPr>
        <w:spacing w:line="360" w:lineRule="auto"/>
        <w:ind w:firstLine="600"/>
        <w:rPr>
          <w:rFonts w:hint="eastAsia" w:ascii="宋体" w:hAnsi="宋体" w:cs="宋体"/>
          <w:sz w:val="24"/>
        </w:rPr>
      </w:pPr>
      <w:r>
        <w:rPr>
          <w:rFonts w:hint="eastAsia" w:ascii="宋体" w:hAnsi="宋体" w:cs="宋体"/>
          <w:sz w:val="24"/>
        </w:rPr>
        <w:t>1.6.1 发包人文件的提供</w:t>
      </w:r>
    </w:p>
    <w:p>
      <w:pPr>
        <w:spacing w:line="360" w:lineRule="auto"/>
        <w:ind w:firstLine="600"/>
        <w:rPr>
          <w:rFonts w:hint="eastAsia" w:ascii="宋体" w:hAnsi="宋体" w:cs="宋体"/>
          <w:sz w:val="24"/>
        </w:rPr>
      </w:pPr>
      <w:r>
        <w:rPr>
          <w:rFonts w:hint="eastAsia" w:ascii="宋体" w:hAnsi="宋体" w:cs="宋体"/>
          <w:sz w:val="24"/>
        </w:rPr>
        <w:t>发包人文件的提供期限、名称、数量和形式：</w:t>
      </w:r>
      <w:r>
        <w:rPr>
          <w:rFonts w:hint="eastAsia" w:ascii="宋体" w:hAnsi="宋体" w:cs="宋体"/>
          <w:sz w:val="24"/>
          <w:u w:val="single"/>
        </w:rPr>
        <w:t>前期资料，包含可行性研究报告</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1.6.2 承包人文件的提供</w:t>
      </w:r>
    </w:p>
    <w:p>
      <w:pPr>
        <w:spacing w:line="360" w:lineRule="auto"/>
        <w:ind w:firstLine="600"/>
        <w:rPr>
          <w:rFonts w:hint="eastAsia" w:ascii="宋体" w:hAnsi="宋体" w:cs="宋体"/>
          <w:sz w:val="24"/>
        </w:rPr>
      </w:pPr>
      <w:r>
        <w:rPr>
          <w:rFonts w:hint="eastAsia" w:ascii="宋体" w:hAnsi="宋体" w:cs="宋体"/>
          <w:sz w:val="24"/>
        </w:rPr>
        <w:t>承包人文件的内容、提供期限、名称、数量和形式：</w:t>
      </w:r>
      <w:r>
        <w:rPr>
          <w:rFonts w:hint="eastAsia" w:ascii="宋体" w:hAnsi="宋体" w:cs="宋体"/>
          <w:sz w:val="24"/>
          <w:u w:val="single"/>
        </w:rPr>
        <w:t>标准、规范及有关技术文件</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1.6.4 文件的照管</w:t>
      </w:r>
    </w:p>
    <w:p>
      <w:pPr>
        <w:spacing w:line="360" w:lineRule="auto"/>
        <w:ind w:firstLine="600"/>
        <w:rPr>
          <w:rFonts w:hint="eastAsia" w:ascii="宋体" w:hAnsi="宋体" w:cs="宋体"/>
          <w:sz w:val="24"/>
        </w:rPr>
      </w:pPr>
      <w:r>
        <w:rPr>
          <w:rFonts w:hint="eastAsia" w:ascii="宋体" w:hAnsi="宋体" w:cs="宋体"/>
          <w:sz w:val="24"/>
        </w:rPr>
        <w:t>关于现场文件准备的约定：</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1.7 联络</w:t>
      </w:r>
    </w:p>
    <w:p>
      <w:pPr>
        <w:spacing w:line="360" w:lineRule="auto"/>
        <w:ind w:firstLine="600"/>
        <w:rPr>
          <w:rFonts w:hint="eastAsia" w:ascii="宋体" w:hAnsi="宋体" w:cs="宋体"/>
          <w:sz w:val="24"/>
        </w:rPr>
      </w:pPr>
      <w:r>
        <w:rPr>
          <w:rFonts w:hint="eastAsia" w:ascii="宋体" w:hAnsi="宋体" w:cs="宋体"/>
          <w:sz w:val="24"/>
        </w:rPr>
        <w:t>1.7.2 发包人指定的送达方式（包括电子传输方式）：</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发包人的送达地址：</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 xml:space="preserve">承包人指定的送达方式（包括电子传输方式）： </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承包人的送达地址：</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1.10 知识产权</w:t>
      </w:r>
    </w:p>
    <w:p>
      <w:pPr>
        <w:spacing w:line="360" w:lineRule="auto"/>
        <w:ind w:firstLine="600"/>
        <w:rPr>
          <w:rFonts w:hint="eastAsia" w:ascii="宋体" w:hAnsi="宋体" w:cs="宋体"/>
          <w:sz w:val="24"/>
        </w:rPr>
      </w:pPr>
      <w:r>
        <w:rPr>
          <w:rFonts w:hint="eastAsia" w:ascii="宋体" w:hAnsi="宋体" w:cs="宋体"/>
          <w:sz w:val="24"/>
        </w:rPr>
        <w:t>1.10.1 由发包人（或以发包人名义）编制的《发包人要求》和其他文件的著作权归属：</w:t>
      </w:r>
      <w:r>
        <w:rPr>
          <w:rFonts w:hint="eastAsia" w:ascii="宋体" w:hAnsi="宋体" w:cs="宋体"/>
          <w:sz w:val="24"/>
          <w:u w:val="single"/>
        </w:rPr>
        <w:t>发包人所有</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1.10.2 由承包人（或以承包人名义）为实施工程所编制的文件、承包人完成的设计工作成果和建造完成的建筑物的知识产权归属：</w:t>
      </w:r>
      <w:r>
        <w:rPr>
          <w:rFonts w:hint="eastAsia" w:ascii="宋体" w:hAnsi="宋体" w:cs="宋体"/>
          <w:sz w:val="24"/>
          <w:u w:val="single"/>
        </w:rPr>
        <w:t>承包人所有，发包人可以无偿使用</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1.11 保密</w:t>
      </w:r>
    </w:p>
    <w:p>
      <w:pPr>
        <w:spacing w:line="360" w:lineRule="auto"/>
        <w:ind w:firstLine="600"/>
        <w:rPr>
          <w:rFonts w:hint="eastAsia" w:ascii="宋体" w:hAnsi="宋体" w:cs="宋体"/>
          <w:sz w:val="24"/>
        </w:rPr>
      </w:pPr>
      <w:r>
        <w:rPr>
          <w:rFonts w:hint="eastAsia" w:ascii="宋体" w:hAnsi="宋体" w:cs="宋体"/>
          <w:sz w:val="24"/>
        </w:rPr>
        <w:t>双方订立的商业保密协议（名称）：</w:t>
      </w:r>
      <w:r>
        <w:rPr>
          <w:rFonts w:hint="eastAsia" w:ascii="宋体" w:hAnsi="宋体" w:cs="宋体"/>
          <w:sz w:val="24"/>
          <w:u w:val="single"/>
        </w:rPr>
        <w:t xml:space="preserve">  </w:t>
      </w:r>
      <w:r>
        <w:rPr>
          <w:rFonts w:ascii="宋体" w:hAnsi="宋体" w:cs="宋体"/>
          <w:sz w:val="24"/>
          <w:u w:val="single"/>
        </w:rPr>
        <w:t>/</w:t>
      </w:r>
      <w:r>
        <w:rPr>
          <w:rFonts w:hint="eastAsia" w:ascii="宋体" w:hAnsi="宋体" w:cs="宋体"/>
          <w:sz w:val="24"/>
          <w:u w:val="single"/>
        </w:rPr>
        <w:t xml:space="preserve"> </w:t>
      </w:r>
      <w:r>
        <w:rPr>
          <w:rFonts w:hint="eastAsia" w:ascii="宋体" w:hAnsi="宋体" w:cs="宋体"/>
          <w:sz w:val="24"/>
        </w:rPr>
        <w:t>，作为本合同附件。</w:t>
      </w:r>
    </w:p>
    <w:p>
      <w:pPr>
        <w:spacing w:line="360" w:lineRule="auto"/>
        <w:ind w:firstLine="600"/>
        <w:rPr>
          <w:rFonts w:hint="eastAsia" w:ascii="宋体" w:hAnsi="宋体" w:cs="宋体"/>
          <w:sz w:val="24"/>
        </w:rPr>
      </w:pPr>
      <w:r>
        <w:rPr>
          <w:rFonts w:hint="eastAsia" w:ascii="宋体" w:hAnsi="宋体" w:cs="宋体"/>
          <w:sz w:val="24"/>
        </w:rPr>
        <w:t>双方订立的技术保密协议（名称）：</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rPr>
        <w:t>，作为本合同附件。</w:t>
      </w:r>
    </w:p>
    <w:p>
      <w:pPr>
        <w:spacing w:line="360" w:lineRule="auto"/>
        <w:ind w:firstLine="600"/>
        <w:rPr>
          <w:rFonts w:hint="eastAsia" w:ascii="宋体" w:hAnsi="宋体" w:cs="宋体"/>
          <w:sz w:val="24"/>
        </w:rPr>
      </w:pPr>
      <w:r>
        <w:rPr>
          <w:rFonts w:hint="eastAsia" w:ascii="宋体" w:hAnsi="宋体" w:cs="宋体"/>
          <w:sz w:val="24"/>
        </w:rPr>
        <w:t>1.13 责任限制</w:t>
      </w:r>
    </w:p>
    <w:p>
      <w:pPr>
        <w:spacing w:line="360" w:lineRule="auto"/>
        <w:ind w:firstLine="600"/>
        <w:rPr>
          <w:rFonts w:hint="eastAsia" w:ascii="宋体" w:hAnsi="宋体" w:cs="宋体"/>
          <w:sz w:val="24"/>
        </w:rPr>
      </w:pPr>
      <w:r>
        <w:rPr>
          <w:rFonts w:hint="eastAsia" w:ascii="宋体" w:hAnsi="宋体" w:cs="宋体"/>
          <w:sz w:val="24"/>
        </w:rPr>
        <w:t>承包人对发包人赔偿责任的最高限额为</w:t>
      </w:r>
      <w:r>
        <w:rPr>
          <w:rFonts w:hint="eastAsia" w:ascii="宋体" w:hAnsi="宋体" w:cs="宋体"/>
          <w:sz w:val="24"/>
          <w:u w:val="single"/>
        </w:rPr>
        <w:t xml:space="preserve">合同金额的10% </w:t>
      </w:r>
      <w:r>
        <w:rPr>
          <w:rFonts w:hint="eastAsia" w:ascii="宋体" w:hAnsi="宋体" w:cs="宋体"/>
          <w:sz w:val="24"/>
        </w:rPr>
        <w:t>。</w:t>
      </w:r>
    </w:p>
    <w:p>
      <w:pPr>
        <w:pStyle w:val="16"/>
        <w:rPr>
          <w:rFonts w:hint="eastAsia" w:cs="宋体"/>
          <w:b w:val="0"/>
          <w:sz w:val="24"/>
          <w:szCs w:val="24"/>
        </w:rPr>
      </w:pPr>
      <w:bookmarkStart w:id="15" w:name="_Toc54862333"/>
      <w:r>
        <w:rPr>
          <w:rFonts w:hint="eastAsia" w:cs="宋体"/>
          <w:b w:val="0"/>
          <w:sz w:val="24"/>
          <w:szCs w:val="24"/>
        </w:rPr>
        <w:t>第2条 发包人</w:t>
      </w:r>
      <w:bookmarkEnd w:id="15"/>
    </w:p>
    <w:p>
      <w:pPr>
        <w:spacing w:line="360" w:lineRule="auto"/>
        <w:ind w:firstLine="600"/>
        <w:rPr>
          <w:rFonts w:hint="eastAsia" w:ascii="宋体" w:hAnsi="宋体" w:cs="宋体"/>
          <w:sz w:val="24"/>
        </w:rPr>
      </w:pPr>
      <w:r>
        <w:rPr>
          <w:rFonts w:hint="eastAsia" w:ascii="宋体" w:hAnsi="宋体" w:cs="宋体"/>
          <w:sz w:val="24"/>
        </w:rPr>
        <w:t>2.2 提供施工现场和工作条件</w:t>
      </w:r>
    </w:p>
    <w:p>
      <w:pPr>
        <w:spacing w:line="360" w:lineRule="auto"/>
        <w:ind w:firstLine="600"/>
        <w:rPr>
          <w:rFonts w:hint="eastAsia" w:ascii="宋体" w:hAnsi="宋体" w:cs="宋体"/>
          <w:sz w:val="24"/>
        </w:rPr>
      </w:pPr>
      <w:r>
        <w:rPr>
          <w:rFonts w:hint="eastAsia" w:ascii="宋体" w:hAnsi="宋体" w:cs="宋体"/>
          <w:sz w:val="24"/>
        </w:rPr>
        <w:t>2.2.1 提供施工现场</w:t>
      </w:r>
    </w:p>
    <w:p>
      <w:pPr>
        <w:spacing w:line="360" w:lineRule="auto"/>
        <w:ind w:firstLine="600"/>
        <w:rPr>
          <w:rFonts w:hint="eastAsia" w:ascii="宋体" w:hAnsi="宋体" w:cs="宋体"/>
          <w:sz w:val="24"/>
        </w:rPr>
      </w:pPr>
      <w:r>
        <w:rPr>
          <w:rFonts w:hint="eastAsia" w:ascii="宋体" w:hAnsi="宋体" w:cs="宋体"/>
          <w:sz w:val="24"/>
        </w:rPr>
        <w:t>关于发包人提供施工现场的范围和期限：</w:t>
      </w:r>
      <w:r>
        <w:rPr>
          <w:rFonts w:hint="eastAsia" w:ascii="宋体" w:hAnsi="宋体" w:cs="宋体"/>
          <w:sz w:val="24"/>
          <w:u w:val="single"/>
        </w:rPr>
        <w:t xml:space="preserve">项目进场前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2.2.2 提供工作条件</w:t>
      </w:r>
    </w:p>
    <w:p>
      <w:pPr>
        <w:spacing w:line="360" w:lineRule="auto"/>
        <w:ind w:firstLine="600"/>
        <w:rPr>
          <w:rFonts w:hint="eastAsia" w:ascii="宋体" w:hAnsi="宋体" w:cs="宋体"/>
          <w:sz w:val="24"/>
        </w:rPr>
      </w:pPr>
      <w:r>
        <w:rPr>
          <w:rFonts w:hint="eastAsia" w:ascii="宋体" w:hAnsi="宋体" w:cs="宋体"/>
          <w:sz w:val="24"/>
        </w:rPr>
        <w:t>关于发包人应负责提供的工作条件包括：</w:t>
      </w:r>
      <w:r>
        <w:rPr>
          <w:rFonts w:hint="eastAsia" w:ascii="宋体" w:hAnsi="宋体" w:cs="宋体"/>
          <w:sz w:val="24"/>
          <w:u w:val="single"/>
        </w:rPr>
        <w:t>满足项目设计及施工进度的实施</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2.3 提供基础资料</w:t>
      </w:r>
    </w:p>
    <w:p>
      <w:pPr>
        <w:spacing w:line="360" w:lineRule="auto"/>
        <w:ind w:firstLine="600"/>
        <w:rPr>
          <w:rFonts w:hint="eastAsia" w:ascii="宋体" w:hAnsi="宋体" w:cs="宋体"/>
          <w:sz w:val="24"/>
        </w:rPr>
      </w:pPr>
      <w:r>
        <w:rPr>
          <w:rFonts w:hint="eastAsia" w:ascii="宋体" w:hAnsi="宋体" w:cs="宋体"/>
          <w:sz w:val="24"/>
        </w:rPr>
        <w:t>关于发包人应提供的基础资料的范围和期限：</w:t>
      </w:r>
      <w:r>
        <w:rPr>
          <w:rFonts w:hint="eastAsia" w:ascii="宋体" w:hAnsi="宋体" w:cs="宋体"/>
          <w:sz w:val="24"/>
          <w:u w:val="single"/>
        </w:rPr>
        <w:t>项目进场前</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2.5 支付合同价款</w:t>
      </w:r>
    </w:p>
    <w:p>
      <w:pPr>
        <w:spacing w:line="360" w:lineRule="auto"/>
        <w:ind w:firstLine="600"/>
        <w:rPr>
          <w:rFonts w:hint="eastAsia" w:ascii="宋体" w:hAnsi="宋体" w:cs="宋体"/>
          <w:sz w:val="24"/>
        </w:rPr>
      </w:pPr>
      <w:r>
        <w:rPr>
          <w:rFonts w:hint="eastAsia" w:ascii="宋体" w:hAnsi="宋体" w:cs="宋体"/>
          <w:sz w:val="24"/>
        </w:rPr>
        <w:t>2.5.2 发包人提供资金来源证明及资金安排的期限要求：</w:t>
      </w:r>
      <w:r>
        <w:rPr>
          <w:rFonts w:hint="eastAsia" w:ascii="宋体" w:hAnsi="宋体" w:cs="宋体"/>
          <w:sz w:val="24"/>
          <w:u w:val="single"/>
        </w:rPr>
        <w:t xml:space="preserve">     /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2.5.3 发包人提供支付担保的形式、期限、金额（或比例）：</w:t>
      </w:r>
      <w:r>
        <w:rPr>
          <w:rFonts w:hint="eastAsia" w:ascii="宋体" w:hAnsi="宋体" w:cs="宋体"/>
          <w:sz w:val="24"/>
          <w:u w:val="single"/>
        </w:rPr>
        <w:t xml:space="preserve">    /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2.7 其他义务</w:t>
      </w:r>
    </w:p>
    <w:p>
      <w:pPr>
        <w:spacing w:line="360" w:lineRule="auto"/>
        <w:ind w:firstLine="600"/>
        <w:rPr>
          <w:rFonts w:hint="eastAsia" w:ascii="宋体" w:hAnsi="宋体" w:cs="宋体"/>
          <w:sz w:val="24"/>
        </w:rPr>
      </w:pPr>
      <w:r>
        <w:rPr>
          <w:rFonts w:hint="eastAsia" w:ascii="宋体" w:hAnsi="宋体" w:cs="宋体"/>
          <w:sz w:val="24"/>
        </w:rPr>
        <w:t>发包人应履行的其他义务：</w:t>
      </w:r>
      <w:r>
        <w:rPr>
          <w:rFonts w:hint="eastAsia" w:ascii="宋体" w:hAnsi="宋体" w:cs="宋体"/>
          <w:sz w:val="24"/>
          <w:u w:val="single"/>
        </w:rPr>
        <w:t xml:space="preserve">           /                </w:t>
      </w:r>
      <w:r>
        <w:rPr>
          <w:rFonts w:hint="eastAsia" w:ascii="宋体" w:hAnsi="宋体" w:cs="宋体"/>
          <w:sz w:val="24"/>
        </w:rPr>
        <w:t>。</w:t>
      </w:r>
    </w:p>
    <w:p>
      <w:pPr>
        <w:pStyle w:val="16"/>
        <w:rPr>
          <w:rFonts w:hint="eastAsia" w:cs="宋体"/>
          <w:b w:val="0"/>
          <w:sz w:val="24"/>
          <w:szCs w:val="24"/>
        </w:rPr>
      </w:pPr>
      <w:bookmarkStart w:id="16" w:name="_Toc54862334"/>
      <w:r>
        <w:rPr>
          <w:rFonts w:hint="eastAsia" w:cs="宋体"/>
          <w:b w:val="0"/>
          <w:sz w:val="24"/>
          <w:szCs w:val="24"/>
        </w:rPr>
        <w:t>第3条 发包人的管理</w:t>
      </w:r>
      <w:bookmarkEnd w:id="16"/>
    </w:p>
    <w:p>
      <w:pPr>
        <w:spacing w:line="360" w:lineRule="auto"/>
        <w:ind w:firstLine="640"/>
        <w:rPr>
          <w:rFonts w:hint="eastAsia" w:ascii="宋体" w:hAnsi="宋体" w:cs="宋体"/>
          <w:sz w:val="24"/>
        </w:rPr>
      </w:pPr>
      <w:r>
        <w:rPr>
          <w:rFonts w:hint="eastAsia" w:ascii="宋体" w:hAnsi="宋体" w:cs="宋体"/>
          <w:sz w:val="24"/>
        </w:rPr>
        <w:t>3.1 发包人代表</w:t>
      </w:r>
    </w:p>
    <w:p>
      <w:pPr>
        <w:spacing w:line="360" w:lineRule="auto"/>
        <w:ind w:firstLine="600"/>
        <w:rPr>
          <w:rFonts w:hint="eastAsia" w:ascii="宋体" w:hAnsi="宋体" w:cs="宋体"/>
          <w:sz w:val="24"/>
        </w:rPr>
      </w:pPr>
      <w:r>
        <w:rPr>
          <w:rFonts w:hint="eastAsia" w:ascii="宋体" w:hAnsi="宋体" w:cs="宋体"/>
          <w:sz w:val="24"/>
        </w:rPr>
        <w:t>发包人代表的姓名：</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发包人代表的身份证号：</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发包人代表的职务：</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发包人代表的联系电话：</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发包人代表的电子邮箱：</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发包人代表的通信地址：</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发包人对发包人代表的授权范围如下：</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发包人代表的职责：</w:t>
      </w:r>
      <w:r>
        <w:rPr>
          <w:rFonts w:hint="eastAsia" w:ascii="宋体" w:hAnsi="宋体" w:cs="宋体"/>
          <w:sz w:val="24"/>
          <w:u w:val="single"/>
        </w:rPr>
        <w:t>（1）确认承包人提出的顺延工期的签证；（2）对发生的不可抗力造成工程无法施工的处置；（3）设计变更及施工条件变更等有关签证的确认；（4）主要材料认质认价；（5）工程竣工验收报告的确认；（6）工程预付款和进度款的审批；（7）处理和协调外部施工条件；（8）代表发包人行使本合同约定的其它权利和义务。</w:t>
      </w:r>
    </w:p>
    <w:p>
      <w:pPr>
        <w:spacing w:line="360" w:lineRule="auto"/>
        <w:ind w:firstLine="640"/>
        <w:rPr>
          <w:rFonts w:hint="eastAsia" w:ascii="宋体" w:hAnsi="宋体" w:cs="宋体"/>
          <w:sz w:val="24"/>
        </w:rPr>
      </w:pPr>
      <w:r>
        <w:rPr>
          <w:rFonts w:hint="eastAsia" w:ascii="宋体" w:hAnsi="宋体" w:cs="宋体"/>
          <w:sz w:val="24"/>
        </w:rPr>
        <w:t>3.2 发包人人员</w:t>
      </w:r>
    </w:p>
    <w:p>
      <w:pPr>
        <w:spacing w:line="360" w:lineRule="auto"/>
        <w:ind w:firstLine="600"/>
        <w:rPr>
          <w:rFonts w:hint="eastAsia" w:ascii="宋体" w:hAnsi="宋体" w:cs="宋体"/>
          <w:sz w:val="24"/>
        </w:rPr>
      </w:pPr>
      <w:r>
        <w:rPr>
          <w:rFonts w:hint="eastAsia" w:ascii="宋体" w:hAnsi="宋体" w:cs="宋体"/>
          <w:sz w:val="24"/>
        </w:rPr>
        <w:t>发包人人员姓名：</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发包人人员职务：</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发包人人员职责：</w:t>
      </w:r>
      <w:r>
        <w:rPr>
          <w:rFonts w:hint="eastAsia" w:ascii="宋体" w:hAnsi="宋体" w:cs="宋体"/>
          <w:sz w:val="24"/>
          <w:u w:val="single"/>
        </w:rPr>
        <w:t xml:space="preserve">                                  </w:t>
      </w:r>
      <w:r>
        <w:rPr>
          <w:rFonts w:hint="eastAsia" w:ascii="宋体" w:hAnsi="宋体" w:cs="宋体"/>
          <w:sz w:val="24"/>
        </w:rPr>
        <w:t>。</w:t>
      </w:r>
    </w:p>
    <w:p>
      <w:pPr>
        <w:spacing w:line="360" w:lineRule="auto"/>
        <w:ind w:firstLine="640"/>
        <w:rPr>
          <w:rFonts w:hint="eastAsia" w:ascii="宋体" w:hAnsi="宋体" w:cs="宋体"/>
          <w:sz w:val="24"/>
        </w:rPr>
      </w:pPr>
      <w:r>
        <w:rPr>
          <w:rFonts w:hint="eastAsia" w:ascii="宋体" w:hAnsi="宋体" w:cs="宋体"/>
          <w:sz w:val="24"/>
        </w:rPr>
        <w:t>3.3 工程师</w:t>
      </w:r>
    </w:p>
    <w:p>
      <w:pPr>
        <w:spacing w:line="360" w:lineRule="auto"/>
        <w:ind w:firstLine="600"/>
        <w:rPr>
          <w:rFonts w:hint="eastAsia" w:ascii="宋体" w:hAnsi="宋体" w:cs="宋体"/>
          <w:sz w:val="24"/>
        </w:rPr>
      </w:pPr>
      <w:r>
        <w:rPr>
          <w:rFonts w:hint="eastAsia" w:ascii="宋体" w:hAnsi="宋体" w:cs="宋体"/>
          <w:sz w:val="24"/>
        </w:rPr>
        <w:t>3.3.1 工程师名称：</w:t>
      </w:r>
      <w:r>
        <w:rPr>
          <w:rFonts w:hint="eastAsia" w:ascii="宋体" w:hAnsi="宋体" w:cs="宋体"/>
          <w:sz w:val="24"/>
          <w:u w:val="single"/>
        </w:rPr>
        <w:t xml:space="preserve">                          </w:t>
      </w:r>
      <w:r>
        <w:rPr>
          <w:rFonts w:hint="eastAsia" w:ascii="宋体" w:hAnsi="宋体" w:cs="宋体"/>
          <w:sz w:val="24"/>
        </w:rPr>
        <w:t>；工程师监督管理范围、内容：</w:t>
      </w:r>
      <w:r>
        <w:rPr>
          <w:rFonts w:hint="eastAsia" w:ascii="宋体" w:hAnsi="宋体" w:cs="宋体"/>
          <w:sz w:val="24"/>
          <w:u w:val="single"/>
        </w:rPr>
        <w:t xml:space="preserve">                          </w:t>
      </w:r>
      <w:r>
        <w:rPr>
          <w:rFonts w:hint="eastAsia" w:ascii="宋体" w:hAnsi="宋体" w:cs="宋体"/>
          <w:sz w:val="24"/>
        </w:rPr>
        <w:t>；工程师权限：</w:t>
      </w:r>
      <w:r>
        <w:rPr>
          <w:rFonts w:hint="eastAsia" w:ascii="宋体" w:hAnsi="宋体" w:cs="宋体"/>
          <w:sz w:val="24"/>
          <w:u w:val="single"/>
        </w:rPr>
        <w:t xml:space="preserve">                                </w:t>
      </w:r>
      <w:r>
        <w:rPr>
          <w:rFonts w:hint="eastAsia" w:ascii="宋体" w:hAnsi="宋体" w:cs="宋体"/>
          <w:sz w:val="24"/>
        </w:rPr>
        <w:t>。</w:t>
      </w:r>
    </w:p>
    <w:p>
      <w:pPr>
        <w:spacing w:line="360" w:lineRule="auto"/>
        <w:ind w:firstLine="640"/>
        <w:rPr>
          <w:rFonts w:hint="eastAsia" w:ascii="宋体" w:hAnsi="宋体" w:cs="宋体"/>
          <w:sz w:val="24"/>
        </w:rPr>
      </w:pPr>
      <w:r>
        <w:rPr>
          <w:rFonts w:hint="eastAsia" w:ascii="宋体" w:hAnsi="宋体" w:cs="宋体"/>
          <w:sz w:val="24"/>
        </w:rPr>
        <w:t>3.6 商定或确定</w:t>
      </w:r>
    </w:p>
    <w:p>
      <w:pPr>
        <w:spacing w:line="360" w:lineRule="auto"/>
        <w:ind w:firstLine="600"/>
        <w:rPr>
          <w:rFonts w:hint="eastAsia" w:ascii="宋体" w:hAnsi="宋体" w:cs="宋体"/>
          <w:sz w:val="24"/>
        </w:rPr>
      </w:pPr>
      <w:r>
        <w:rPr>
          <w:rFonts w:hint="eastAsia" w:ascii="宋体" w:hAnsi="宋体" w:cs="宋体"/>
          <w:sz w:val="24"/>
        </w:rPr>
        <w:t>3.6.2 关于商定时间限制的具体约定：</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3.6.3 关于商定或确定效力的具体约定：</w:t>
      </w:r>
      <w:r>
        <w:rPr>
          <w:rFonts w:hint="eastAsia" w:ascii="宋体" w:hAnsi="宋体" w:cs="宋体"/>
          <w:sz w:val="24"/>
          <w:u w:val="single"/>
        </w:rPr>
        <w:t xml:space="preserve">               </w:t>
      </w:r>
      <w:r>
        <w:rPr>
          <w:rFonts w:hint="eastAsia" w:ascii="宋体" w:hAnsi="宋体" w:cs="宋体"/>
          <w:sz w:val="24"/>
        </w:rPr>
        <w:t>；关于对工程师的确定提出异议的具体约定：</w:t>
      </w:r>
      <w:r>
        <w:rPr>
          <w:rFonts w:hint="eastAsia" w:ascii="宋体" w:hAnsi="宋体" w:cs="宋体"/>
          <w:sz w:val="24"/>
          <w:u w:val="single"/>
        </w:rPr>
        <w:t xml:space="preserve">                 </w:t>
      </w:r>
      <w:r>
        <w:rPr>
          <w:rFonts w:hint="eastAsia" w:ascii="宋体" w:hAnsi="宋体" w:cs="宋体"/>
          <w:sz w:val="24"/>
        </w:rPr>
        <w:t>。</w:t>
      </w:r>
    </w:p>
    <w:p>
      <w:pPr>
        <w:spacing w:line="360" w:lineRule="auto"/>
        <w:ind w:firstLine="640"/>
        <w:rPr>
          <w:rFonts w:hint="eastAsia" w:ascii="宋体" w:hAnsi="宋体" w:cs="宋体"/>
          <w:sz w:val="24"/>
        </w:rPr>
      </w:pPr>
      <w:r>
        <w:rPr>
          <w:rFonts w:hint="eastAsia" w:ascii="宋体" w:hAnsi="宋体" w:cs="宋体"/>
          <w:sz w:val="24"/>
        </w:rPr>
        <w:t>3.7 会议</w:t>
      </w:r>
    </w:p>
    <w:p>
      <w:pPr>
        <w:spacing w:line="360" w:lineRule="auto"/>
        <w:ind w:firstLine="600"/>
        <w:rPr>
          <w:rFonts w:hint="eastAsia" w:ascii="宋体" w:hAnsi="宋体" w:cs="宋体"/>
          <w:sz w:val="24"/>
        </w:rPr>
      </w:pPr>
      <w:r>
        <w:rPr>
          <w:rFonts w:hint="eastAsia" w:ascii="宋体" w:hAnsi="宋体" w:cs="宋体"/>
          <w:sz w:val="24"/>
        </w:rPr>
        <w:t>3.7.1 关于召开会议的具体约定：</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3.7.2 关于保存和提供会议纪要的具体约定：</w:t>
      </w:r>
      <w:r>
        <w:rPr>
          <w:rFonts w:hint="eastAsia" w:ascii="宋体" w:hAnsi="宋体" w:cs="宋体"/>
          <w:sz w:val="24"/>
          <w:u w:val="single"/>
        </w:rPr>
        <w:t xml:space="preserve">          </w:t>
      </w:r>
      <w:r>
        <w:rPr>
          <w:rFonts w:hint="eastAsia" w:ascii="宋体" w:hAnsi="宋体" w:cs="宋体"/>
          <w:sz w:val="24"/>
        </w:rPr>
        <w:t>。</w:t>
      </w:r>
    </w:p>
    <w:p>
      <w:pPr>
        <w:pStyle w:val="16"/>
        <w:rPr>
          <w:rFonts w:hint="eastAsia" w:cs="宋体"/>
          <w:b w:val="0"/>
          <w:sz w:val="24"/>
          <w:szCs w:val="24"/>
        </w:rPr>
      </w:pPr>
      <w:bookmarkStart w:id="17" w:name="_Toc54862335"/>
      <w:r>
        <w:rPr>
          <w:rFonts w:hint="eastAsia" w:cs="宋体"/>
          <w:b w:val="0"/>
          <w:sz w:val="24"/>
          <w:szCs w:val="24"/>
        </w:rPr>
        <w:t>第4条 承包人</w:t>
      </w:r>
      <w:bookmarkEnd w:id="17"/>
    </w:p>
    <w:p>
      <w:pPr>
        <w:spacing w:line="360" w:lineRule="auto"/>
        <w:ind w:firstLine="600"/>
        <w:rPr>
          <w:rFonts w:hint="eastAsia" w:ascii="宋体" w:hAnsi="宋体" w:cs="宋体"/>
          <w:sz w:val="24"/>
        </w:rPr>
      </w:pPr>
      <w:r>
        <w:rPr>
          <w:rFonts w:hint="eastAsia" w:ascii="宋体" w:hAnsi="宋体" w:cs="宋体"/>
          <w:sz w:val="24"/>
        </w:rPr>
        <w:t>4.1 承包人的一般义务</w:t>
      </w:r>
    </w:p>
    <w:p>
      <w:pPr>
        <w:spacing w:line="360" w:lineRule="auto"/>
        <w:ind w:firstLine="600"/>
        <w:rPr>
          <w:rFonts w:hint="eastAsia" w:ascii="宋体" w:hAnsi="宋体" w:cs="宋体"/>
          <w:sz w:val="24"/>
        </w:rPr>
      </w:pPr>
      <w:r>
        <w:rPr>
          <w:rFonts w:hint="eastAsia" w:ascii="宋体" w:hAnsi="宋体" w:cs="宋体"/>
          <w:sz w:val="24"/>
        </w:rPr>
        <w:t>承包人应履行的其他义务：</w:t>
      </w:r>
      <w:r>
        <w:rPr>
          <w:rFonts w:hint="eastAsia" w:ascii="宋体" w:hAnsi="宋体" w:cs="宋体"/>
          <w:sz w:val="24"/>
          <w:u w:val="single"/>
        </w:rPr>
        <w:t>承包人每十日向发包人提供已完成工作量报表及下阶段工作计划，一式三份</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4.2 履约担保</w:t>
      </w:r>
    </w:p>
    <w:p>
      <w:pPr>
        <w:spacing w:line="360" w:lineRule="auto"/>
        <w:ind w:firstLine="600"/>
        <w:rPr>
          <w:rFonts w:hint="eastAsia" w:ascii="宋体" w:hAnsi="宋体" w:cs="宋体"/>
          <w:sz w:val="24"/>
        </w:rPr>
      </w:pPr>
      <w:r>
        <w:rPr>
          <w:rFonts w:hint="eastAsia" w:ascii="宋体" w:hAnsi="宋体" w:cs="宋体"/>
          <w:sz w:val="24"/>
        </w:rPr>
        <w:t>承包人是否提供履约担保：</w:t>
      </w:r>
      <w:r>
        <w:rPr>
          <w:rFonts w:hint="eastAsia" w:ascii="宋体" w:hAnsi="宋体" w:cs="宋体"/>
          <w:sz w:val="24"/>
          <w:u w:val="single"/>
        </w:rPr>
        <w:t xml:space="preserve"> 否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履约担保的方式、金额及期限:</w:t>
      </w:r>
      <w:r>
        <w:rPr>
          <w:rFonts w:hint="eastAsia" w:ascii="宋体" w:hAnsi="宋体" w:cs="宋体"/>
          <w:sz w:val="24"/>
          <w:u w:val="single"/>
        </w:rPr>
        <w:t xml:space="preserve">      。</w:t>
      </w:r>
    </w:p>
    <w:p>
      <w:pPr>
        <w:spacing w:line="360" w:lineRule="auto"/>
        <w:ind w:firstLine="600"/>
        <w:rPr>
          <w:rFonts w:hint="eastAsia" w:ascii="宋体" w:hAnsi="宋体" w:cs="宋体"/>
          <w:sz w:val="24"/>
        </w:rPr>
      </w:pPr>
      <w:r>
        <w:rPr>
          <w:rFonts w:hint="eastAsia" w:ascii="宋体" w:hAnsi="宋体" w:cs="宋体"/>
          <w:sz w:val="24"/>
        </w:rPr>
        <w:t>4.3 工程总承包项目经理</w:t>
      </w:r>
    </w:p>
    <w:p>
      <w:pPr>
        <w:spacing w:line="360" w:lineRule="auto"/>
        <w:ind w:firstLine="600"/>
        <w:rPr>
          <w:rFonts w:hint="eastAsia" w:ascii="宋体" w:hAnsi="宋体" w:cs="宋体"/>
          <w:sz w:val="24"/>
        </w:rPr>
      </w:pPr>
      <w:r>
        <w:rPr>
          <w:rFonts w:hint="eastAsia" w:ascii="宋体" w:hAnsi="宋体" w:cs="宋体"/>
          <w:sz w:val="24"/>
        </w:rPr>
        <w:t>4.3.1 工程总承包项目经理姓名：</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执业资格或职称类型：</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执业资格证或职称证号码：</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联系电话：</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电子邮箱：</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通信地址：</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承包人未提交劳动合同，以及没有为工程总承包项目经理缴纳社会保险证明的违约责任：</w:t>
      </w:r>
      <w:r>
        <w:rPr>
          <w:rFonts w:hint="eastAsia" w:ascii="宋体" w:hAnsi="宋体" w:cs="宋体"/>
          <w:sz w:val="24"/>
          <w:u w:val="single"/>
        </w:rPr>
        <w:t>处以合同金额2%罚款，并在发包人规定的期限内提交劳动合同，并为项目经理缴纳社会保险</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4.3.2 工程总承包项目经理每月在现场的时间要求：</w:t>
      </w:r>
      <w:r>
        <w:rPr>
          <w:rFonts w:hint="eastAsia" w:ascii="宋体" w:hAnsi="宋体" w:cs="宋体"/>
          <w:sz w:val="24"/>
          <w:u w:val="single"/>
        </w:rPr>
        <w:t>每月在现场时间不得少于22日</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4.3.3 承包人对工程总承包项目经理的授权范围:</w:t>
      </w:r>
      <w:r>
        <w:rPr>
          <w:rFonts w:hint="eastAsia"/>
        </w:rPr>
        <w:t xml:space="preserve"> </w:t>
      </w:r>
      <w:r>
        <w:rPr>
          <w:rFonts w:hint="eastAsia" w:ascii="宋体" w:hAnsi="宋体" w:cs="宋体"/>
          <w:sz w:val="24"/>
          <w:u w:val="single"/>
        </w:rPr>
        <w:t>项目负责人经授权并代表承包人负责履行本合同，按发包人批准的勘察方案、设计方案、施工方案，按监理工程师发出的指令，依据设计规划和设计图纸对本项目的投资控制、质量控制、进度控制及文明施工、安全管理、材料采购、竣工验收全面负责</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4.3.4 承包人擅自更换工程总承包项目经理的违约责任：</w:t>
      </w:r>
      <w:r>
        <w:rPr>
          <w:rFonts w:hint="eastAsia" w:ascii="宋体" w:hAnsi="宋体" w:cs="宋体"/>
          <w:bCs/>
          <w:color w:val="000000"/>
          <w:sz w:val="24"/>
          <w:u w:val="single"/>
        </w:rPr>
        <w:t>1）承包人不得随意更换项目负责人，如需要更换项目负责人，应至少提前20天以书面形式通知发包人，并征得发包人同意，后任项目负责人应具备相应的资格条件，并继续行使合同文件约定的权利和义务；2）因擅自更换项目负责人或项目负责人兼职其它项目负责人或项目经理的，发包人有权解除合同；3）项目负责人不胜任本职工作，发包人代表和工程总监可提前15天以书面形式通知承包人更换合格的项目负责人</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4.3.5 承包人无正当理由拒绝更换工程总承包项目经理的违约责任:</w:t>
      </w:r>
      <w:r>
        <w:rPr>
          <w:rFonts w:hint="eastAsia" w:ascii="宋体" w:hAnsi="宋体" w:cs="宋体"/>
          <w:sz w:val="24"/>
          <w:u w:val="single"/>
        </w:rPr>
        <w:t xml:space="preserve"> 责令承包人在规定时间内更换，如承包人无正当理由拒绝更换，</w:t>
      </w:r>
      <w:r>
        <w:rPr>
          <w:rFonts w:hint="eastAsia" w:ascii="宋体" w:hAnsi="宋体" w:cs="宋体"/>
          <w:bCs/>
          <w:color w:val="000000"/>
          <w:sz w:val="24"/>
          <w:u w:val="single"/>
        </w:rPr>
        <w:t>发包人有权解除合同</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4.4 承包人人员</w:t>
      </w:r>
    </w:p>
    <w:p>
      <w:pPr>
        <w:spacing w:line="360" w:lineRule="auto"/>
        <w:ind w:firstLine="600"/>
        <w:rPr>
          <w:rFonts w:hint="eastAsia" w:ascii="宋体" w:hAnsi="宋体" w:cs="宋体"/>
          <w:sz w:val="24"/>
        </w:rPr>
      </w:pPr>
      <w:r>
        <w:rPr>
          <w:rFonts w:hint="eastAsia" w:ascii="宋体" w:hAnsi="宋体" w:cs="宋体"/>
          <w:sz w:val="24"/>
        </w:rPr>
        <w:t>4.4.1 人员安排</w:t>
      </w:r>
    </w:p>
    <w:p>
      <w:pPr>
        <w:spacing w:line="360" w:lineRule="auto"/>
        <w:ind w:firstLine="600"/>
        <w:rPr>
          <w:rFonts w:hint="eastAsia" w:ascii="宋体" w:hAnsi="宋体" w:cs="宋体"/>
          <w:sz w:val="24"/>
        </w:rPr>
      </w:pPr>
      <w:r>
        <w:rPr>
          <w:rFonts w:hint="eastAsia" w:ascii="宋体" w:hAnsi="宋体" w:cs="宋体"/>
          <w:sz w:val="24"/>
        </w:rPr>
        <w:t>承包人提交项目管理机构及施工现场人员安排的报告的期限：</w:t>
      </w:r>
      <w:r>
        <w:rPr>
          <w:rFonts w:hint="eastAsia" w:ascii="宋体" w:hAnsi="宋体" w:cs="宋体"/>
          <w:sz w:val="24"/>
          <w:u w:val="single"/>
        </w:rPr>
        <w:t>项目进场前报送至发包人审核</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承包人提交关键人员信息及注册执业资格等证明其具备担任关键人员能力的相关文件的期限：</w:t>
      </w:r>
      <w:r>
        <w:rPr>
          <w:rFonts w:hint="eastAsia" w:ascii="宋体" w:hAnsi="宋体" w:cs="宋体"/>
          <w:sz w:val="24"/>
          <w:u w:val="single"/>
        </w:rPr>
        <w:t>随管理机构及施工现场人员安排的报告一起递交</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4.4.2 关键人员更换</w:t>
      </w:r>
    </w:p>
    <w:p>
      <w:pPr>
        <w:spacing w:line="360" w:lineRule="auto"/>
        <w:ind w:firstLine="600"/>
        <w:rPr>
          <w:rFonts w:hint="eastAsia" w:ascii="宋体" w:hAnsi="宋体" w:cs="宋体"/>
          <w:sz w:val="24"/>
        </w:rPr>
      </w:pPr>
      <w:r>
        <w:rPr>
          <w:rFonts w:hint="eastAsia" w:ascii="宋体" w:hAnsi="宋体" w:cs="宋体"/>
          <w:sz w:val="24"/>
        </w:rPr>
        <w:t>承包人擅自更换关键人员的违约责任：</w:t>
      </w:r>
      <w:r>
        <w:rPr>
          <w:rFonts w:hint="eastAsia" w:ascii="宋体" w:hAnsi="宋体" w:cs="宋体"/>
          <w:bCs/>
          <w:color w:val="000000"/>
          <w:sz w:val="24"/>
          <w:u w:val="single"/>
        </w:rPr>
        <w:t>因擅自更换关键人员的，发包人有权解除合同</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4.4.3 现场管理关键人员在岗要求</w:t>
      </w:r>
    </w:p>
    <w:p>
      <w:pPr>
        <w:spacing w:line="360" w:lineRule="auto"/>
        <w:ind w:firstLine="600"/>
        <w:rPr>
          <w:rFonts w:hint="eastAsia" w:ascii="宋体" w:hAnsi="宋体" w:cs="宋体"/>
          <w:sz w:val="24"/>
        </w:rPr>
      </w:pPr>
      <w:r>
        <w:rPr>
          <w:rFonts w:hint="eastAsia" w:ascii="宋体" w:hAnsi="宋体" w:cs="宋体"/>
          <w:sz w:val="24"/>
        </w:rPr>
        <w:t>承包人现场管理关键人员离开施工现场的批准要求：</w:t>
      </w:r>
      <w:r>
        <w:rPr>
          <w:rFonts w:hint="eastAsia" w:ascii="宋体" w:hAnsi="宋体" w:cs="宋体"/>
          <w:sz w:val="24"/>
          <w:u w:val="single"/>
        </w:rPr>
        <w:t>提前三天报告发包人和监理人，经同意后方可离开施工现场</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承包人现场管理关键人员擅自离开施工现场的违约责任：</w:t>
      </w:r>
      <w:r>
        <w:rPr>
          <w:rFonts w:hint="eastAsia" w:ascii="宋体" w:hAnsi="宋体" w:cs="宋体"/>
          <w:sz w:val="24"/>
          <w:u w:val="single"/>
        </w:rPr>
        <w:t>擅自离开施工现场不经发包人及监理人同意的处以5000元/天罚款，连续离场超过3天，发包人有权接触合同</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4.5 分包</w:t>
      </w:r>
    </w:p>
    <w:p>
      <w:pPr>
        <w:spacing w:line="360" w:lineRule="auto"/>
        <w:ind w:firstLine="600"/>
        <w:rPr>
          <w:rFonts w:hint="eastAsia" w:ascii="宋体" w:hAnsi="宋体" w:cs="宋体"/>
          <w:sz w:val="24"/>
        </w:rPr>
      </w:pPr>
      <w:r>
        <w:rPr>
          <w:rFonts w:hint="eastAsia" w:ascii="宋体" w:hAnsi="宋体" w:cs="宋体"/>
          <w:sz w:val="24"/>
        </w:rPr>
        <w:t>4.5.1 一般约定</w:t>
      </w:r>
    </w:p>
    <w:p>
      <w:pPr>
        <w:spacing w:line="360" w:lineRule="auto"/>
        <w:ind w:firstLine="600"/>
        <w:rPr>
          <w:rFonts w:hint="eastAsia" w:ascii="宋体" w:hAnsi="宋体" w:cs="宋体"/>
          <w:sz w:val="24"/>
        </w:rPr>
      </w:pPr>
      <w:r>
        <w:rPr>
          <w:rFonts w:hint="eastAsia" w:ascii="宋体" w:hAnsi="宋体" w:cs="宋体"/>
          <w:sz w:val="24"/>
        </w:rPr>
        <w:t>禁止分包的工程包括：</w:t>
      </w:r>
      <w:r>
        <w:rPr>
          <w:rFonts w:hint="eastAsia" w:ascii="宋体" w:hAnsi="宋体" w:cs="宋体"/>
          <w:sz w:val="24"/>
          <w:u w:val="single"/>
        </w:rPr>
        <w:t>本合同内容中的关键、主体工程</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4.5.2 分包的确定</w:t>
      </w:r>
    </w:p>
    <w:p>
      <w:pPr>
        <w:spacing w:line="360" w:lineRule="auto"/>
        <w:ind w:firstLine="600"/>
        <w:rPr>
          <w:rFonts w:hint="eastAsia" w:ascii="宋体" w:hAnsi="宋体" w:cs="宋体"/>
          <w:sz w:val="24"/>
        </w:rPr>
      </w:pPr>
      <w:r>
        <w:rPr>
          <w:rFonts w:hint="eastAsia" w:ascii="宋体" w:hAnsi="宋体" w:cs="宋体"/>
          <w:sz w:val="24"/>
        </w:rPr>
        <w:t>允许分包的工程包括：</w:t>
      </w:r>
      <w:r>
        <w:rPr>
          <w:rFonts w:hint="eastAsia" w:ascii="宋体" w:hAnsi="宋体" w:cs="宋体"/>
          <w:sz w:val="24"/>
          <w:u w:val="single"/>
        </w:rPr>
        <w:t>本合同中非关键、非主体工程</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其他关于分包的约定：</w:t>
      </w:r>
      <w:r>
        <w:rPr>
          <w:rFonts w:hint="eastAsia" w:ascii="宋体" w:hAnsi="宋体" w:cs="宋体"/>
          <w:sz w:val="24"/>
          <w:u w:val="single"/>
        </w:rPr>
        <w:t xml:space="preserve">不允许分包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4.5.5 分包合同价款支付</w:t>
      </w:r>
    </w:p>
    <w:p>
      <w:pPr>
        <w:spacing w:line="360" w:lineRule="auto"/>
        <w:ind w:firstLine="600"/>
        <w:rPr>
          <w:rFonts w:hint="eastAsia" w:ascii="宋体" w:hAnsi="宋体" w:cs="宋体"/>
          <w:sz w:val="24"/>
        </w:rPr>
      </w:pPr>
      <w:r>
        <w:rPr>
          <w:rFonts w:hint="eastAsia" w:ascii="宋体" w:hAnsi="宋体" w:cs="宋体"/>
          <w:sz w:val="24"/>
        </w:rPr>
        <w:t>关于分包合同价款支付的约定：</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4.6 联合体</w:t>
      </w:r>
    </w:p>
    <w:p>
      <w:pPr>
        <w:spacing w:line="360" w:lineRule="auto"/>
        <w:ind w:firstLine="600"/>
        <w:rPr>
          <w:rFonts w:hint="eastAsia" w:ascii="宋体" w:hAnsi="宋体" w:cs="宋体"/>
          <w:sz w:val="24"/>
        </w:rPr>
      </w:pPr>
      <w:r>
        <w:rPr>
          <w:rFonts w:hint="eastAsia" w:ascii="宋体" w:hAnsi="宋体" w:cs="宋体"/>
          <w:sz w:val="24"/>
        </w:rPr>
        <w:t>4.6.2 联合体各成员的分工、费用收取、发票开具等事项：</w:t>
      </w:r>
      <w:r>
        <w:rPr>
          <w:rFonts w:hint="eastAsia" w:ascii="宋体" w:hAnsi="宋体" w:cs="宋体"/>
          <w:sz w:val="24"/>
          <w:u w:val="single"/>
        </w:rPr>
        <w:t xml:space="preserve">     </w:t>
      </w:r>
      <w:r>
        <w:rPr>
          <w:rFonts w:ascii="宋体" w:hAnsi="宋体" w:cs="宋体"/>
          <w:sz w:val="24"/>
          <w:u w:val="single"/>
        </w:rPr>
        <w:t>/</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4.7 承包人现场查勘</w:t>
      </w:r>
    </w:p>
    <w:p>
      <w:pPr>
        <w:spacing w:line="360" w:lineRule="auto"/>
        <w:ind w:firstLine="600"/>
        <w:rPr>
          <w:rFonts w:hint="eastAsia" w:ascii="宋体" w:hAnsi="宋体" w:cs="宋体"/>
          <w:sz w:val="24"/>
        </w:rPr>
      </w:pPr>
      <w:r>
        <w:rPr>
          <w:rFonts w:hint="eastAsia" w:ascii="宋体" w:hAnsi="宋体" w:cs="宋体"/>
          <w:sz w:val="24"/>
        </w:rPr>
        <w:t>4.7.1 双方当事人对现场查勘的责任承担的约定：</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4.8 不可预见的困难</w:t>
      </w:r>
    </w:p>
    <w:p>
      <w:pPr>
        <w:spacing w:line="360" w:lineRule="auto"/>
        <w:ind w:firstLine="600"/>
        <w:rPr>
          <w:rFonts w:hint="eastAsia" w:ascii="宋体" w:hAnsi="宋体" w:cs="宋体"/>
          <w:sz w:val="24"/>
        </w:rPr>
      </w:pPr>
      <w:r>
        <w:rPr>
          <w:rFonts w:hint="eastAsia" w:ascii="宋体" w:hAnsi="宋体" w:cs="宋体"/>
          <w:sz w:val="24"/>
        </w:rPr>
        <w:t>不可预见的困难包括：</w:t>
      </w:r>
      <w:r>
        <w:rPr>
          <w:rFonts w:hint="eastAsia" w:ascii="宋体" w:hAnsi="宋体" w:cs="宋体"/>
          <w:sz w:val="24"/>
          <w:u w:val="single"/>
        </w:rPr>
        <w:t xml:space="preserve">                              </w:t>
      </w:r>
      <w:r>
        <w:rPr>
          <w:rFonts w:hint="eastAsia" w:ascii="宋体" w:hAnsi="宋体" w:cs="宋体"/>
          <w:sz w:val="24"/>
        </w:rPr>
        <w:t>。</w:t>
      </w:r>
    </w:p>
    <w:p>
      <w:pPr>
        <w:pStyle w:val="16"/>
        <w:rPr>
          <w:rFonts w:hint="eastAsia" w:cs="宋体"/>
          <w:b w:val="0"/>
          <w:sz w:val="24"/>
          <w:szCs w:val="24"/>
        </w:rPr>
      </w:pPr>
      <w:bookmarkStart w:id="18" w:name="_Toc54862336"/>
      <w:r>
        <w:rPr>
          <w:rFonts w:hint="eastAsia" w:cs="宋体"/>
          <w:b w:val="0"/>
          <w:sz w:val="24"/>
          <w:szCs w:val="24"/>
        </w:rPr>
        <w:t>第5条 设计</w:t>
      </w:r>
      <w:bookmarkEnd w:id="18"/>
    </w:p>
    <w:p>
      <w:pPr>
        <w:spacing w:line="360" w:lineRule="auto"/>
        <w:ind w:firstLine="600"/>
        <w:rPr>
          <w:rFonts w:hint="eastAsia" w:ascii="宋体" w:hAnsi="宋体" w:cs="宋体"/>
          <w:sz w:val="24"/>
        </w:rPr>
      </w:pPr>
      <w:r>
        <w:rPr>
          <w:rFonts w:hint="eastAsia" w:ascii="宋体" w:hAnsi="宋体" w:cs="宋体"/>
          <w:sz w:val="24"/>
        </w:rPr>
        <w:t>5.2 承包人文件审查</w:t>
      </w:r>
    </w:p>
    <w:p>
      <w:pPr>
        <w:spacing w:line="360" w:lineRule="auto"/>
        <w:ind w:firstLine="600"/>
        <w:rPr>
          <w:rFonts w:hint="eastAsia" w:ascii="宋体" w:hAnsi="宋体" w:cs="宋体"/>
          <w:sz w:val="24"/>
        </w:rPr>
      </w:pPr>
      <w:r>
        <w:rPr>
          <w:rFonts w:hint="eastAsia" w:ascii="宋体" w:hAnsi="宋体" w:cs="宋体"/>
          <w:sz w:val="24"/>
        </w:rPr>
        <w:t>5.2.1 承包人文件审查的期限：</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5.2.2 审查会议的审查形式和时间安排为：</w:t>
      </w:r>
      <w:r>
        <w:rPr>
          <w:rFonts w:hint="eastAsia" w:ascii="宋体" w:hAnsi="宋体" w:cs="宋体"/>
          <w:sz w:val="24"/>
          <w:u w:val="single"/>
        </w:rPr>
        <w:t xml:space="preserve">            </w:t>
      </w:r>
      <w:r>
        <w:rPr>
          <w:rFonts w:hint="eastAsia" w:ascii="宋体" w:hAnsi="宋体" w:cs="宋体"/>
          <w:sz w:val="24"/>
        </w:rPr>
        <w:t>，审查会议的相关费用由</w:t>
      </w:r>
      <w:r>
        <w:rPr>
          <w:rFonts w:hint="eastAsia" w:ascii="宋体" w:hAnsi="宋体" w:cs="宋体"/>
          <w:sz w:val="24"/>
          <w:u w:val="single"/>
        </w:rPr>
        <w:t xml:space="preserve">                  </w:t>
      </w:r>
      <w:r>
        <w:rPr>
          <w:rFonts w:hint="eastAsia" w:ascii="宋体" w:hAnsi="宋体" w:cs="宋体"/>
          <w:sz w:val="24"/>
        </w:rPr>
        <w:t>承担。</w:t>
      </w:r>
    </w:p>
    <w:p>
      <w:pPr>
        <w:spacing w:line="360" w:lineRule="auto"/>
        <w:ind w:firstLine="600"/>
        <w:rPr>
          <w:rFonts w:hint="eastAsia" w:ascii="宋体" w:hAnsi="宋体" w:cs="宋体"/>
          <w:sz w:val="24"/>
        </w:rPr>
      </w:pPr>
      <w:r>
        <w:rPr>
          <w:rFonts w:hint="eastAsia" w:ascii="宋体" w:hAnsi="宋体" w:cs="宋体"/>
          <w:sz w:val="24"/>
        </w:rPr>
        <w:t>5.2.3 关于第三方审查单位的约定：</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5.3 培训</w:t>
      </w:r>
    </w:p>
    <w:p>
      <w:pPr>
        <w:spacing w:line="360" w:lineRule="auto"/>
        <w:ind w:firstLine="600"/>
        <w:rPr>
          <w:rFonts w:hint="eastAsia" w:ascii="宋体" w:hAnsi="宋体" w:cs="宋体"/>
          <w:sz w:val="24"/>
        </w:rPr>
      </w:pPr>
      <w:r>
        <w:rPr>
          <w:rFonts w:hint="eastAsia" w:ascii="宋体" w:hAnsi="宋体" w:cs="宋体"/>
          <w:sz w:val="24"/>
        </w:rPr>
        <w:t>培训的时长为</w:t>
      </w:r>
      <w:r>
        <w:rPr>
          <w:rFonts w:hint="eastAsia" w:ascii="宋体" w:hAnsi="宋体" w:cs="宋体"/>
          <w:sz w:val="24"/>
          <w:u w:val="single"/>
        </w:rPr>
        <w:t xml:space="preserve">             </w:t>
      </w:r>
      <w:r>
        <w:rPr>
          <w:rFonts w:hint="eastAsia" w:ascii="宋体" w:hAnsi="宋体" w:cs="宋体"/>
          <w:sz w:val="24"/>
        </w:rPr>
        <w:t>，承包人应为培训提供的人员、设施和其它必要条件为</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5.4 竣工文件</w:t>
      </w:r>
    </w:p>
    <w:p>
      <w:pPr>
        <w:spacing w:line="360" w:lineRule="auto"/>
        <w:ind w:firstLine="600"/>
        <w:rPr>
          <w:rFonts w:hint="eastAsia" w:ascii="宋体" w:hAnsi="宋体" w:cs="宋体"/>
          <w:sz w:val="24"/>
        </w:rPr>
      </w:pPr>
      <w:r>
        <w:rPr>
          <w:rFonts w:hint="eastAsia" w:ascii="宋体" w:hAnsi="宋体" w:cs="宋体"/>
          <w:sz w:val="24"/>
        </w:rPr>
        <w:t>5.4.1 竣工文件的形式、提供的份数、技术标准以及其它相关要求：</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5.4.3 关于竣工文件的其他约定：</w:t>
      </w:r>
      <w:r>
        <w:rPr>
          <w:rFonts w:hint="eastAsia" w:ascii="宋体" w:hAnsi="宋体" w:cs="宋体"/>
          <w:sz w:val="24"/>
          <w:u w:val="single"/>
        </w:rPr>
        <w:t xml:space="preserve">        /             </w:t>
      </w:r>
      <w:r>
        <w:rPr>
          <w:rFonts w:hint="eastAsia" w:ascii="宋体" w:hAnsi="宋体" w:cs="宋体"/>
          <w:sz w:val="24"/>
        </w:rPr>
        <w:t>。</w:t>
      </w:r>
    </w:p>
    <w:p>
      <w:pPr>
        <w:pStyle w:val="16"/>
        <w:rPr>
          <w:rFonts w:hint="eastAsia" w:cs="宋体"/>
          <w:b w:val="0"/>
          <w:sz w:val="24"/>
          <w:szCs w:val="24"/>
        </w:rPr>
      </w:pPr>
      <w:bookmarkStart w:id="19" w:name="_Toc54862337"/>
      <w:r>
        <w:rPr>
          <w:rFonts w:hint="eastAsia" w:cs="宋体"/>
          <w:b w:val="0"/>
          <w:sz w:val="24"/>
          <w:szCs w:val="24"/>
        </w:rPr>
        <w:t>第6条 材料、工程设备</w:t>
      </w:r>
      <w:bookmarkEnd w:id="19"/>
    </w:p>
    <w:p>
      <w:pPr>
        <w:spacing w:line="360" w:lineRule="auto"/>
        <w:ind w:firstLine="600"/>
        <w:rPr>
          <w:rFonts w:hint="eastAsia" w:ascii="宋体" w:hAnsi="宋体" w:cs="宋体"/>
          <w:sz w:val="24"/>
        </w:rPr>
      </w:pPr>
      <w:r>
        <w:rPr>
          <w:rFonts w:hint="eastAsia" w:ascii="宋体" w:hAnsi="宋体" w:cs="宋体"/>
          <w:sz w:val="24"/>
        </w:rPr>
        <w:t>6.1 实施方法</w:t>
      </w:r>
    </w:p>
    <w:p>
      <w:pPr>
        <w:spacing w:line="360" w:lineRule="auto"/>
        <w:ind w:firstLine="600"/>
        <w:rPr>
          <w:rFonts w:hint="eastAsia" w:ascii="宋体" w:hAnsi="宋体" w:cs="宋体"/>
          <w:sz w:val="24"/>
        </w:rPr>
      </w:pPr>
      <w:r>
        <w:rPr>
          <w:rFonts w:hint="eastAsia" w:ascii="宋体" w:hAnsi="宋体" w:cs="宋体"/>
          <w:sz w:val="24"/>
        </w:rPr>
        <w:t>双方当事人约定的实施方法、设备、设施和材料：</w:t>
      </w:r>
      <w:r>
        <w:rPr>
          <w:rFonts w:hint="eastAsia" w:ascii="宋体" w:hAnsi="宋体" w:cs="宋体"/>
          <w:sz w:val="24"/>
          <w:u w:val="single"/>
        </w:rPr>
        <w:t xml:space="preserve">        </w:t>
      </w:r>
      <w:r>
        <w:rPr>
          <w:rFonts w:ascii="宋体" w:hAnsi="宋体" w:cs="宋体"/>
          <w:sz w:val="24"/>
          <w:u w:val="single"/>
        </w:rPr>
        <w:t>/</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6.2 材料和工程设备</w:t>
      </w:r>
    </w:p>
    <w:p>
      <w:pPr>
        <w:spacing w:line="360" w:lineRule="auto"/>
        <w:ind w:firstLine="600"/>
        <w:rPr>
          <w:rFonts w:hint="eastAsia" w:ascii="宋体" w:hAnsi="宋体" w:cs="宋体"/>
          <w:sz w:val="24"/>
        </w:rPr>
      </w:pPr>
      <w:r>
        <w:rPr>
          <w:rFonts w:hint="eastAsia" w:ascii="宋体" w:hAnsi="宋体" w:cs="宋体"/>
          <w:sz w:val="24"/>
        </w:rPr>
        <w:t>6.2.1 发包人提供的材料和工程设备</w:t>
      </w:r>
    </w:p>
    <w:p>
      <w:pPr>
        <w:spacing w:line="360" w:lineRule="auto"/>
        <w:ind w:firstLine="600"/>
        <w:rPr>
          <w:rFonts w:hint="eastAsia" w:ascii="宋体" w:hAnsi="宋体" w:cs="宋体"/>
          <w:sz w:val="24"/>
        </w:rPr>
      </w:pPr>
      <w:r>
        <w:rPr>
          <w:rFonts w:hint="eastAsia" w:ascii="宋体" w:hAnsi="宋体" w:cs="宋体"/>
          <w:sz w:val="24"/>
        </w:rPr>
        <w:t>发包人提供的材料和工程设备验收后，由</w:t>
      </w:r>
      <w:r>
        <w:rPr>
          <w:rFonts w:hint="eastAsia" w:ascii="宋体" w:hAnsi="宋体" w:cs="宋体"/>
          <w:sz w:val="24"/>
          <w:u w:val="single"/>
        </w:rPr>
        <w:t>承包人</w:t>
      </w:r>
      <w:r>
        <w:rPr>
          <w:rFonts w:hint="eastAsia" w:ascii="宋体" w:hAnsi="宋体" w:cs="宋体"/>
          <w:sz w:val="24"/>
        </w:rPr>
        <w:t>负责接收、运输和保管。</w:t>
      </w:r>
    </w:p>
    <w:p>
      <w:pPr>
        <w:spacing w:line="360" w:lineRule="auto"/>
        <w:ind w:firstLine="600"/>
        <w:rPr>
          <w:rFonts w:hint="eastAsia" w:ascii="宋体" w:hAnsi="宋体" w:cs="宋体"/>
          <w:sz w:val="24"/>
        </w:rPr>
      </w:pPr>
      <w:r>
        <w:rPr>
          <w:rFonts w:hint="eastAsia" w:ascii="宋体" w:hAnsi="宋体" w:cs="宋体"/>
          <w:sz w:val="24"/>
        </w:rPr>
        <w:t>6.2.2 承包人提供的材料和工程设备</w:t>
      </w:r>
    </w:p>
    <w:p>
      <w:pPr>
        <w:spacing w:line="360" w:lineRule="auto"/>
        <w:ind w:firstLine="600"/>
        <w:rPr>
          <w:rFonts w:hint="eastAsia" w:ascii="宋体" w:hAnsi="宋体" w:cs="宋体"/>
          <w:sz w:val="24"/>
        </w:rPr>
      </w:pPr>
      <w:r>
        <w:rPr>
          <w:rFonts w:hint="eastAsia" w:ascii="宋体" w:hAnsi="宋体" w:cs="宋体"/>
          <w:sz w:val="24"/>
        </w:rPr>
        <w:t>材料和工程设备的类别、估算数量：</w:t>
      </w:r>
      <w:r>
        <w:rPr>
          <w:rFonts w:hint="eastAsia" w:ascii="宋体" w:hAnsi="宋体" w:cs="宋体"/>
          <w:sz w:val="24"/>
          <w:u w:val="single"/>
        </w:rPr>
        <w:t xml:space="preserve">       </w:t>
      </w:r>
      <w:r>
        <w:rPr>
          <w:rFonts w:ascii="宋体" w:hAnsi="宋体" w:cs="宋体"/>
          <w:sz w:val="24"/>
          <w:u w:val="single"/>
        </w:rPr>
        <w:t>/</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6.2.3 材料和工程设备的保管</w:t>
      </w:r>
    </w:p>
    <w:p>
      <w:pPr>
        <w:spacing w:line="360" w:lineRule="auto"/>
        <w:ind w:firstLine="600"/>
        <w:rPr>
          <w:rFonts w:hint="eastAsia" w:ascii="宋体" w:hAnsi="宋体" w:cs="宋体"/>
          <w:sz w:val="24"/>
        </w:rPr>
      </w:pPr>
      <w:r>
        <w:rPr>
          <w:rFonts w:hint="eastAsia" w:ascii="宋体" w:hAnsi="宋体" w:cs="宋体"/>
          <w:sz w:val="24"/>
        </w:rPr>
        <w:t>发包人供应的材料和工程设备的保管费用由</w:t>
      </w:r>
      <w:r>
        <w:rPr>
          <w:rFonts w:hint="eastAsia" w:ascii="宋体" w:hAnsi="宋体" w:cs="宋体"/>
          <w:sz w:val="24"/>
          <w:u w:val="single"/>
        </w:rPr>
        <w:t>承包人</w:t>
      </w:r>
      <w:r>
        <w:rPr>
          <w:rFonts w:hint="eastAsia" w:ascii="宋体" w:hAnsi="宋体" w:cs="宋体"/>
          <w:sz w:val="24"/>
        </w:rPr>
        <w:t>承担。</w:t>
      </w:r>
    </w:p>
    <w:p>
      <w:pPr>
        <w:spacing w:line="360" w:lineRule="auto"/>
        <w:ind w:firstLine="600"/>
        <w:rPr>
          <w:rFonts w:hint="eastAsia" w:ascii="宋体" w:hAnsi="宋体" w:cs="宋体"/>
          <w:sz w:val="24"/>
        </w:rPr>
      </w:pPr>
      <w:r>
        <w:rPr>
          <w:rFonts w:hint="eastAsia" w:ascii="宋体" w:hAnsi="宋体" w:cs="宋体"/>
          <w:sz w:val="24"/>
        </w:rPr>
        <w:t>承包人提交保管、维护方案的时间：</w:t>
      </w:r>
      <w:r>
        <w:rPr>
          <w:rFonts w:hint="eastAsia" w:ascii="宋体" w:hAnsi="宋体" w:cs="宋体"/>
          <w:sz w:val="24"/>
          <w:u w:val="single"/>
        </w:rPr>
        <w:t xml:space="preserve">   接收保管前5天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发包人提供的库房、堆场、设施和设备：</w:t>
      </w:r>
      <w:r>
        <w:rPr>
          <w:rFonts w:hint="eastAsia" w:ascii="宋体" w:hAnsi="宋体" w:cs="宋体"/>
          <w:sz w:val="24"/>
          <w:u w:val="single"/>
        </w:rPr>
        <w:t xml:space="preserve">    /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6.2.4 主要材料价格依据</w:t>
      </w:r>
    </w:p>
    <w:p>
      <w:pPr>
        <w:spacing w:line="360" w:lineRule="auto"/>
        <w:ind w:firstLine="600"/>
        <w:rPr>
          <w:rFonts w:hint="eastAsia" w:ascii="宋体" w:hAnsi="宋体" w:cs="宋体"/>
          <w:sz w:val="24"/>
        </w:rPr>
      </w:pPr>
      <w:r>
        <w:rPr>
          <w:rFonts w:hint="eastAsia" w:ascii="宋体" w:hAnsi="宋体" w:cs="宋体"/>
          <w:sz w:val="24"/>
        </w:rPr>
        <w:t>（1）根据拟采购材料及市场同等档次类别材料的询价资料，由发包人、承包人根据合理的市场价格水平协商后，确定审定价格。</w:t>
      </w:r>
    </w:p>
    <w:p>
      <w:pPr>
        <w:spacing w:line="360" w:lineRule="auto"/>
        <w:ind w:firstLine="600"/>
        <w:rPr>
          <w:rFonts w:hint="eastAsia" w:ascii="宋体" w:hAnsi="宋体" w:cs="宋体"/>
          <w:sz w:val="24"/>
        </w:rPr>
      </w:pPr>
      <w:r>
        <w:rPr>
          <w:rFonts w:hint="eastAsia" w:ascii="宋体" w:hAnsi="宋体" w:cs="宋体"/>
          <w:sz w:val="24"/>
        </w:rPr>
        <w:t>（2）参考全国近5年内同类型项目的结算审核价格（正式定案报告），由发包方审定价格。</w:t>
      </w:r>
    </w:p>
    <w:p>
      <w:pPr>
        <w:spacing w:line="360" w:lineRule="auto"/>
        <w:ind w:firstLine="600"/>
        <w:rPr>
          <w:rFonts w:hint="eastAsia" w:ascii="宋体" w:hAnsi="宋体" w:cs="宋体"/>
          <w:sz w:val="24"/>
        </w:rPr>
      </w:pPr>
      <w:r>
        <w:rPr>
          <w:rFonts w:hint="eastAsia" w:ascii="宋体" w:hAnsi="宋体" w:cs="宋体"/>
          <w:sz w:val="24"/>
        </w:rPr>
        <w:t>（3）由发包方组织文博类专家论证确认审定价格。</w:t>
      </w:r>
    </w:p>
    <w:p>
      <w:pPr>
        <w:spacing w:line="360" w:lineRule="auto"/>
        <w:ind w:firstLine="600"/>
        <w:rPr>
          <w:rFonts w:hint="eastAsia" w:ascii="宋体" w:hAnsi="宋体" w:cs="宋体"/>
          <w:sz w:val="24"/>
        </w:rPr>
      </w:pPr>
      <w:r>
        <w:rPr>
          <w:rFonts w:hint="eastAsia" w:ascii="宋体" w:hAnsi="宋体" w:cs="宋体"/>
          <w:sz w:val="24"/>
        </w:rPr>
        <w:t>6.3 样品</w:t>
      </w:r>
    </w:p>
    <w:p>
      <w:pPr>
        <w:spacing w:line="360" w:lineRule="auto"/>
        <w:ind w:firstLine="600"/>
        <w:rPr>
          <w:rFonts w:hint="eastAsia" w:ascii="宋体" w:hAnsi="宋体" w:cs="宋体"/>
          <w:sz w:val="24"/>
        </w:rPr>
      </w:pPr>
      <w:r>
        <w:rPr>
          <w:rFonts w:hint="eastAsia" w:ascii="宋体" w:hAnsi="宋体" w:cs="宋体"/>
          <w:sz w:val="24"/>
        </w:rPr>
        <w:t>6.3.1 样品的报送与封存</w:t>
      </w:r>
    </w:p>
    <w:p>
      <w:pPr>
        <w:spacing w:line="360" w:lineRule="auto"/>
        <w:ind w:firstLine="600"/>
        <w:rPr>
          <w:rFonts w:hint="eastAsia" w:ascii="宋体" w:hAnsi="宋体" w:cs="宋体"/>
          <w:sz w:val="24"/>
        </w:rPr>
      </w:pPr>
      <w:r>
        <w:rPr>
          <w:rFonts w:hint="eastAsia" w:ascii="宋体" w:hAnsi="宋体" w:cs="宋体"/>
          <w:sz w:val="24"/>
        </w:rPr>
        <w:t>需要承包人报送样品的材料或工程设备，样品种类、名称、规格、数量：</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6.4 质量检查</w:t>
      </w:r>
    </w:p>
    <w:p>
      <w:pPr>
        <w:spacing w:line="360" w:lineRule="auto"/>
        <w:ind w:firstLine="600"/>
        <w:rPr>
          <w:rFonts w:hint="eastAsia" w:ascii="宋体" w:hAnsi="宋体" w:cs="宋体"/>
          <w:sz w:val="24"/>
        </w:rPr>
      </w:pPr>
      <w:r>
        <w:rPr>
          <w:rFonts w:hint="eastAsia" w:ascii="宋体" w:hAnsi="宋体" w:cs="宋体"/>
          <w:sz w:val="24"/>
        </w:rPr>
        <w:t>6.4.1 工程质量要求</w:t>
      </w:r>
    </w:p>
    <w:p>
      <w:pPr>
        <w:spacing w:line="360" w:lineRule="auto"/>
        <w:ind w:firstLine="600"/>
        <w:rPr>
          <w:rFonts w:hint="eastAsia" w:ascii="宋体" w:hAnsi="宋体" w:cs="宋体"/>
          <w:sz w:val="24"/>
        </w:rPr>
      </w:pPr>
      <w:r>
        <w:rPr>
          <w:rFonts w:hint="eastAsia" w:ascii="宋体" w:hAnsi="宋体" w:cs="宋体"/>
          <w:sz w:val="24"/>
        </w:rPr>
        <w:t>工程质量的特殊标准或要求：</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6.4.2 质量检查</w:t>
      </w:r>
    </w:p>
    <w:p>
      <w:pPr>
        <w:spacing w:line="360" w:lineRule="auto"/>
        <w:ind w:firstLine="600"/>
        <w:rPr>
          <w:rFonts w:hint="eastAsia" w:ascii="宋体" w:hAnsi="宋体" w:cs="宋体"/>
          <w:sz w:val="24"/>
        </w:rPr>
      </w:pPr>
      <w:r>
        <w:rPr>
          <w:rFonts w:hint="eastAsia" w:ascii="宋体" w:hAnsi="宋体" w:cs="宋体"/>
          <w:sz w:val="24"/>
        </w:rPr>
        <w:t>除通用合同条件已列明的质量检查的地点外，发包人有权进行质量检查的其他地点：</w:t>
      </w:r>
      <w:r>
        <w:rPr>
          <w:rFonts w:hint="eastAsia" w:ascii="宋体" w:hAnsi="宋体" w:cs="宋体"/>
          <w:sz w:val="24"/>
          <w:u w:val="single"/>
        </w:rPr>
        <w:t xml:space="preserve">本项目实施范围内的全部地点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6.4.3 隐蔽工程检查</w:t>
      </w:r>
    </w:p>
    <w:p>
      <w:pPr>
        <w:spacing w:line="360" w:lineRule="auto"/>
        <w:ind w:firstLine="600"/>
        <w:rPr>
          <w:rFonts w:hint="eastAsia" w:ascii="宋体" w:hAnsi="宋体" w:cs="宋体"/>
          <w:sz w:val="24"/>
        </w:rPr>
      </w:pPr>
      <w:r>
        <w:rPr>
          <w:rFonts w:hint="eastAsia" w:ascii="宋体" w:hAnsi="宋体" w:cs="宋体"/>
          <w:sz w:val="24"/>
        </w:rPr>
        <w:t>关于隐蔽工程和中间验收的特别约定：</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6.5 由承包人试验和检验</w:t>
      </w:r>
    </w:p>
    <w:p>
      <w:pPr>
        <w:spacing w:line="360" w:lineRule="auto"/>
        <w:ind w:firstLine="600"/>
        <w:rPr>
          <w:rFonts w:hint="eastAsia" w:ascii="宋体" w:hAnsi="宋体" w:cs="宋体"/>
          <w:sz w:val="24"/>
        </w:rPr>
      </w:pPr>
      <w:r>
        <w:rPr>
          <w:rFonts w:hint="eastAsia" w:ascii="宋体" w:hAnsi="宋体" w:cs="宋体"/>
          <w:sz w:val="24"/>
        </w:rPr>
        <w:t>6.5.1 试验设备与试验人员</w:t>
      </w:r>
    </w:p>
    <w:p>
      <w:pPr>
        <w:spacing w:line="360" w:lineRule="auto"/>
        <w:ind w:firstLine="600"/>
        <w:rPr>
          <w:rFonts w:hint="eastAsia" w:ascii="宋体" w:hAnsi="宋体" w:cs="宋体"/>
          <w:sz w:val="24"/>
        </w:rPr>
      </w:pPr>
      <w:r>
        <w:rPr>
          <w:rFonts w:hint="eastAsia" w:ascii="宋体" w:hAnsi="宋体" w:cs="宋体"/>
          <w:sz w:val="24"/>
        </w:rPr>
        <w:t>试验的内容、时间和地点：</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试验所需要的试验设备、取样装置、试验场所和试验条件：</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u w:val="single"/>
        </w:rPr>
      </w:pPr>
      <w:r>
        <w:rPr>
          <w:rFonts w:hint="eastAsia" w:ascii="宋体" w:hAnsi="宋体" w:cs="宋体"/>
          <w:sz w:val="24"/>
        </w:rPr>
        <w:t>试验和检验费用的计价原则：</w:t>
      </w:r>
      <w:r>
        <w:rPr>
          <w:rFonts w:hint="eastAsia" w:ascii="宋体" w:hAnsi="宋体" w:cs="宋体"/>
          <w:sz w:val="24"/>
          <w:u w:val="single"/>
        </w:rPr>
        <w:t xml:space="preserve">                         </w:t>
      </w:r>
      <w:r>
        <w:rPr>
          <w:rFonts w:hint="eastAsia" w:ascii="宋体" w:hAnsi="宋体" w:cs="宋体"/>
          <w:sz w:val="24"/>
        </w:rPr>
        <w:t>。</w:t>
      </w:r>
    </w:p>
    <w:p>
      <w:pPr>
        <w:pStyle w:val="16"/>
        <w:rPr>
          <w:rFonts w:hint="eastAsia" w:cs="宋体"/>
          <w:sz w:val="24"/>
          <w:szCs w:val="24"/>
        </w:rPr>
      </w:pPr>
      <w:bookmarkStart w:id="20" w:name="_Toc54862338"/>
      <w:r>
        <w:rPr>
          <w:rFonts w:hint="eastAsia" w:cs="宋体"/>
          <w:sz w:val="24"/>
          <w:szCs w:val="24"/>
        </w:rPr>
        <w:t>第7条 施工</w:t>
      </w:r>
      <w:bookmarkEnd w:id="20"/>
    </w:p>
    <w:p>
      <w:pPr>
        <w:spacing w:line="360" w:lineRule="auto"/>
        <w:ind w:firstLine="600"/>
        <w:rPr>
          <w:rFonts w:hint="eastAsia" w:ascii="宋体" w:hAnsi="宋体" w:cs="宋体"/>
          <w:sz w:val="24"/>
        </w:rPr>
      </w:pPr>
      <w:r>
        <w:rPr>
          <w:rFonts w:hint="eastAsia" w:ascii="宋体" w:hAnsi="宋体" w:cs="宋体"/>
          <w:sz w:val="24"/>
        </w:rPr>
        <w:t>7.1 交通运输</w:t>
      </w:r>
    </w:p>
    <w:p>
      <w:pPr>
        <w:spacing w:line="360" w:lineRule="auto"/>
        <w:ind w:firstLine="600"/>
        <w:rPr>
          <w:rFonts w:hint="eastAsia" w:ascii="宋体" w:hAnsi="宋体" w:cs="宋体"/>
          <w:sz w:val="24"/>
        </w:rPr>
      </w:pPr>
      <w:r>
        <w:rPr>
          <w:rFonts w:hint="eastAsia" w:ascii="宋体" w:hAnsi="宋体" w:cs="宋体"/>
          <w:sz w:val="24"/>
        </w:rPr>
        <w:t>7.1.1 出入现场的权利</w:t>
      </w:r>
    </w:p>
    <w:p>
      <w:pPr>
        <w:spacing w:line="360" w:lineRule="auto"/>
        <w:ind w:firstLine="600"/>
        <w:rPr>
          <w:rFonts w:hint="eastAsia" w:ascii="宋体" w:hAnsi="宋体" w:cs="宋体"/>
          <w:sz w:val="24"/>
        </w:rPr>
      </w:pPr>
      <w:r>
        <w:rPr>
          <w:rFonts w:hint="eastAsia" w:ascii="宋体" w:hAnsi="宋体" w:cs="宋体"/>
          <w:sz w:val="24"/>
        </w:rPr>
        <w:t>关于出入现场的权利的约定：</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7.1.2 场外交通</w:t>
      </w:r>
    </w:p>
    <w:p>
      <w:pPr>
        <w:spacing w:line="360" w:lineRule="auto"/>
        <w:ind w:firstLine="600"/>
        <w:rPr>
          <w:rFonts w:hint="eastAsia" w:ascii="宋体" w:hAnsi="宋体" w:cs="宋体"/>
          <w:sz w:val="24"/>
        </w:rPr>
      </w:pPr>
      <w:r>
        <w:rPr>
          <w:rFonts w:hint="eastAsia" w:ascii="宋体" w:hAnsi="宋体" w:cs="宋体"/>
          <w:sz w:val="24"/>
        </w:rPr>
        <w:t>关于场外交通的特别约定：</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7.1.3 场内交通</w:t>
      </w:r>
    </w:p>
    <w:p>
      <w:pPr>
        <w:spacing w:line="360" w:lineRule="auto"/>
        <w:ind w:firstLine="600"/>
        <w:rPr>
          <w:rFonts w:hint="eastAsia" w:ascii="宋体" w:hAnsi="宋体" w:cs="宋体"/>
          <w:sz w:val="24"/>
        </w:rPr>
      </w:pPr>
      <w:r>
        <w:rPr>
          <w:rFonts w:hint="eastAsia" w:ascii="宋体" w:hAnsi="宋体" w:cs="宋体"/>
          <w:sz w:val="24"/>
        </w:rPr>
        <w:t>关于场内交通的特别约定：</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关于场内交通与场外交通边界的约定：</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7.1.4 超大件和超重件的运输</w:t>
      </w:r>
    </w:p>
    <w:p>
      <w:pPr>
        <w:spacing w:line="360" w:lineRule="auto"/>
        <w:ind w:firstLine="600"/>
        <w:rPr>
          <w:rFonts w:hint="eastAsia" w:ascii="宋体" w:hAnsi="宋体" w:cs="宋体"/>
          <w:sz w:val="24"/>
        </w:rPr>
      </w:pPr>
      <w:r>
        <w:rPr>
          <w:rFonts w:hint="eastAsia" w:ascii="宋体" w:hAnsi="宋体" w:cs="宋体"/>
          <w:sz w:val="24"/>
        </w:rPr>
        <w:t>运输超大件或超重件所需的道路和桥梁临时加固改造费用和其他有关费用由</w:t>
      </w:r>
      <w:r>
        <w:rPr>
          <w:rFonts w:hint="eastAsia" w:ascii="宋体" w:hAnsi="宋体" w:cs="宋体"/>
          <w:sz w:val="24"/>
          <w:u w:val="single"/>
        </w:rPr>
        <w:t xml:space="preserve">            </w:t>
      </w:r>
      <w:r>
        <w:rPr>
          <w:rFonts w:hint="eastAsia" w:ascii="宋体" w:hAnsi="宋体" w:cs="宋体"/>
          <w:sz w:val="24"/>
        </w:rPr>
        <w:t>承担。</w:t>
      </w:r>
    </w:p>
    <w:p>
      <w:pPr>
        <w:spacing w:line="360" w:lineRule="auto"/>
        <w:ind w:firstLine="600"/>
        <w:rPr>
          <w:rFonts w:hint="eastAsia" w:ascii="宋体" w:hAnsi="宋体" w:cs="宋体"/>
          <w:sz w:val="24"/>
        </w:rPr>
      </w:pPr>
      <w:r>
        <w:rPr>
          <w:rFonts w:hint="eastAsia" w:ascii="宋体" w:hAnsi="宋体" w:cs="宋体"/>
          <w:sz w:val="24"/>
        </w:rPr>
        <w:t>7.2 施工设备和临时设施</w:t>
      </w:r>
    </w:p>
    <w:p>
      <w:pPr>
        <w:spacing w:line="360" w:lineRule="auto"/>
        <w:ind w:firstLine="600"/>
        <w:rPr>
          <w:rFonts w:hint="eastAsia" w:ascii="宋体" w:hAnsi="宋体" w:cs="宋体"/>
          <w:sz w:val="24"/>
        </w:rPr>
      </w:pPr>
      <w:r>
        <w:rPr>
          <w:rFonts w:hint="eastAsia" w:ascii="宋体" w:hAnsi="宋体" w:cs="宋体"/>
          <w:sz w:val="24"/>
        </w:rPr>
        <w:t>7.2.1 承包人提供的施工设备和临时设施</w:t>
      </w:r>
    </w:p>
    <w:p>
      <w:pPr>
        <w:spacing w:line="360" w:lineRule="auto"/>
        <w:ind w:firstLine="600"/>
        <w:rPr>
          <w:rFonts w:hint="eastAsia" w:ascii="宋体" w:hAnsi="宋体" w:cs="宋体"/>
          <w:sz w:val="24"/>
        </w:rPr>
      </w:pPr>
      <w:r>
        <w:rPr>
          <w:rFonts w:hint="eastAsia" w:ascii="宋体" w:hAnsi="宋体" w:cs="宋体"/>
          <w:sz w:val="24"/>
        </w:rPr>
        <w:t>临时设施的费用和临时占地手续和费用承担的特别约定：</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7.2.2 发包人提供的施工设备和临时设施</w:t>
      </w:r>
    </w:p>
    <w:p>
      <w:pPr>
        <w:spacing w:line="360" w:lineRule="auto"/>
        <w:ind w:firstLine="600"/>
        <w:rPr>
          <w:rFonts w:hint="eastAsia" w:ascii="宋体" w:hAnsi="宋体" w:cs="宋体"/>
          <w:sz w:val="24"/>
        </w:rPr>
      </w:pPr>
      <w:r>
        <w:rPr>
          <w:rFonts w:hint="eastAsia" w:ascii="宋体" w:hAnsi="宋体" w:cs="宋体"/>
          <w:sz w:val="24"/>
        </w:rPr>
        <w:t>发包人提供的施工设备或临时设施范围：</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7.3 现场合作</w:t>
      </w:r>
    </w:p>
    <w:p>
      <w:pPr>
        <w:spacing w:line="360" w:lineRule="auto"/>
        <w:ind w:firstLine="600"/>
        <w:rPr>
          <w:rFonts w:hint="eastAsia" w:ascii="宋体" w:hAnsi="宋体" w:cs="宋体"/>
          <w:sz w:val="24"/>
        </w:rPr>
      </w:pPr>
      <w:r>
        <w:rPr>
          <w:rFonts w:hint="eastAsia" w:ascii="宋体" w:hAnsi="宋体" w:cs="宋体"/>
          <w:sz w:val="24"/>
        </w:rPr>
        <w:t>关于现场合作费用的特别约定：</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7.4 测量放线</w:t>
      </w:r>
    </w:p>
    <w:p>
      <w:pPr>
        <w:spacing w:line="360" w:lineRule="auto"/>
        <w:ind w:firstLine="600"/>
        <w:rPr>
          <w:rFonts w:hint="eastAsia" w:ascii="宋体" w:hAnsi="宋体" w:cs="宋体"/>
          <w:sz w:val="24"/>
        </w:rPr>
      </w:pPr>
      <w:r>
        <w:rPr>
          <w:rFonts w:hint="eastAsia" w:ascii="宋体" w:hAnsi="宋体" w:cs="宋体"/>
          <w:sz w:val="24"/>
        </w:rPr>
        <w:t>7.4.1 关于测量放线的特别约定的技术规范：</w:t>
      </w:r>
      <w:r>
        <w:rPr>
          <w:rFonts w:hint="eastAsia" w:ascii="宋体" w:hAnsi="宋体" w:cs="宋体"/>
          <w:sz w:val="24"/>
          <w:u w:val="single"/>
        </w:rPr>
        <w:t xml:space="preserve">            </w:t>
      </w:r>
      <w:r>
        <w:rPr>
          <w:rFonts w:hint="eastAsia" w:ascii="宋体" w:hAnsi="宋体" w:cs="宋体"/>
          <w:sz w:val="24"/>
        </w:rPr>
        <w:t>。施工控制网资料的告知期限：</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7.5 现场劳动用工</w:t>
      </w:r>
    </w:p>
    <w:p>
      <w:pPr>
        <w:spacing w:line="360" w:lineRule="auto"/>
        <w:ind w:firstLine="600"/>
        <w:rPr>
          <w:rFonts w:hint="eastAsia" w:ascii="宋体" w:hAnsi="宋体" w:cs="宋体"/>
          <w:sz w:val="24"/>
        </w:rPr>
      </w:pPr>
      <w:r>
        <w:rPr>
          <w:rFonts w:hint="eastAsia" w:ascii="宋体" w:hAnsi="宋体" w:cs="宋体"/>
          <w:sz w:val="24"/>
        </w:rPr>
        <w:t>7.5.2 合同当事人对建筑工人工资清偿事宜和违约责任的约定：</w:t>
      </w:r>
      <w:r>
        <w:rPr>
          <w:rFonts w:hint="eastAsia" w:ascii="宋体" w:hAnsi="宋体" w:cs="宋体"/>
          <w:sz w:val="24"/>
          <w:u w:val="single"/>
        </w:rPr>
        <w:t>承包人不能以任何理由拖欠国家、省、市规定的职工社会福利、工资和其他合作方的工程款项及建筑工人工资，如发生工资清偿不及时事宜，发包人有权暂扣承包人相应工程款项</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7.6 安全文明施工</w:t>
      </w:r>
    </w:p>
    <w:p>
      <w:pPr>
        <w:spacing w:line="360" w:lineRule="auto"/>
        <w:ind w:firstLine="600"/>
        <w:rPr>
          <w:rFonts w:hint="eastAsia" w:ascii="宋体" w:hAnsi="宋体" w:cs="宋体"/>
          <w:sz w:val="24"/>
        </w:rPr>
      </w:pPr>
      <w:r>
        <w:rPr>
          <w:rFonts w:hint="eastAsia" w:ascii="宋体" w:hAnsi="宋体" w:cs="宋体"/>
          <w:sz w:val="24"/>
        </w:rPr>
        <w:t>7.6.1 安全生产要求</w:t>
      </w:r>
    </w:p>
    <w:p>
      <w:pPr>
        <w:spacing w:line="360" w:lineRule="auto"/>
        <w:ind w:left="124" w:leftChars="59" w:firstLine="600"/>
        <w:rPr>
          <w:rFonts w:hint="eastAsia" w:ascii="宋体" w:hAnsi="宋体" w:cs="宋体"/>
          <w:sz w:val="24"/>
        </w:rPr>
      </w:pPr>
      <w:r>
        <w:rPr>
          <w:rFonts w:hint="eastAsia" w:ascii="宋体" w:hAnsi="宋体" w:cs="宋体"/>
          <w:sz w:val="24"/>
        </w:rPr>
        <w:t>合同当事人对安全施工的要求：</w:t>
      </w:r>
      <w:r>
        <w:rPr>
          <w:rFonts w:hint="eastAsia" w:ascii="宋体" w:hAnsi="宋体" w:cs="宋体"/>
          <w:sz w:val="24"/>
          <w:u w:val="single"/>
        </w:rPr>
        <w:t xml:space="preserve">承包人负责项目实施中的安全生产等工作，并支付相关费用，达到施工现场零事故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7.6.3 文明施工</w:t>
      </w:r>
    </w:p>
    <w:p>
      <w:pPr>
        <w:spacing w:line="360" w:lineRule="auto"/>
        <w:ind w:firstLine="600"/>
        <w:rPr>
          <w:rFonts w:hint="eastAsia" w:ascii="宋体" w:hAnsi="宋体" w:cs="宋体"/>
          <w:sz w:val="24"/>
        </w:rPr>
      </w:pPr>
      <w:r>
        <w:rPr>
          <w:rFonts w:hint="eastAsia" w:ascii="宋体" w:hAnsi="宋体" w:cs="宋体"/>
          <w:sz w:val="24"/>
        </w:rPr>
        <w:t>合同当事人对文明施工的要求：</w:t>
      </w:r>
      <w:r>
        <w:rPr>
          <w:rFonts w:hint="eastAsia" w:ascii="宋体" w:hAnsi="宋体" w:cs="宋体"/>
          <w:sz w:val="24"/>
          <w:u w:val="single"/>
        </w:rPr>
        <w:t>承包人负责项目实施中的文明施工、环境保护等工作，并支付相关费用，达到省市及临潼区相关规定要求</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7.9 临时性公用设施</w:t>
      </w:r>
    </w:p>
    <w:p>
      <w:pPr>
        <w:spacing w:line="360" w:lineRule="auto"/>
        <w:ind w:firstLine="600"/>
        <w:rPr>
          <w:rFonts w:hint="eastAsia" w:ascii="宋体" w:hAnsi="宋体" w:cs="宋体"/>
          <w:sz w:val="24"/>
        </w:rPr>
      </w:pPr>
      <w:r>
        <w:rPr>
          <w:rFonts w:hint="eastAsia" w:ascii="宋体" w:hAnsi="宋体" w:cs="宋体"/>
          <w:sz w:val="24"/>
        </w:rPr>
        <w:t>关于临时性公用设施的特别约定：</w:t>
      </w:r>
      <w:r>
        <w:rPr>
          <w:rFonts w:hint="eastAsia" w:ascii="宋体" w:hAnsi="宋体" w:cs="宋体"/>
          <w:sz w:val="24"/>
          <w:u w:val="single"/>
        </w:rPr>
        <w:t>由承包人承担</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7.10 现场安保</w:t>
      </w:r>
    </w:p>
    <w:p>
      <w:pPr>
        <w:spacing w:line="360" w:lineRule="auto"/>
        <w:ind w:firstLine="600"/>
        <w:rPr>
          <w:rFonts w:hint="eastAsia" w:ascii="宋体" w:hAnsi="宋体" w:cs="宋体"/>
          <w:sz w:val="24"/>
        </w:rPr>
      </w:pPr>
      <w:r>
        <w:rPr>
          <w:rFonts w:hint="eastAsia" w:ascii="宋体" w:hAnsi="宋体" w:cs="宋体"/>
          <w:sz w:val="24"/>
        </w:rPr>
        <w:t>承包人现场安保义务的特别约定：</w:t>
      </w:r>
      <w:r>
        <w:rPr>
          <w:rFonts w:hint="eastAsia" w:ascii="宋体" w:hAnsi="宋体" w:cs="宋体"/>
          <w:sz w:val="24"/>
          <w:u w:val="single"/>
        </w:rPr>
        <w:t>委托承包人负责保安管理</w:t>
      </w:r>
      <w:r>
        <w:rPr>
          <w:rFonts w:hint="eastAsia" w:ascii="宋体" w:hAnsi="宋体" w:cs="宋体"/>
          <w:sz w:val="24"/>
        </w:rPr>
        <w:t>。</w:t>
      </w:r>
    </w:p>
    <w:p>
      <w:pPr>
        <w:pStyle w:val="16"/>
        <w:rPr>
          <w:rFonts w:hint="eastAsia" w:cs="宋体"/>
          <w:b w:val="0"/>
          <w:sz w:val="24"/>
          <w:szCs w:val="24"/>
        </w:rPr>
      </w:pPr>
      <w:bookmarkStart w:id="21" w:name="_Toc54862339"/>
      <w:r>
        <w:rPr>
          <w:rFonts w:hint="eastAsia" w:cs="宋体"/>
          <w:b w:val="0"/>
          <w:sz w:val="24"/>
          <w:szCs w:val="24"/>
        </w:rPr>
        <w:t>第8条 工期和进度</w:t>
      </w:r>
      <w:bookmarkEnd w:id="21"/>
    </w:p>
    <w:p>
      <w:pPr>
        <w:spacing w:line="360" w:lineRule="auto"/>
        <w:ind w:firstLine="600"/>
        <w:rPr>
          <w:rFonts w:hint="eastAsia" w:ascii="宋体" w:hAnsi="宋体" w:cs="宋体"/>
          <w:sz w:val="24"/>
        </w:rPr>
      </w:pPr>
      <w:r>
        <w:rPr>
          <w:rFonts w:hint="eastAsia" w:ascii="宋体" w:hAnsi="宋体" w:cs="宋体"/>
          <w:sz w:val="24"/>
        </w:rPr>
        <w:t>8.1 开始工作</w:t>
      </w:r>
    </w:p>
    <w:p>
      <w:pPr>
        <w:spacing w:line="360" w:lineRule="auto"/>
        <w:ind w:firstLine="600"/>
        <w:rPr>
          <w:rFonts w:hint="eastAsia" w:ascii="宋体" w:hAnsi="宋体" w:cs="宋体"/>
          <w:sz w:val="24"/>
        </w:rPr>
      </w:pPr>
      <w:r>
        <w:rPr>
          <w:rFonts w:hint="eastAsia" w:ascii="宋体" w:hAnsi="宋体" w:cs="宋体"/>
          <w:sz w:val="24"/>
        </w:rPr>
        <w:t>8.1.1 开始准备工作：</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8.1.2 发包人可在计划开始工作之日起</w:t>
      </w:r>
      <w:r>
        <w:rPr>
          <w:rFonts w:ascii="宋体" w:hAnsi="宋体" w:cs="宋体"/>
          <w:sz w:val="24"/>
        </w:rPr>
        <w:t>30</w:t>
      </w:r>
      <w:r>
        <w:rPr>
          <w:rFonts w:hint="eastAsia" w:ascii="宋体" w:hAnsi="宋体" w:cs="宋体"/>
          <w:sz w:val="24"/>
        </w:rPr>
        <w:t>日后发出开始工作通知的特殊情形：</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8.2 竣工日期</w:t>
      </w:r>
    </w:p>
    <w:p>
      <w:pPr>
        <w:spacing w:line="360" w:lineRule="auto"/>
        <w:ind w:firstLine="600"/>
        <w:rPr>
          <w:rFonts w:hint="eastAsia" w:ascii="宋体" w:hAnsi="宋体" w:cs="宋体"/>
          <w:sz w:val="24"/>
        </w:rPr>
      </w:pPr>
      <w:r>
        <w:rPr>
          <w:rFonts w:hint="eastAsia" w:ascii="宋体" w:hAnsi="宋体" w:cs="宋体"/>
          <w:sz w:val="24"/>
        </w:rPr>
        <w:t>竣工日期的约定：</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8.3 项目实施计划</w:t>
      </w:r>
    </w:p>
    <w:p>
      <w:pPr>
        <w:spacing w:line="360" w:lineRule="auto"/>
        <w:ind w:firstLine="600"/>
        <w:rPr>
          <w:rFonts w:hint="eastAsia" w:ascii="宋体" w:hAnsi="宋体" w:cs="宋体"/>
          <w:sz w:val="24"/>
        </w:rPr>
      </w:pPr>
      <w:r>
        <w:rPr>
          <w:rFonts w:hint="eastAsia" w:ascii="宋体" w:hAnsi="宋体" w:cs="宋体"/>
          <w:sz w:val="24"/>
        </w:rPr>
        <w:t>8.3.1 项目实施计划的内容</w:t>
      </w:r>
    </w:p>
    <w:p>
      <w:pPr>
        <w:spacing w:line="360" w:lineRule="auto"/>
        <w:ind w:firstLine="600"/>
        <w:rPr>
          <w:rFonts w:hint="eastAsia" w:ascii="宋体" w:hAnsi="宋体" w:cs="宋体"/>
          <w:sz w:val="24"/>
        </w:rPr>
      </w:pPr>
      <w:r>
        <w:rPr>
          <w:rFonts w:hint="eastAsia" w:ascii="宋体" w:hAnsi="宋体" w:cs="宋体"/>
          <w:sz w:val="24"/>
        </w:rPr>
        <w:t>项目实施计划的内容：</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8.3.2 项目实施计划的提交和修改</w:t>
      </w:r>
    </w:p>
    <w:p>
      <w:pPr>
        <w:spacing w:line="360" w:lineRule="auto"/>
        <w:ind w:firstLine="600"/>
        <w:rPr>
          <w:rFonts w:hint="eastAsia" w:ascii="宋体" w:hAnsi="宋体" w:cs="宋体"/>
          <w:sz w:val="24"/>
        </w:rPr>
      </w:pPr>
      <w:r>
        <w:rPr>
          <w:rFonts w:hint="eastAsia" w:ascii="宋体" w:hAnsi="宋体" w:cs="宋体"/>
          <w:sz w:val="24"/>
        </w:rPr>
        <w:t>项目实施计划的提交及修改期限：</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8.4 项目进度计划</w:t>
      </w:r>
    </w:p>
    <w:p>
      <w:pPr>
        <w:spacing w:line="360" w:lineRule="auto"/>
        <w:ind w:firstLine="600"/>
        <w:rPr>
          <w:rFonts w:hint="eastAsia" w:ascii="宋体" w:hAnsi="宋体" w:cs="宋体"/>
          <w:sz w:val="24"/>
        </w:rPr>
      </w:pPr>
      <w:r>
        <w:rPr>
          <w:rFonts w:hint="eastAsia" w:ascii="宋体" w:hAnsi="宋体" w:cs="宋体"/>
          <w:sz w:val="24"/>
        </w:rPr>
        <w:t>8.4.1 工程师在收到进度计划后确认或提出修改意见的期限：</w:t>
      </w:r>
      <w:r>
        <w:rPr>
          <w:rFonts w:hint="eastAsia" w:ascii="宋体" w:hAnsi="宋体" w:cs="宋体"/>
          <w:sz w:val="24"/>
          <w:u w:val="single"/>
        </w:rPr>
        <w:t>收到计划后</w:t>
      </w:r>
      <w:r>
        <w:rPr>
          <w:rFonts w:ascii="宋体" w:hAnsi="宋体" w:cs="宋体"/>
          <w:sz w:val="24"/>
          <w:u w:val="single"/>
        </w:rPr>
        <w:t>3</w:t>
      </w:r>
      <w:r>
        <w:rPr>
          <w:rFonts w:hint="eastAsia" w:ascii="宋体" w:hAnsi="宋体" w:cs="宋体"/>
          <w:sz w:val="24"/>
          <w:u w:val="single"/>
        </w:rPr>
        <w:t>天内</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8.4.2 进度计划的具体要求：</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关键路径及关键路径变化的确定原则：</w:t>
      </w:r>
      <w:r>
        <w:rPr>
          <w:rFonts w:hint="eastAsia" w:ascii="宋体" w:hAnsi="宋体" w:cs="宋体"/>
          <w:sz w:val="24"/>
          <w:u w:val="single"/>
        </w:rPr>
        <w:t>关键路径上各项工作的持续时间总和最大；当非关键路径上的工作延误导致该路径上各项工作的持续时间总和超过原关键路径各项工作的时间总和，则关键路径已经变化，应重新调整项目进度计划</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承包人提交项目进度计划的份数和时间：</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8.4.3 进度计划的修订</w:t>
      </w:r>
    </w:p>
    <w:p>
      <w:pPr>
        <w:spacing w:line="360" w:lineRule="auto"/>
        <w:ind w:firstLine="600"/>
        <w:rPr>
          <w:rFonts w:hint="eastAsia" w:ascii="宋体" w:hAnsi="宋体" w:cs="宋体"/>
          <w:sz w:val="24"/>
        </w:rPr>
      </w:pPr>
      <w:r>
        <w:rPr>
          <w:rFonts w:hint="eastAsia" w:ascii="宋体" w:hAnsi="宋体" w:cs="宋体"/>
          <w:sz w:val="24"/>
        </w:rPr>
        <w:t>承包人提交修订项目进度计划申请报告的期限：</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发包人批复修订项目进度计划申请报告的期限：</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承包人答复发包人提出修订合同计划的期限：</w:t>
      </w:r>
      <w:r>
        <w:rPr>
          <w:rFonts w:hint="eastAsia" w:ascii="宋体" w:hAnsi="宋体" w:cs="宋体"/>
          <w:sz w:val="24"/>
          <w:u w:val="single"/>
        </w:rPr>
        <w:t>收到修订计划后</w:t>
      </w:r>
      <w:r>
        <w:rPr>
          <w:rFonts w:ascii="宋体" w:hAnsi="宋体" w:cs="宋体"/>
          <w:sz w:val="24"/>
          <w:u w:val="single"/>
        </w:rPr>
        <w:t xml:space="preserve">    </w:t>
      </w:r>
      <w:r>
        <w:rPr>
          <w:rFonts w:hint="eastAsia" w:ascii="宋体" w:hAnsi="宋体" w:cs="宋体"/>
          <w:sz w:val="24"/>
          <w:u w:val="single"/>
        </w:rPr>
        <w:t>天内</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8.5 进度报告</w:t>
      </w:r>
    </w:p>
    <w:p>
      <w:pPr>
        <w:spacing w:line="360" w:lineRule="auto"/>
        <w:ind w:firstLine="600"/>
        <w:rPr>
          <w:rFonts w:hint="eastAsia" w:ascii="宋体" w:hAnsi="宋体" w:cs="宋体"/>
          <w:sz w:val="24"/>
        </w:rPr>
      </w:pPr>
      <w:r>
        <w:rPr>
          <w:rFonts w:hint="eastAsia" w:ascii="宋体" w:hAnsi="宋体" w:cs="宋体"/>
          <w:sz w:val="24"/>
        </w:rPr>
        <w:t>进度报告的具体要求：</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8.7 工期延误</w:t>
      </w:r>
    </w:p>
    <w:p>
      <w:pPr>
        <w:spacing w:line="360" w:lineRule="auto"/>
        <w:ind w:firstLine="600"/>
        <w:rPr>
          <w:rFonts w:hint="eastAsia" w:ascii="宋体" w:hAnsi="宋体" w:cs="宋体"/>
          <w:sz w:val="24"/>
        </w:rPr>
      </w:pPr>
      <w:r>
        <w:rPr>
          <w:rFonts w:hint="eastAsia" w:ascii="宋体" w:hAnsi="宋体" w:cs="宋体"/>
          <w:sz w:val="24"/>
        </w:rPr>
        <w:t>8.7.2 因承包人原因导致工期延误</w:t>
      </w:r>
    </w:p>
    <w:p>
      <w:pPr>
        <w:spacing w:line="360" w:lineRule="auto"/>
        <w:ind w:firstLine="600"/>
        <w:rPr>
          <w:rFonts w:hint="eastAsia" w:ascii="宋体" w:hAnsi="宋体" w:cs="宋体"/>
          <w:sz w:val="24"/>
        </w:rPr>
      </w:pPr>
      <w:r>
        <w:rPr>
          <w:rFonts w:hint="eastAsia" w:ascii="宋体" w:hAnsi="宋体" w:cs="宋体"/>
          <w:sz w:val="24"/>
        </w:rPr>
        <w:t>因承包人原因使竣工日期延误，每延误1日的误期赔偿金额为合同协议书的合同价格的</w:t>
      </w:r>
      <w:r>
        <w:rPr>
          <w:rFonts w:hint="eastAsia" w:ascii="宋体" w:hAnsi="宋体" w:cs="宋体"/>
          <w:sz w:val="24"/>
          <w:u w:val="single"/>
        </w:rPr>
        <w:t xml:space="preserve"> </w:t>
      </w:r>
      <w:r>
        <w:rPr>
          <w:rFonts w:ascii="宋体" w:hAnsi="宋体" w:cs="宋体"/>
          <w:sz w:val="24"/>
          <w:u w:val="single"/>
        </w:rPr>
        <w:t>0.2</w:t>
      </w:r>
      <w:r>
        <w:rPr>
          <w:rFonts w:hint="eastAsia" w:ascii="宋体" w:hAnsi="宋体" w:cs="宋体"/>
          <w:sz w:val="24"/>
          <w:u w:val="single"/>
        </w:rPr>
        <w:t xml:space="preserve"> </w:t>
      </w:r>
      <w:r>
        <w:rPr>
          <w:rFonts w:hint="eastAsia" w:ascii="宋体" w:hAnsi="宋体" w:cs="宋体"/>
          <w:sz w:val="24"/>
        </w:rPr>
        <w:t>%或人民币金额为：</w:t>
      </w:r>
      <w:r>
        <w:rPr>
          <w:rFonts w:hint="eastAsia" w:ascii="宋体" w:hAnsi="宋体" w:cs="宋体"/>
          <w:sz w:val="24"/>
          <w:u w:val="single"/>
        </w:rPr>
        <w:t xml:space="preserve">          </w:t>
      </w:r>
      <w:r>
        <w:rPr>
          <w:rFonts w:hint="eastAsia" w:ascii="宋体" w:hAnsi="宋体" w:cs="宋体"/>
          <w:sz w:val="24"/>
        </w:rPr>
        <w:t>、累计最高赔偿金额为合同协议书的合同价格的：</w:t>
      </w:r>
      <w:r>
        <w:rPr>
          <w:rFonts w:hint="eastAsia" w:ascii="宋体" w:hAnsi="宋体" w:cs="宋体"/>
          <w:sz w:val="24"/>
          <w:u w:val="single"/>
        </w:rPr>
        <w:t xml:space="preserve"> 3</w:t>
      </w:r>
      <w:r>
        <w:rPr>
          <w:rFonts w:hint="eastAsia" w:ascii="宋体" w:hAnsi="宋体" w:cs="宋体"/>
          <w:sz w:val="24"/>
        </w:rPr>
        <w:t>%或人民币金额为：</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8.7.3 行政审批迟延</w:t>
      </w:r>
    </w:p>
    <w:p>
      <w:pPr>
        <w:spacing w:line="360" w:lineRule="auto"/>
        <w:ind w:firstLine="600"/>
        <w:rPr>
          <w:rFonts w:hint="eastAsia" w:ascii="宋体" w:hAnsi="宋体" w:cs="宋体"/>
          <w:sz w:val="24"/>
        </w:rPr>
      </w:pPr>
      <w:r>
        <w:rPr>
          <w:rFonts w:hint="eastAsia" w:ascii="宋体" w:hAnsi="宋体" w:cs="宋体"/>
          <w:sz w:val="24"/>
        </w:rPr>
        <w:t>行政审批报送的职责分工：</w:t>
      </w:r>
      <w:r>
        <w:rPr>
          <w:rFonts w:hint="eastAsia" w:ascii="宋体" w:hAnsi="宋体" w:cs="宋体"/>
          <w:sz w:val="24"/>
          <w:u w:val="single"/>
        </w:rPr>
        <w:t xml:space="preserve">由发包人与承包人共同协助完成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8.7.4 异常恶劣的气候条件</w:t>
      </w:r>
    </w:p>
    <w:p>
      <w:pPr>
        <w:spacing w:line="360" w:lineRule="auto"/>
        <w:ind w:firstLine="600"/>
        <w:rPr>
          <w:rFonts w:hint="eastAsia" w:ascii="宋体" w:hAnsi="宋体" w:cs="宋体"/>
          <w:sz w:val="24"/>
        </w:rPr>
      </w:pPr>
      <w:r>
        <w:rPr>
          <w:rFonts w:hint="eastAsia" w:ascii="宋体" w:hAnsi="宋体" w:cs="宋体"/>
          <w:sz w:val="24"/>
        </w:rPr>
        <w:t>双方约定视为异常恶劣的气候条件的情形：</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8.8 工期提前</w:t>
      </w:r>
    </w:p>
    <w:p>
      <w:pPr>
        <w:spacing w:line="360" w:lineRule="auto"/>
        <w:ind w:firstLine="600"/>
        <w:rPr>
          <w:rFonts w:hint="eastAsia" w:ascii="宋体" w:hAnsi="宋体" w:cs="宋体"/>
          <w:sz w:val="24"/>
        </w:rPr>
      </w:pPr>
      <w:r>
        <w:rPr>
          <w:rFonts w:hint="eastAsia" w:ascii="宋体" w:hAnsi="宋体" w:cs="宋体"/>
          <w:sz w:val="24"/>
        </w:rPr>
        <w:t>8.8.2 承包人提前竣工的奖励：</w:t>
      </w:r>
      <w:r>
        <w:rPr>
          <w:rFonts w:hint="eastAsia" w:ascii="宋体" w:hAnsi="宋体" w:cs="宋体"/>
          <w:sz w:val="24"/>
          <w:u w:val="single"/>
        </w:rPr>
        <w:t xml:space="preserve">                       </w:t>
      </w:r>
      <w:r>
        <w:rPr>
          <w:rFonts w:hint="eastAsia" w:ascii="宋体" w:hAnsi="宋体" w:cs="宋体"/>
          <w:sz w:val="24"/>
        </w:rPr>
        <w:t>。</w:t>
      </w:r>
    </w:p>
    <w:p>
      <w:pPr>
        <w:pStyle w:val="16"/>
        <w:rPr>
          <w:rFonts w:hint="eastAsia" w:cs="宋体"/>
          <w:b w:val="0"/>
          <w:sz w:val="24"/>
          <w:szCs w:val="24"/>
        </w:rPr>
      </w:pPr>
      <w:bookmarkStart w:id="22" w:name="_Toc54862340"/>
      <w:r>
        <w:rPr>
          <w:rFonts w:hint="eastAsia" w:cs="宋体"/>
          <w:b w:val="0"/>
          <w:sz w:val="24"/>
          <w:szCs w:val="24"/>
        </w:rPr>
        <w:t>第9条 竣工试验</w:t>
      </w:r>
      <w:bookmarkEnd w:id="22"/>
    </w:p>
    <w:p>
      <w:pPr>
        <w:spacing w:line="360" w:lineRule="auto"/>
        <w:ind w:firstLine="600"/>
        <w:rPr>
          <w:rFonts w:hint="eastAsia" w:ascii="宋体" w:hAnsi="宋体" w:cs="宋体"/>
          <w:sz w:val="24"/>
        </w:rPr>
      </w:pPr>
      <w:r>
        <w:rPr>
          <w:rFonts w:hint="eastAsia" w:ascii="宋体" w:hAnsi="宋体" w:cs="宋体"/>
          <w:sz w:val="24"/>
        </w:rPr>
        <w:t>9.1 竣工试验的义务</w:t>
      </w:r>
    </w:p>
    <w:p>
      <w:pPr>
        <w:spacing w:line="360" w:lineRule="auto"/>
        <w:ind w:firstLine="600"/>
        <w:rPr>
          <w:rFonts w:hint="eastAsia" w:ascii="宋体" w:hAnsi="宋体" w:cs="宋体"/>
          <w:sz w:val="24"/>
        </w:rPr>
      </w:pPr>
      <w:r>
        <w:rPr>
          <w:rFonts w:hint="eastAsia" w:ascii="宋体" w:hAnsi="宋体" w:cs="宋体"/>
          <w:sz w:val="24"/>
        </w:rPr>
        <w:t>9.1.3 竣工试验的阶段、内容和顺序：</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竣工试验的操作要求：</w:t>
      </w:r>
      <w:r>
        <w:rPr>
          <w:rFonts w:hint="eastAsia" w:ascii="宋体" w:hAnsi="宋体" w:cs="宋体"/>
          <w:sz w:val="24"/>
          <w:u w:val="single"/>
        </w:rPr>
        <w:t xml:space="preserve">                               </w:t>
      </w:r>
      <w:r>
        <w:rPr>
          <w:rFonts w:hint="eastAsia" w:ascii="宋体" w:hAnsi="宋体" w:cs="宋体"/>
          <w:sz w:val="24"/>
        </w:rPr>
        <w:t>。</w:t>
      </w:r>
    </w:p>
    <w:p>
      <w:pPr>
        <w:pStyle w:val="16"/>
        <w:rPr>
          <w:rFonts w:hint="eastAsia" w:cs="宋体"/>
          <w:b w:val="0"/>
          <w:sz w:val="24"/>
          <w:szCs w:val="24"/>
        </w:rPr>
      </w:pPr>
      <w:bookmarkStart w:id="23" w:name="_Toc4784272"/>
      <w:bookmarkEnd w:id="23"/>
      <w:bookmarkStart w:id="24" w:name="_Toc4784273"/>
      <w:bookmarkEnd w:id="24"/>
      <w:bookmarkStart w:id="25" w:name="_Toc54862341"/>
      <w:r>
        <w:rPr>
          <w:rFonts w:hint="eastAsia" w:cs="宋体"/>
          <w:b w:val="0"/>
          <w:sz w:val="24"/>
          <w:szCs w:val="24"/>
        </w:rPr>
        <w:t>第10条 验收和工程接收</w:t>
      </w:r>
      <w:bookmarkEnd w:id="25"/>
    </w:p>
    <w:p>
      <w:pPr>
        <w:spacing w:line="360" w:lineRule="auto"/>
        <w:ind w:firstLine="600"/>
        <w:rPr>
          <w:rFonts w:hint="eastAsia" w:ascii="宋体" w:hAnsi="宋体" w:cs="宋体"/>
          <w:sz w:val="24"/>
        </w:rPr>
      </w:pPr>
      <w:r>
        <w:rPr>
          <w:rFonts w:hint="eastAsia" w:ascii="宋体" w:hAnsi="宋体" w:cs="宋体"/>
          <w:sz w:val="24"/>
        </w:rPr>
        <w:t>10.1 竣工验收</w:t>
      </w:r>
    </w:p>
    <w:p>
      <w:pPr>
        <w:spacing w:line="360" w:lineRule="auto"/>
        <w:ind w:firstLine="600"/>
        <w:rPr>
          <w:rFonts w:hint="eastAsia" w:ascii="宋体" w:hAnsi="宋体" w:cs="宋体"/>
          <w:sz w:val="24"/>
        </w:rPr>
      </w:pPr>
      <w:r>
        <w:rPr>
          <w:rFonts w:hint="eastAsia" w:ascii="宋体" w:hAnsi="宋体" w:cs="宋体"/>
          <w:sz w:val="24"/>
        </w:rPr>
        <w:t>10.1.2 关于竣工验收程序的约定：</w:t>
      </w:r>
      <w:r>
        <w:rPr>
          <w:rFonts w:hint="eastAsia" w:ascii="宋体" w:hAnsi="宋体" w:cs="宋体"/>
          <w:sz w:val="24"/>
          <w:u w:val="single"/>
        </w:rPr>
        <w:t>工程竣工验收合格后，承包人向发包人提交6套竣工验收报告，格式按国家相关规定实行</w:t>
      </w:r>
      <w:r>
        <w:rPr>
          <w:rFonts w:hint="eastAsia" w:ascii="宋体" w:hAnsi="宋体" w:cs="宋体"/>
          <w:sz w:val="24"/>
        </w:rPr>
        <w:t>。</w:t>
      </w:r>
    </w:p>
    <w:p>
      <w:pPr>
        <w:spacing w:line="360" w:lineRule="auto"/>
        <w:ind w:firstLine="600"/>
        <w:rPr>
          <w:rFonts w:hint="eastAsia" w:ascii="宋体" w:hAnsi="宋体" w:cs="宋体"/>
          <w:sz w:val="24"/>
        </w:rPr>
      </w:pPr>
      <w:bookmarkStart w:id="26" w:name="_Hlk46406260"/>
      <w:r>
        <w:rPr>
          <w:rFonts w:hint="eastAsia" w:ascii="宋体" w:hAnsi="宋体" w:cs="宋体"/>
          <w:sz w:val="24"/>
        </w:rPr>
        <w:t>发包人不按照合同约定组织竣工验收、颁发工程接受证书的违约金的计算方式：</w:t>
      </w:r>
      <w:r>
        <w:rPr>
          <w:rFonts w:hint="eastAsia" w:ascii="宋体" w:hAnsi="宋体" w:cs="宋体"/>
          <w:sz w:val="24"/>
          <w:u w:val="single"/>
        </w:rPr>
        <w:t xml:space="preserve">                                    </w:t>
      </w:r>
      <w:r>
        <w:rPr>
          <w:rFonts w:hint="eastAsia" w:ascii="宋体" w:hAnsi="宋体" w:cs="宋体"/>
          <w:sz w:val="24"/>
        </w:rPr>
        <w:t>。</w:t>
      </w:r>
    </w:p>
    <w:bookmarkEnd w:id="26"/>
    <w:p>
      <w:pPr>
        <w:spacing w:line="360" w:lineRule="auto"/>
        <w:ind w:firstLine="600"/>
        <w:rPr>
          <w:rFonts w:hint="eastAsia" w:ascii="宋体" w:hAnsi="宋体" w:cs="宋体"/>
          <w:sz w:val="24"/>
        </w:rPr>
      </w:pPr>
      <w:r>
        <w:rPr>
          <w:rFonts w:hint="eastAsia" w:ascii="宋体" w:hAnsi="宋体" w:cs="宋体"/>
          <w:sz w:val="24"/>
        </w:rPr>
        <w:t>10.3</w:t>
      </w:r>
      <w:r>
        <w:rPr>
          <w:rFonts w:hint="eastAsia" w:ascii="宋体" w:hAnsi="宋体" w:cs="宋体"/>
          <w:sz w:val="24"/>
        </w:rPr>
        <w:tab/>
      </w:r>
      <w:r>
        <w:rPr>
          <w:rFonts w:hint="eastAsia" w:ascii="宋体" w:hAnsi="宋体" w:cs="宋体"/>
          <w:sz w:val="24"/>
        </w:rPr>
        <w:t xml:space="preserve"> 工程的接收</w:t>
      </w:r>
    </w:p>
    <w:p>
      <w:pPr>
        <w:spacing w:line="360" w:lineRule="auto"/>
        <w:ind w:firstLine="600"/>
        <w:rPr>
          <w:rFonts w:hint="eastAsia" w:ascii="宋体" w:hAnsi="宋体" w:cs="宋体"/>
          <w:sz w:val="24"/>
        </w:rPr>
      </w:pPr>
      <w:r>
        <w:rPr>
          <w:rFonts w:hint="eastAsia" w:ascii="宋体" w:hAnsi="宋体" w:cs="宋体"/>
          <w:sz w:val="24"/>
        </w:rPr>
        <w:t>10.3.1工程接收的先后顺序、时间安排和其他要求：</w:t>
      </w:r>
      <w:r>
        <w:rPr>
          <w:rFonts w:hint="eastAsia" w:ascii="宋体" w:hAnsi="宋体" w:cs="宋体"/>
          <w:sz w:val="24"/>
          <w:u w:val="single"/>
        </w:rPr>
        <w:t>由发包人根据工程整体建设进展情况确定验收范围和时间</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10.3.2 接受工程时承包人需提交竣工验收资料的类别、内容、份数和提交时间：</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10.3.3 发包人逾期接收工程的违约责任：</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10.3.4 承包人无正当理由不移交工程的违约责任：</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10.4 接收证书</w:t>
      </w:r>
    </w:p>
    <w:p>
      <w:pPr>
        <w:spacing w:line="360" w:lineRule="auto"/>
        <w:ind w:firstLine="600"/>
        <w:rPr>
          <w:rFonts w:hint="eastAsia" w:ascii="宋体" w:hAnsi="宋体" w:cs="宋体"/>
          <w:sz w:val="24"/>
        </w:rPr>
      </w:pPr>
      <w:r>
        <w:rPr>
          <w:rFonts w:hint="eastAsia" w:ascii="宋体" w:hAnsi="宋体" w:cs="宋体"/>
          <w:sz w:val="24"/>
        </w:rPr>
        <w:t>10.4.1 工程接收证书颁发时间：</w:t>
      </w:r>
      <w:r>
        <w:rPr>
          <w:rFonts w:hint="eastAsia" w:ascii="宋体" w:hAnsi="宋体" w:cs="宋体"/>
          <w:sz w:val="24"/>
          <w:u w:val="single"/>
        </w:rPr>
        <w:t>由发包人根据工程整体接收进展情况确定</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10.5 竣工退场</w:t>
      </w:r>
    </w:p>
    <w:p>
      <w:pPr>
        <w:spacing w:line="360" w:lineRule="auto"/>
        <w:ind w:firstLine="600"/>
        <w:rPr>
          <w:rFonts w:hint="eastAsia" w:ascii="宋体" w:hAnsi="宋体" w:cs="宋体"/>
          <w:sz w:val="24"/>
        </w:rPr>
      </w:pPr>
      <w:r>
        <w:rPr>
          <w:rFonts w:hint="eastAsia" w:ascii="宋体" w:hAnsi="宋体" w:cs="宋体"/>
          <w:sz w:val="24"/>
        </w:rPr>
        <w:t>10.5.1 竣工退场的相关约定：</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10.5.3人员撤离</w:t>
      </w:r>
    </w:p>
    <w:p>
      <w:pPr>
        <w:spacing w:line="360" w:lineRule="auto"/>
        <w:ind w:firstLine="600"/>
        <w:rPr>
          <w:rFonts w:hint="eastAsia" w:ascii="宋体" w:hAnsi="宋体" w:cs="宋体"/>
          <w:sz w:val="24"/>
        </w:rPr>
      </w:pPr>
      <w:r>
        <w:rPr>
          <w:rFonts w:hint="eastAsia" w:ascii="宋体" w:hAnsi="宋体" w:cs="宋体"/>
          <w:sz w:val="24"/>
        </w:rPr>
        <w:t>工程师同意需在缺陷责任期内继续工作和使用的人员、施工设备和临时工程的内容：</w:t>
      </w:r>
      <w:r>
        <w:rPr>
          <w:rFonts w:hint="eastAsia" w:ascii="宋体" w:hAnsi="宋体" w:cs="宋体"/>
          <w:sz w:val="24"/>
          <w:u w:val="single"/>
        </w:rPr>
        <w:t xml:space="preserve">                        </w:t>
      </w:r>
      <w:r>
        <w:rPr>
          <w:rFonts w:hint="eastAsia" w:ascii="宋体" w:hAnsi="宋体" w:cs="宋体"/>
          <w:sz w:val="24"/>
        </w:rPr>
        <w:t>。</w:t>
      </w:r>
    </w:p>
    <w:p>
      <w:pPr>
        <w:pStyle w:val="16"/>
        <w:rPr>
          <w:rFonts w:hint="eastAsia" w:cs="宋体"/>
          <w:b w:val="0"/>
          <w:sz w:val="24"/>
          <w:szCs w:val="24"/>
        </w:rPr>
      </w:pPr>
      <w:bookmarkStart w:id="27" w:name="_Toc54862342"/>
      <w:r>
        <w:rPr>
          <w:rFonts w:hint="eastAsia" w:cs="宋体"/>
          <w:b w:val="0"/>
          <w:sz w:val="24"/>
          <w:szCs w:val="24"/>
        </w:rPr>
        <w:t>第11条 缺陷责任与保修</w:t>
      </w:r>
      <w:bookmarkEnd w:id="27"/>
    </w:p>
    <w:p>
      <w:pPr>
        <w:spacing w:line="360" w:lineRule="auto"/>
        <w:ind w:firstLine="600"/>
        <w:rPr>
          <w:rFonts w:hint="eastAsia" w:ascii="宋体" w:hAnsi="宋体" w:cs="宋体"/>
          <w:sz w:val="24"/>
        </w:rPr>
      </w:pPr>
      <w:r>
        <w:rPr>
          <w:rFonts w:hint="eastAsia" w:ascii="宋体" w:hAnsi="宋体" w:cs="宋体"/>
          <w:sz w:val="24"/>
        </w:rPr>
        <w:t>11.2 缺陷责任期</w:t>
      </w:r>
    </w:p>
    <w:p>
      <w:pPr>
        <w:spacing w:line="360" w:lineRule="auto"/>
        <w:ind w:firstLine="600"/>
        <w:rPr>
          <w:rFonts w:hint="eastAsia" w:ascii="宋体" w:hAnsi="宋体" w:cs="宋体"/>
          <w:sz w:val="24"/>
        </w:rPr>
      </w:pPr>
      <w:r>
        <w:rPr>
          <w:rFonts w:hint="eastAsia" w:ascii="宋体" w:hAnsi="宋体" w:cs="宋体"/>
          <w:sz w:val="24"/>
        </w:rPr>
        <w:t>缺陷责任期的期限：</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11.3 缺陷调查</w:t>
      </w:r>
    </w:p>
    <w:p>
      <w:pPr>
        <w:spacing w:line="360" w:lineRule="auto"/>
        <w:ind w:firstLine="600"/>
        <w:rPr>
          <w:rFonts w:hint="eastAsia" w:ascii="宋体" w:hAnsi="宋体" w:cs="宋体"/>
          <w:sz w:val="24"/>
        </w:rPr>
      </w:pPr>
      <w:r>
        <w:rPr>
          <w:rFonts w:hint="eastAsia" w:ascii="宋体" w:hAnsi="宋体" w:cs="宋体"/>
          <w:sz w:val="24"/>
        </w:rPr>
        <w:t>11.3.4 修复通知</w:t>
      </w:r>
    </w:p>
    <w:p>
      <w:pPr>
        <w:spacing w:line="360" w:lineRule="auto"/>
        <w:ind w:firstLine="600"/>
        <w:rPr>
          <w:rFonts w:hint="eastAsia" w:ascii="宋体" w:hAnsi="宋体" w:cs="宋体"/>
          <w:sz w:val="24"/>
        </w:rPr>
      </w:pPr>
      <w:r>
        <w:rPr>
          <w:rFonts w:hint="eastAsia" w:ascii="宋体" w:hAnsi="宋体" w:cs="宋体"/>
          <w:sz w:val="24"/>
        </w:rPr>
        <w:t>承包人收到保修通知并到达工程现场的合理时间：</w:t>
      </w:r>
      <w:r>
        <w:rPr>
          <w:rFonts w:hint="eastAsia" w:ascii="宋体" w:hAnsi="宋体" w:cs="宋体"/>
          <w:sz w:val="24"/>
          <w:u w:val="single"/>
        </w:rPr>
        <w:t>收到通知24小时内</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11.6 缺陷责任期终止证书</w:t>
      </w:r>
    </w:p>
    <w:p>
      <w:pPr>
        <w:spacing w:line="360" w:lineRule="auto"/>
        <w:ind w:firstLine="600"/>
        <w:rPr>
          <w:rFonts w:hint="eastAsia" w:ascii="宋体" w:hAnsi="宋体" w:cs="宋体"/>
          <w:sz w:val="24"/>
        </w:rPr>
      </w:pPr>
      <w:r>
        <w:rPr>
          <w:rFonts w:hint="eastAsia" w:ascii="宋体" w:hAnsi="宋体" w:cs="宋体"/>
          <w:sz w:val="24"/>
        </w:rPr>
        <w:t>承包人应于缺陷责任期届满后</w:t>
      </w:r>
      <w:r>
        <w:rPr>
          <w:rFonts w:hint="eastAsia" w:ascii="宋体" w:hAnsi="宋体" w:cs="宋体"/>
          <w:sz w:val="24"/>
          <w:u w:val="single"/>
        </w:rPr>
        <w:t xml:space="preserve"> </w:t>
      </w:r>
      <w:r>
        <w:rPr>
          <w:rFonts w:ascii="宋体" w:hAnsi="宋体" w:cs="宋体"/>
          <w:sz w:val="24"/>
          <w:u w:val="single"/>
        </w:rPr>
        <w:t xml:space="preserve"> 30 </w:t>
      </w:r>
      <w:r>
        <w:rPr>
          <w:rFonts w:hint="eastAsia" w:ascii="宋体" w:hAnsi="宋体" w:cs="宋体"/>
          <w:sz w:val="24"/>
          <w:u w:val="single"/>
        </w:rPr>
        <w:t xml:space="preserve"> </w:t>
      </w:r>
      <w:r>
        <w:rPr>
          <w:rFonts w:hint="eastAsia" w:ascii="宋体" w:hAnsi="宋体" w:cs="宋体"/>
          <w:sz w:val="24"/>
        </w:rPr>
        <w:t>天内向发包人发出缺陷责任期届满通知，发包人应在收到缺陷责任期满通知后</w:t>
      </w:r>
      <w:r>
        <w:rPr>
          <w:rFonts w:hint="eastAsia" w:ascii="宋体" w:hAnsi="宋体" w:cs="宋体"/>
          <w:sz w:val="24"/>
          <w:u w:val="single"/>
        </w:rPr>
        <w:t xml:space="preserve">  30  </w:t>
      </w:r>
      <w:r>
        <w:rPr>
          <w:rFonts w:hint="eastAsia" w:ascii="宋体" w:hAnsi="宋体" w:cs="宋体"/>
          <w:sz w:val="24"/>
        </w:rPr>
        <w:t>天内核实承包人是否履行缺陷修复义务，承包人未能履行缺陷修复义务的，发包人有权扣除相应金额的维修费用。发包人应在收到缺陷责任期届满通知后</w:t>
      </w:r>
      <w:r>
        <w:rPr>
          <w:rFonts w:hint="eastAsia" w:ascii="宋体" w:hAnsi="宋体" w:cs="宋体"/>
          <w:sz w:val="24"/>
          <w:u w:val="single"/>
        </w:rPr>
        <w:t xml:space="preserve">  45  </w:t>
      </w:r>
      <w:r>
        <w:rPr>
          <w:rFonts w:hint="eastAsia" w:ascii="宋体" w:hAnsi="宋体" w:cs="宋体"/>
          <w:sz w:val="24"/>
        </w:rPr>
        <w:t>天内，向承包人颁发缺陷责任期终止证书。</w:t>
      </w:r>
    </w:p>
    <w:p>
      <w:pPr>
        <w:spacing w:line="360" w:lineRule="auto"/>
        <w:ind w:firstLine="600"/>
        <w:rPr>
          <w:rFonts w:hint="eastAsia" w:ascii="宋体" w:hAnsi="宋体" w:cs="宋体"/>
          <w:sz w:val="24"/>
        </w:rPr>
      </w:pPr>
      <w:r>
        <w:rPr>
          <w:rFonts w:hint="eastAsia" w:ascii="宋体" w:hAnsi="宋体" w:cs="宋体"/>
          <w:sz w:val="24"/>
        </w:rPr>
        <w:t>11.7 保修责任</w:t>
      </w:r>
    </w:p>
    <w:p>
      <w:pPr>
        <w:tabs>
          <w:tab w:val="left" w:pos="840"/>
        </w:tabs>
        <w:spacing w:line="440" w:lineRule="exact"/>
        <w:rPr>
          <w:rFonts w:hint="eastAsia" w:ascii="宋体" w:hAnsi="宋体" w:cs="Courier New"/>
          <w:sz w:val="24"/>
          <w:lang w:bidi="ar"/>
        </w:rPr>
      </w:pPr>
      <w:r>
        <w:rPr>
          <w:rFonts w:hint="eastAsia" w:ascii="宋体" w:hAnsi="宋体" w:cs="宋体"/>
          <w:sz w:val="24"/>
        </w:rPr>
        <w:t>工程质量保修范围、期限和责任为：</w:t>
      </w:r>
      <w:r>
        <w:rPr>
          <w:rFonts w:hint="eastAsia" w:ascii="宋体" w:hAnsi="宋体" w:cs="Courier New"/>
          <w:sz w:val="24"/>
          <w:lang w:bidi="ar"/>
        </w:rPr>
        <w:t>两年。</w:t>
      </w:r>
    </w:p>
    <w:p>
      <w:pPr>
        <w:pStyle w:val="16"/>
        <w:rPr>
          <w:rFonts w:hint="eastAsia" w:cs="宋体"/>
          <w:b w:val="0"/>
          <w:sz w:val="24"/>
          <w:szCs w:val="24"/>
        </w:rPr>
      </w:pPr>
      <w:bookmarkStart w:id="28" w:name="_Toc54862343"/>
      <w:r>
        <w:rPr>
          <w:rFonts w:hint="eastAsia" w:cs="宋体"/>
          <w:b w:val="0"/>
          <w:sz w:val="24"/>
          <w:szCs w:val="24"/>
        </w:rPr>
        <w:t>第12条 竣工后试验</w:t>
      </w:r>
      <w:bookmarkEnd w:id="28"/>
    </w:p>
    <w:p>
      <w:pPr>
        <w:spacing w:line="360" w:lineRule="auto"/>
        <w:ind w:firstLine="600"/>
        <w:rPr>
          <w:rFonts w:hint="eastAsia" w:ascii="宋体" w:hAnsi="宋体" w:cs="宋体"/>
          <w:sz w:val="24"/>
        </w:rPr>
      </w:pPr>
      <w:r>
        <w:rPr>
          <w:rFonts w:hint="eastAsia" w:ascii="宋体" w:hAnsi="宋体" w:cs="宋体"/>
          <w:sz w:val="24"/>
        </w:rPr>
        <w:t>本合同工程是否包含竣工后试验：</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12.1 竣工后试验的程序</w:t>
      </w:r>
    </w:p>
    <w:p>
      <w:pPr>
        <w:spacing w:line="360" w:lineRule="auto"/>
        <w:ind w:firstLine="600"/>
        <w:rPr>
          <w:rFonts w:hint="eastAsia" w:ascii="宋体" w:hAnsi="宋体" w:cs="宋体"/>
          <w:sz w:val="24"/>
        </w:rPr>
      </w:pPr>
      <w:r>
        <w:rPr>
          <w:rFonts w:hint="eastAsia" w:ascii="宋体" w:hAnsi="宋体" w:cs="宋体"/>
          <w:sz w:val="24"/>
        </w:rPr>
        <w:t>12.1.2 竣工后试验全部电力、水、污水处理、燃料、消耗品和材料，以及全部其他仪器、协助、文件或其他信息、设备、工具、劳力，启动工程设备，并组织安排有适当资质、经验和能力的工作人员等必要条件的提供方：</w:t>
      </w:r>
      <w:r>
        <w:rPr>
          <w:rFonts w:hint="eastAsia" w:ascii="宋体" w:hAnsi="宋体" w:cs="宋体"/>
          <w:sz w:val="24"/>
          <w:u w:val="single"/>
        </w:rPr>
        <w:t xml:space="preserve">                      </w:t>
      </w:r>
      <w:r>
        <w:rPr>
          <w:rFonts w:hint="eastAsia" w:ascii="宋体" w:hAnsi="宋体" w:cs="宋体"/>
          <w:sz w:val="24"/>
        </w:rPr>
        <w:t>。</w:t>
      </w:r>
    </w:p>
    <w:p>
      <w:pPr>
        <w:pStyle w:val="16"/>
        <w:rPr>
          <w:rFonts w:hint="eastAsia" w:cs="宋体"/>
          <w:b w:val="0"/>
          <w:sz w:val="24"/>
          <w:szCs w:val="24"/>
        </w:rPr>
      </w:pPr>
      <w:bookmarkStart w:id="29" w:name="_Toc54862344"/>
      <w:r>
        <w:rPr>
          <w:rFonts w:hint="eastAsia" w:cs="宋体"/>
          <w:b w:val="0"/>
          <w:sz w:val="24"/>
          <w:szCs w:val="24"/>
        </w:rPr>
        <w:t>第13条 变更与调整</w:t>
      </w:r>
      <w:bookmarkEnd w:id="29"/>
    </w:p>
    <w:p>
      <w:pPr>
        <w:spacing w:line="360" w:lineRule="auto"/>
        <w:ind w:firstLine="600"/>
        <w:rPr>
          <w:rFonts w:hint="eastAsia" w:ascii="宋体" w:hAnsi="宋体" w:cs="宋体"/>
          <w:sz w:val="24"/>
        </w:rPr>
      </w:pPr>
      <w:r>
        <w:rPr>
          <w:rFonts w:hint="eastAsia" w:ascii="宋体" w:hAnsi="宋体" w:cs="宋体"/>
          <w:sz w:val="24"/>
        </w:rPr>
        <w:t>13.2 承包人的合理化建议</w:t>
      </w:r>
    </w:p>
    <w:p>
      <w:pPr>
        <w:spacing w:line="360" w:lineRule="auto"/>
        <w:ind w:firstLine="600"/>
        <w:rPr>
          <w:rFonts w:hint="eastAsia" w:ascii="宋体" w:hAnsi="宋体" w:cs="宋体"/>
          <w:sz w:val="24"/>
        </w:rPr>
      </w:pPr>
      <w:r>
        <w:rPr>
          <w:rFonts w:hint="eastAsia" w:ascii="宋体" w:hAnsi="宋体" w:cs="宋体"/>
          <w:sz w:val="24"/>
        </w:rPr>
        <w:t>13.2.2 工程师应在收到承包人提交的合理化建议后</w:t>
      </w:r>
      <w:r>
        <w:rPr>
          <w:rFonts w:hint="eastAsia" w:ascii="宋体" w:hAnsi="宋体" w:cs="宋体"/>
          <w:sz w:val="24"/>
          <w:u w:val="single"/>
        </w:rPr>
        <w:t xml:space="preserve"> </w:t>
      </w:r>
      <w:r>
        <w:rPr>
          <w:rFonts w:ascii="宋体" w:hAnsi="宋体" w:cs="宋体"/>
          <w:sz w:val="24"/>
          <w:u w:val="single"/>
        </w:rPr>
        <w:t>5</w:t>
      </w:r>
      <w:r>
        <w:rPr>
          <w:rFonts w:hint="eastAsia" w:ascii="宋体" w:hAnsi="宋体" w:cs="宋体"/>
          <w:sz w:val="24"/>
          <w:u w:val="single"/>
        </w:rPr>
        <w:t xml:space="preserve"> </w:t>
      </w:r>
      <w:r>
        <w:rPr>
          <w:rFonts w:hint="eastAsia" w:ascii="宋体" w:hAnsi="宋体" w:cs="宋体"/>
          <w:sz w:val="24"/>
        </w:rPr>
        <w:t>日内审查完毕并报送发包人，发现其中存在技术上的缺陷，应通知承包人修改。发包人应在收到工程师报送的合理化建议后</w:t>
      </w:r>
      <w:r>
        <w:rPr>
          <w:rFonts w:hint="eastAsia" w:ascii="宋体" w:hAnsi="宋体" w:cs="宋体"/>
          <w:sz w:val="24"/>
          <w:u w:val="single"/>
        </w:rPr>
        <w:t xml:space="preserve">  </w:t>
      </w:r>
      <w:r>
        <w:rPr>
          <w:rFonts w:ascii="宋体" w:hAnsi="宋体" w:cs="宋体"/>
          <w:sz w:val="24"/>
          <w:u w:val="single"/>
        </w:rPr>
        <w:t>7</w:t>
      </w:r>
      <w:r>
        <w:rPr>
          <w:rFonts w:hint="eastAsia" w:ascii="宋体" w:hAnsi="宋体" w:cs="宋体"/>
          <w:sz w:val="24"/>
          <w:u w:val="single"/>
        </w:rPr>
        <w:t xml:space="preserve">  </w:t>
      </w:r>
      <w:r>
        <w:rPr>
          <w:rFonts w:hint="eastAsia" w:ascii="宋体" w:hAnsi="宋体" w:cs="宋体"/>
          <w:sz w:val="24"/>
        </w:rPr>
        <w:t>日内审批完毕。合理化建议经发包人批准的，工程师应及时发出变更指示，由此引起的合同价格调整按照</w:t>
      </w:r>
      <w:r>
        <w:rPr>
          <w:rFonts w:hint="eastAsia" w:ascii="宋体" w:hAnsi="宋体" w:cs="宋体"/>
          <w:sz w:val="24"/>
          <w:u w:val="single"/>
        </w:rPr>
        <w:t>（1）经发包人和承包人核对的预算中，有适用于变更工作的子目的，采用该子目的单价确定。（2）经发包人和承包人核对预算中，没有适用于变更工作的子目，但有类似工作子目的，参照该类似子目的单价确定。（3）经发包人和承包人核对的预算中，没有适用于变更工作的子目也无类似子目的，按本项目施工图预算编制原则组价，经双方确认后作为结算依据</w:t>
      </w:r>
      <w:r>
        <w:rPr>
          <w:rFonts w:hint="eastAsia" w:ascii="宋体" w:hAnsi="宋体" w:cs="宋体"/>
          <w:sz w:val="24"/>
        </w:rPr>
        <w:t>执行。发包人不同意变更的，工程师应书面通知承包人</w:t>
      </w:r>
    </w:p>
    <w:p>
      <w:pPr>
        <w:spacing w:line="360" w:lineRule="auto"/>
        <w:ind w:firstLine="600"/>
        <w:rPr>
          <w:rFonts w:hint="eastAsia" w:ascii="宋体" w:hAnsi="宋体" w:cs="宋体"/>
          <w:sz w:val="24"/>
        </w:rPr>
      </w:pPr>
      <w:r>
        <w:rPr>
          <w:rFonts w:hint="eastAsia" w:ascii="宋体" w:hAnsi="宋体" w:cs="宋体"/>
          <w:sz w:val="24"/>
        </w:rPr>
        <w:t>13.2.3 承包人提出的合理化变更建议的利益分享约定：</w:t>
      </w:r>
      <w:r>
        <w:rPr>
          <w:rFonts w:hint="eastAsia" w:ascii="宋体" w:hAnsi="宋体" w:cs="宋体"/>
          <w:sz w:val="24"/>
          <w:u w:val="single"/>
        </w:rPr>
        <w:t xml:space="preserve"> </w:t>
      </w:r>
      <w:r>
        <w:rPr>
          <w:rFonts w:ascii="宋体" w:hAnsi="宋体" w:cs="宋体"/>
          <w:sz w:val="24"/>
          <w:u w:val="single"/>
        </w:rPr>
        <w:t>/</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13.3 变更程序</w:t>
      </w:r>
    </w:p>
    <w:p>
      <w:pPr>
        <w:spacing w:line="360" w:lineRule="auto"/>
        <w:ind w:firstLine="600"/>
        <w:rPr>
          <w:rFonts w:hint="eastAsia" w:ascii="宋体" w:hAnsi="宋体" w:cs="宋体"/>
          <w:sz w:val="24"/>
        </w:rPr>
      </w:pPr>
      <w:r>
        <w:rPr>
          <w:rFonts w:hint="eastAsia" w:ascii="宋体" w:hAnsi="宋体" w:cs="宋体"/>
          <w:sz w:val="24"/>
        </w:rPr>
        <w:t>13.3.3 变更估价</w:t>
      </w:r>
    </w:p>
    <w:p>
      <w:pPr>
        <w:spacing w:line="360" w:lineRule="auto"/>
        <w:ind w:firstLine="600"/>
        <w:rPr>
          <w:rFonts w:hint="eastAsia" w:ascii="宋体" w:hAnsi="宋体" w:cs="宋体"/>
          <w:sz w:val="24"/>
        </w:rPr>
      </w:pPr>
      <w:r>
        <w:rPr>
          <w:rFonts w:hint="eastAsia" w:ascii="宋体" w:hAnsi="宋体" w:cs="宋体"/>
          <w:sz w:val="24"/>
        </w:rPr>
        <w:t>13.3.3.1 变更估价原则</w:t>
      </w:r>
    </w:p>
    <w:p>
      <w:pPr>
        <w:spacing w:line="360" w:lineRule="auto"/>
        <w:ind w:firstLine="600"/>
        <w:rPr>
          <w:rFonts w:hint="eastAsia" w:ascii="宋体" w:hAnsi="宋体" w:cs="宋体"/>
          <w:sz w:val="24"/>
        </w:rPr>
      </w:pPr>
      <w:r>
        <w:rPr>
          <w:rFonts w:hint="eastAsia" w:ascii="宋体" w:hAnsi="宋体" w:cs="宋体"/>
          <w:sz w:val="24"/>
        </w:rPr>
        <w:t>关于变更估价原则的约定：</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13.4 暂估价</w:t>
      </w:r>
    </w:p>
    <w:p>
      <w:pPr>
        <w:spacing w:line="360" w:lineRule="auto"/>
        <w:ind w:firstLine="600"/>
        <w:rPr>
          <w:rFonts w:hint="eastAsia" w:ascii="宋体" w:hAnsi="宋体" w:cs="宋体"/>
          <w:sz w:val="24"/>
        </w:rPr>
      </w:pPr>
      <w:r>
        <w:rPr>
          <w:rFonts w:hint="eastAsia" w:ascii="宋体" w:hAnsi="宋体" w:cs="宋体"/>
          <w:sz w:val="24"/>
        </w:rPr>
        <w:t>13.4.1 依法必须招标的暂估价项目</w:t>
      </w:r>
    </w:p>
    <w:p>
      <w:pPr>
        <w:spacing w:line="360" w:lineRule="auto"/>
        <w:ind w:firstLine="600"/>
        <w:rPr>
          <w:rFonts w:hint="eastAsia" w:ascii="宋体" w:hAnsi="宋体" w:cs="宋体"/>
          <w:sz w:val="24"/>
        </w:rPr>
      </w:pPr>
      <w:r>
        <w:rPr>
          <w:rFonts w:hint="eastAsia" w:ascii="宋体" w:hAnsi="宋体" w:cs="宋体"/>
          <w:sz w:val="24"/>
        </w:rPr>
        <w:t>承包人可以参与投标的暂估价项目范围：</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承包人不得参与投标的暂估价项目范围：</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招投标程序及其他约定：</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13.4.2 不属于依法必须招标的暂估价项目</w:t>
      </w:r>
    </w:p>
    <w:p>
      <w:pPr>
        <w:spacing w:line="360" w:lineRule="auto"/>
        <w:ind w:firstLine="600"/>
        <w:rPr>
          <w:rFonts w:hint="eastAsia" w:ascii="宋体" w:hAnsi="宋体" w:cs="宋体"/>
          <w:sz w:val="24"/>
        </w:rPr>
      </w:pPr>
      <w:r>
        <w:rPr>
          <w:rFonts w:hint="eastAsia" w:ascii="宋体" w:hAnsi="宋体" w:cs="宋体"/>
          <w:sz w:val="24"/>
        </w:rPr>
        <w:t>不属于依法必须招标的暂估价项目的协商及估价的约定：</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13.5 暂列金额</w:t>
      </w:r>
    </w:p>
    <w:p>
      <w:pPr>
        <w:spacing w:line="360" w:lineRule="auto"/>
        <w:ind w:firstLine="600"/>
        <w:rPr>
          <w:rFonts w:hint="eastAsia" w:ascii="宋体" w:hAnsi="宋体" w:cs="宋体"/>
          <w:sz w:val="24"/>
        </w:rPr>
      </w:pPr>
      <w:r>
        <w:rPr>
          <w:rFonts w:hint="eastAsia" w:ascii="宋体" w:hAnsi="宋体" w:cs="宋体"/>
          <w:sz w:val="24"/>
        </w:rPr>
        <w:t>其他关于暂列金额使用的约定：</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13.8 市场价格波动引起的调整</w:t>
      </w:r>
    </w:p>
    <w:p>
      <w:pPr>
        <w:spacing w:line="360" w:lineRule="auto"/>
        <w:ind w:firstLine="600"/>
        <w:rPr>
          <w:rFonts w:hint="eastAsia" w:ascii="宋体" w:hAnsi="宋体" w:cs="宋体"/>
          <w:sz w:val="24"/>
        </w:rPr>
      </w:pPr>
      <w:r>
        <w:rPr>
          <w:rFonts w:hint="eastAsia" w:ascii="宋体" w:hAnsi="宋体" w:cs="宋体"/>
          <w:sz w:val="24"/>
        </w:rPr>
        <w:t>13.8.2 关于是否采用《价格指数权重表》的约定：</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13.8.3 关于采用其他方式调整合同价款的约定：</w:t>
      </w:r>
      <w:r>
        <w:rPr>
          <w:rFonts w:hint="eastAsia" w:ascii="宋体" w:hAnsi="宋体" w:cs="宋体"/>
          <w:sz w:val="24"/>
          <w:u w:val="single"/>
        </w:rPr>
        <w:t xml:space="preserve">                   </w:t>
      </w:r>
      <w:r>
        <w:rPr>
          <w:rFonts w:hint="eastAsia" w:ascii="宋体" w:hAnsi="宋体" w:cs="宋体"/>
          <w:sz w:val="24"/>
        </w:rPr>
        <w:t>。</w:t>
      </w:r>
    </w:p>
    <w:p>
      <w:pPr>
        <w:pStyle w:val="16"/>
        <w:rPr>
          <w:rFonts w:hint="eastAsia" w:cs="宋体"/>
          <w:b w:val="0"/>
          <w:sz w:val="24"/>
          <w:szCs w:val="24"/>
        </w:rPr>
      </w:pPr>
      <w:bookmarkStart w:id="30" w:name="_Toc54862345"/>
      <w:r>
        <w:rPr>
          <w:rFonts w:hint="eastAsia" w:cs="宋体"/>
          <w:b w:val="0"/>
          <w:sz w:val="24"/>
          <w:szCs w:val="24"/>
        </w:rPr>
        <w:t>第14条 合同价格与支付</w:t>
      </w:r>
      <w:bookmarkEnd w:id="30"/>
    </w:p>
    <w:p>
      <w:pPr>
        <w:spacing w:line="360" w:lineRule="auto"/>
        <w:ind w:firstLine="600"/>
        <w:rPr>
          <w:rFonts w:hint="eastAsia" w:ascii="宋体" w:hAnsi="宋体" w:cs="宋体"/>
          <w:sz w:val="24"/>
        </w:rPr>
      </w:pPr>
      <w:r>
        <w:rPr>
          <w:rFonts w:hint="eastAsia" w:ascii="宋体" w:hAnsi="宋体" w:cs="宋体"/>
          <w:sz w:val="24"/>
        </w:rPr>
        <w:t>14.1 合同价格形式</w:t>
      </w:r>
    </w:p>
    <w:p>
      <w:pPr>
        <w:spacing w:line="360" w:lineRule="auto"/>
        <w:ind w:firstLine="600"/>
        <w:rPr>
          <w:rFonts w:hint="eastAsia" w:ascii="宋体" w:hAnsi="宋体" w:cs="宋体"/>
          <w:sz w:val="24"/>
        </w:rPr>
      </w:pPr>
      <w:r>
        <w:rPr>
          <w:rFonts w:hint="eastAsia" w:ascii="宋体" w:hAnsi="宋体" w:cs="宋体"/>
          <w:sz w:val="24"/>
        </w:rPr>
        <w:t>14.1.1 关于合同价格形式的约定：</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14.1.2 关于合同价格调整的约定：</w:t>
      </w:r>
      <w:r>
        <w:rPr>
          <w:rFonts w:hint="eastAsia" w:ascii="宋体" w:hAnsi="宋体" w:cs="宋体"/>
          <w:sz w:val="24"/>
          <w:u w:val="single"/>
        </w:rPr>
        <w:t xml:space="preserve">  合同执行期间不进行调整    </w:t>
      </w:r>
      <w:r>
        <w:rPr>
          <w:rFonts w:hint="eastAsia" w:ascii="宋体" w:hAnsi="宋体" w:cs="宋体"/>
          <w:sz w:val="24"/>
        </w:rPr>
        <w:t>。</w:t>
      </w:r>
    </w:p>
    <w:p>
      <w:pPr>
        <w:spacing w:line="360" w:lineRule="auto"/>
        <w:ind w:firstLine="600"/>
        <w:rPr>
          <w:rFonts w:ascii="宋体" w:hAnsi="宋体" w:cs="宋体"/>
          <w:sz w:val="24"/>
        </w:rPr>
      </w:pPr>
      <w:r>
        <w:rPr>
          <w:rFonts w:hint="eastAsia" w:ascii="宋体" w:hAnsi="宋体" w:cs="宋体"/>
          <w:sz w:val="24"/>
        </w:rPr>
        <w:t>14.1.3 按实际完成的工程量支付工程价款的计量方法、估价方法：</w:t>
      </w:r>
      <w:r>
        <w:rPr>
          <w:rFonts w:hint="eastAsia" w:ascii="宋体" w:hAnsi="宋体" w:cs="宋体"/>
          <w:sz w:val="24"/>
          <w:u w:val="single"/>
        </w:rPr>
        <w:t xml:space="preserve">                 </w:t>
      </w:r>
      <w:r>
        <w:rPr>
          <w:rFonts w:hint="eastAsia" w:ascii="宋体" w:hAnsi="宋体" w:cs="宋体"/>
          <w:sz w:val="24"/>
        </w:rPr>
        <w:t>。</w:t>
      </w:r>
    </w:p>
    <w:p>
      <w:pPr>
        <w:pStyle w:val="6"/>
        <w:spacing w:before="67" w:line="364" w:lineRule="auto"/>
        <w:ind w:left="614" w:right="229"/>
        <w:rPr>
          <w:rFonts w:hint="eastAsia" w:ascii="宋体" w:hAnsi="宋体" w:cs="宋体"/>
          <w:color w:val="auto"/>
          <w:highlight w:val="none"/>
        </w:rPr>
      </w:pPr>
      <w:r>
        <w:rPr>
          <w:rFonts w:hint="eastAsia" w:ascii="宋体" w:hAnsi="宋体" w:cs="宋体"/>
          <w:color w:val="auto"/>
          <w:highlight w:val="none"/>
        </w:rPr>
        <w:t>14.1.4.计价依据：</w:t>
      </w:r>
    </w:p>
    <w:p>
      <w:pPr>
        <w:pStyle w:val="6"/>
        <w:spacing w:before="67" w:line="364" w:lineRule="auto"/>
        <w:ind w:left="614" w:right="229"/>
        <w:rPr>
          <w:rFonts w:hint="eastAsia" w:ascii="宋体" w:hAnsi="宋体" w:cs="宋体"/>
          <w:color w:val="auto"/>
          <w:highlight w:val="none"/>
        </w:rPr>
      </w:pPr>
      <w:r>
        <w:rPr>
          <w:rFonts w:hint="eastAsia" w:ascii="宋体" w:hAnsi="宋体" w:cs="宋体"/>
          <w:color w:val="auto"/>
          <w:highlight w:val="none"/>
        </w:rPr>
        <w:t>（1）本项目招标文件。</w:t>
      </w:r>
    </w:p>
    <w:p>
      <w:pPr>
        <w:pStyle w:val="6"/>
        <w:spacing w:before="67" w:line="364" w:lineRule="auto"/>
        <w:ind w:left="614" w:right="229"/>
        <w:rPr>
          <w:rFonts w:hint="eastAsia" w:ascii="宋体" w:hAnsi="宋体" w:cs="宋体"/>
          <w:color w:val="auto"/>
          <w:highlight w:val="none"/>
        </w:rPr>
      </w:pPr>
      <w:r>
        <w:rPr>
          <w:rFonts w:hint="eastAsia" w:ascii="宋体" w:hAnsi="宋体" w:cs="宋体"/>
          <w:color w:val="auto"/>
          <w:highlight w:val="none"/>
        </w:rPr>
        <w:t>（2）本项目投标文件（投标清单价格作为参考）。</w:t>
      </w:r>
    </w:p>
    <w:p>
      <w:pPr>
        <w:pStyle w:val="6"/>
        <w:spacing w:before="67" w:line="364" w:lineRule="auto"/>
        <w:ind w:left="614" w:right="229"/>
        <w:rPr>
          <w:rFonts w:hint="eastAsia" w:ascii="宋体" w:hAnsi="宋体" w:cs="宋体"/>
          <w:color w:val="auto"/>
          <w:highlight w:val="none"/>
        </w:rPr>
      </w:pPr>
      <w:r>
        <w:rPr>
          <w:rFonts w:hint="eastAsia" w:ascii="宋体" w:hAnsi="宋体" w:cs="宋体"/>
          <w:color w:val="auto"/>
          <w:highlight w:val="none"/>
        </w:rPr>
        <w:t>（3）经发包人审核确认的施工图、《陕西省建设工程工程量清单计价规则》（2009 版）、《陕西省建设工程工程量清单计价费率》（2009 版）、陕西省建筑工程、安装工程、装饰工程、市政工程、园林绿化工程消耗量定额（2004版）、《关于调整我省建设工程计价依据的通知》（陕建发[2019]45 号）、《关于增加建设工程扬尘治理专项措施费及综合人工单价调整的通知》（陕建发[2017]270 号）、《关于发布我省落实建筑工人实名制管理计价依据的通知》（陕建发[2019]1246 号）、陕西省住房和城乡建设厅文件关于调整房屋建筑和市政基础设施工程工程量清单计价综合人工单价的通知（陕建发〔2021〕1097 号）、《陕西省住房和城乡建设厅关于建筑施工安全生产责任保险费用计价的通知》（陕建发〔2020〕1097 号）、《陕西省住房和城乡建设厅关于全省统一停止收缴建筑业劳保费用的通知》（陕建发〔2021〕1021 号）、磋商文件、施工图、国家现行相关规定、当期《陕西省建设工程材料造价信息》、市场行情等进行编制。等文件、经发包人或监理工程师批准的施工组织设计、专项方案等。</w:t>
      </w:r>
    </w:p>
    <w:p>
      <w:pPr>
        <w:pStyle w:val="6"/>
        <w:spacing w:before="67" w:line="364" w:lineRule="auto"/>
        <w:ind w:left="614" w:right="229"/>
        <w:rPr>
          <w:rFonts w:ascii="宋体" w:hAnsi="宋体" w:cs="宋体"/>
          <w:color w:val="auto"/>
          <w:highlight w:val="none"/>
        </w:rPr>
      </w:pPr>
      <w:r>
        <w:rPr>
          <w:rFonts w:hint="eastAsia" w:ascii="宋体" w:hAnsi="宋体" w:cs="宋体"/>
          <w:color w:val="auto"/>
          <w:highlight w:val="none"/>
        </w:rPr>
        <w:t>（4）本项目在实施期间，政府及相关部门颁布新的规范、规则、定额、调价文件等， 按新规范、规则、定额、调价文件执行。</w:t>
      </w:r>
    </w:p>
    <w:p>
      <w:pPr>
        <w:ind w:firstLine="630" w:firstLineChars="300"/>
        <w:rPr>
          <w:rFonts w:hint="eastAsia" w:ascii="Times New Roman" w:hAnsi="Times New Roman" w:cs="Times New Roman"/>
          <w:color w:val="auto"/>
          <w:highlight w:val="none"/>
        </w:rPr>
      </w:pPr>
      <w:r>
        <w:rPr>
          <w:rFonts w:hint="eastAsia"/>
          <w:highlight w:val="none"/>
        </w:rPr>
        <w:t>（5）综合人工单价调整后，人工费按市场价取费。</w:t>
      </w:r>
    </w:p>
    <w:p>
      <w:pPr>
        <w:pStyle w:val="6"/>
        <w:spacing w:before="67" w:line="364" w:lineRule="auto"/>
        <w:ind w:left="614" w:right="229"/>
        <w:rPr>
          <w:rFonts w:hint="eastAsia" w:ascii="宋体" w:hAnsi="宋体" w:cs="宋体"/>
          <w:color w:val="auto"/>
          <w:highlight w:val="none"/>
        </w:rPr>
      </w:pPr>
      <w:r>
        <w:rPr>
          <w:rFonts w:hint="eastAsia" w:ascii="宋体" w:hAnsi="宋体" w:cs="宋体"/>
          <w:color w:val="auto"/>
          <w:highlight w:val="none"/>
        </w:rPr>
        <w:t>（</w:t>
      </w:r>
      <w:r>
        <w:rPr>
          <w:rFonts w:ascii="宋体" w:hAnsi="宋体" w:cs="宋体"/>
          <w:color w:val="auto"/>
          <w:highlight w:val="none"/>
        </w:rPr>
        <w:t>6</w:t>
      </w:r>
      <w:r>
        <w:rPr>
          <w:rFonts w:hint="eastAsia" w:ascii="宋体" w:hAnsi="宋体" w:cs="宋体"/>
          <w:color w:val="auto"/>
          <w:highlight w:val="none"/>
        </w:rPr>
        <w:t>）材料、设备价格执行施工当期《陕西省工程管理造价信息》（材料信息价），《陕西省工程管理造价信息》（材料信息价）中没有的材料、设备以施工当期《陕西省工程造价管理信息—材料信息价》为参考，结合西安市市场进行询价确定，信息价中没有的或不适用的，由承包人提出品牌或价格，由发包人确认，工程结算时按发包人确认价计算。</w:t>
      </w:r>
    </w:p>
    <w:p>
      <w:pPr>
        <w:pStyle w:val="6"/>
        <w:spacing w:before="67" w:line="364" w:lineRule="auto"/>
        <w:ind w:left="614" w:right="229"/>
        <w:rPr>
          <w:rFonts w:hint="eastAsia" w:ascii="宋体" w:hAnsi="宋体" w:cs="宋体"/>
          <w:color w:val="auto"/>
          <w:highlight w:val="none"/>
        </w:rPr>
      </w:pPr>
      <w:r>
        <w:rPr>
          <w:rFonts w:hint="eastAsia" w:ascii="宋体" w:hAnsi="宋体" w:cs="宋体"/>
          <w:color w:val="auto"/>
          <w:highlight w:val="none"/>
        </w:rPr>
        <w:t>（</w:t>
      </w:r>
      <w:r>
        <w:rPr>
          <w:rFonts w:ascii="宋体" w:hAnsi="宋体" w:cs="宋体"/>
          <w:color w:val="auto"/>
          <w:highlight w:val="none"/>
        </w:rPr>
        <w:t>7</w:t>
      </w:r>
      <w:r>
        <w:rPr>
          <w:rFonts w:hint="eastAsia" w:ascii="宋体" w:hAnsi="宋体" w:cs="宋体"/>
          <w:color w:val="auto"/>
          <w:highlight w:val="none"/>
        </w:rPr>
        <w:t>）计日工：在施工过程中，完成发包人提出的施工图纸以外的零星项目或工作，按相关规范中间值计价。</w:t>
      </w:r>
    </w:p>
    <w:p>
      <w:pPr>
        <w:pStyle w:val="6"/>
        <w:spacing w:before="67" w:line="364" w:lineRule="auto"/>
        <w:ind w:left="614" w:right="229"/>
        <w:rPr>
          <w:rFonts w:hint="eastAsia" w:ascii="宋体" w:hAnsi="宋体" w:cs="宋体"/>
          <w:color w:val="auto"/>
          <w:highlight w:val="none"/>
        </w:rPr>
      </w:pPr>
      <w:r>
        <w:rPr>
          <w:rFonts w:hint="eastAsia" w:ascii="宋体" w:hAnsi="宋体" w:cs="宋体"/>
          <w:color w:val="auto"/>
          <w:highlight w:val="none"/>
        </w:rPr>
        <w:t>（</w:t>
      </w:r>
      <w:r>
        <w:rPr>
          <w:rFonts w:ascii="宋体" w:hAnsi="宋体" w:cs="宋体"/>
          <w:color w:val="auto"/>
          <w:highlight w:val="none"/>
        </w:rPr>
        <w:t>8</w:t>
      </w:r>
      <w:r>
        <w:rPr>
          <w:rFonts w:hint="eastAsia" w:ascii="宋体" w:hAnsi="宋体" w:cs="宋体"/>
          <w:color w:val="auto"/>
          <w:highlight w:val="none"/>
        </w:rPr>
        <w:t>）非标类主要材料价格依据：</w:t>
      </w:r>
    </w:p>
    <w:p>
      <w:pPr>
        <w:pStyle w:val="6"/>
        <w:numPr>
          <w:ilvl w:val="0"/>
          <w:numId w:val="0"/>
        </w:numPr>
        <w:spacing w:before="67" w:line="364" w:lineRule="auto"/>
        <w:ind w:left="0" w:leftChars="0" w:right="229" w:firstLine="480" w:firstLineChars="200"/>
        <w:rPr>
          <w:rFonts w:hint="eastAsia" w:ascii="宋体" w:hAnsi="宋体" w:cs="宋体"/>
          <w:color w:val="auto"/>
          <w:highlight w:val="none"/>
        </w:rPr>
      </w:pPr>
      <w:r>
        <w:rPr>
          <w:rFonts w:hint="eastAsia" w:ascii="宋体" w:hAnsi="宋体" w:cs="宋体"/>
          <w:color w:val="auto"/>
          <w:highlight w:val="none"/>
          <w:lang w:val="en-US" w:eastAsia="zh-CN"/>
        </w:rPr>
        <w:t>①</w:t>
      </w:r>
      <w:r>
        <w:rPr>
          <w:rFonts w:hint="eastAsia" w:ascii="宋体" w:hAnsi="宋体" w:cs="宋体"/>
          <w:color w:val="auto"/>
          <w:highlight w:val="none"/>
        </w:rPr>
        <w:t>根据拟采购材料及市场同等档次类别材料的询价资料，由发包人、承包人根据合理的市场价格水平协商后，确定审定价格。</w:t>
      </w:r>
    </w:p>
    <w:p>
      <w:pPr>
        <w:pStyle w:val="6"/>
        <w:numPr>
          <w:ilvl w:val="0"/>
          <w:numId w:val="0"/>
        </w:numPr>
        <w:spacing w:before="67" w:line="364" w:lineRule="auto"/>
        <w:ind w:right="229" w:firstLine="480" w:firstLineChars="200"/>
        <w:rPr>
          <w:rFonts w:hint="eastAsia" w:ascii="宋体" w:hAnsi="宋体" w:cs="宋体"/>
          <w:sz w:val="24"/>
        </w:rPr>
      </w:pPr>
      <w:r>
        <w:rPr>
          <w:rFonts w:hint="eastAsia" w:ascii="宋体" w:hAnsi="宋体" w:cs="宋体"/>
          <w:color w:val="auto"/>
          <w:highlight w:val="none"/>
          <w:lang w:val="en-US" w:eastAsia="zh-CN"/>
        </w:rPr>
        <w:t>②</w:t>
      </w:r>
      <w:r>
        <w:rPr>
          <w:rFonts w:hint="eastAsia" w:ascii="宋体" w:hAnsi="宋体" w:cs="宋体"/>
          <w:color w:val="auto"/>
          <w:highlight w:val="none"/>
        </w:rPr>
        <w:t>参考全国近5年内同类型项目的结算审核价格（正式定案报告），由发包方审定价格。</w:t>
      </w:r>
    </w:p>
    <w:p>
      <w:pPr>
        <w:spacing w:line="360" w:lineRule="auto"/>
        <w:ind w:firstLine="600"/>
        <w:rPr>
          <w:rFonts w:hint="eastAsia" w:ascii="宋体" w:hAnsi="宋体" w:cs="宋体"/>
          <w:sz w:val="24"/>
        </w:rPr>
      </w:pPr>
      <w:r>
        <w:rPr>
          <w:rFonts w:hint="eastAsia" w:ascii="宋体" w:hAnsi="宋体" w:cs="宋体"/>
          <w:sz w:val="24"/>
        </w:rPr>
        <w:t>14.2 预付款</w:t>
      </w:r>
    </w:p>
    <w:p>
      <w:pPr>
        <w:spacing w:line="360" w:lineRule="auto"/>
        <w:ind w:firstLine="600"/>
        <w:rPr>
          <w:rFonts w:hint="eastAsia" w:ascii="宋体" w:hAnsi="宋体" w:cs="宋体"/>
          <w:sz w:val="24"/>
        </w:rPr>
      </w:pPr>
      <w:r>
        <w:rPr>
          <w:rFonts w:hint="eastAsia" w:ascii="宋体" w:hAnsi="宋体" w:cs="宋体"/>
          <w:sz w:val="24"/>
        </w:rPr>
        <w:t>14.2.1 预付款支付</w:t>
      </w:r>
    </w:p>
    <w:p>
      <w:pPr>
        <w:spacing w:line="360" w:lineRule="auto"/>
        <w:ind w:firstLine="600"/>
        <w:rPr>
          <w:rFonts w:hint="eastAsia" w:ascii="宋体" w:hAnsi="宋体" w:cs="宋体"/>
          <w:sz w:val="24"/>
        </w:rPr>
      </w:pPr>
      <w:r>
        <w:rPr>
          <w:rFonts w:hint="eastAsia" w:ascii="宋体" w:hAnsi="宋体" w:cs="宋体"/>
          <w:sz w:val="24"/>
        </w:rPr>
        <w:t>预付款的金额或比例为：</w:t>
      </w:r>
      <w:r>
        <w:rPr>
          <w:rFonts w:hint="eastAsia" w:ascii="宋体" w:hAnsi="宋体" w:cs="宋体"/>
          <w:sz w:val="24"/>
          <w:u w:val="single"/>
        </w:rPr>
        <w:t>由发包人和承包人在合同签订前自行约定</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预付款支付期限：</w:t>
      </w:r>
      <w:r>
        <w:rPr>
          <w:rFonts w:hint="eastAsia" w:ascii="宋体" w:hAnsi="宋体" w:cs="宋体"/>
          <w:sz w:val="24"/>
          <w:u w:val="single"/>
        </w:rPr>
        <w:t>由发包人和承包人在合同签订前自行约定</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预付款扣回的方式：</w:t>
      </w:r>
      <w:r>
        <w:rPr>
          <w:rFonts w:hint="eastAsia" w:ascii="宋体" w:hAnsi="宋体" w:cs="宋体"/>
          <w:sz w:val="24"/>
          <w:u w:val="single"/>
        </w:rPr>
        <w:t xml:space="preserve">     </w:t>
      </w:r>
      <w:r>
        <w:rPr>
          <w:rFonts w:ascii="宋体" w:hAnsi="宋体" w:cs="宋体"/>
          <w:sz w:val="24"/>
          <w:u w:val="single"/>
        </w:rPr>
        <w:t>/</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14.2.2预付款担保</w:t>
      </w:r>
    </w:p>
    <w:p>
      <w:pPr>
        <w:spacing w:line="360" w:lineRule="auto"/>
        <w:ind w:firstLine="600"/>
        <w:rPr>
          <w:rFonts w:hint="eastAsia" w:ascii="宋体" w:hAnsi="宋体" w:cs="宋体"/>
          <w:sz w:val="24"/>
        </w:rPr>
      </w:pPr>
      <w:r>
        <w:rPr>
          <w:rFonts w:hint="eastAsia" w:ascii="宋体" w:hAnsi="宋体" w:cs="宋体"/>
          <w:sz w:val="24"/>
        </w:rPr>
        <w:t>提供预付款担保期限：</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预付款担保形式：</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14.3 工程进度款</w:t>
      </w:r>
    </w:p>
    <w:p>
      <w:pPr>
        <w:spacing w:line="360" w:lineRule="auto"/>
        <w:ind w:firstLine="600"/>
        <w:rPr>
          <w:rFonts w:hint="eastAsia" w:ascii="宋体" w:hAnsi="宋体" w:cs="宋体"/>
          <w:sz w:val="24"/>
        </w:rPr>
      </w:pPr>
      <w:r>
        <w:rPr>
          <w:rFonts w:hint="eastAsia" w:ascii="宋体" w:hAnsi="宋体" w:cs="宋体"/>
          <w:sz w:val="24"/>
        </w:rPr>
        <w:t>14.3.1 工程进度付款申请</w:t>
      </w:r>
    </w:p>
    <w:p>
      <w:pPr>
        <w:spacing w:line="360" w:lineRule="auto"/>
        <w:ind w:firstLine="600"/>
        <w:rPr>
          <w:rFonts w:hint="eastAsia" w:ascii="宋体" w:hAnsi="宋体" w:cs="宋体"/>
          <w:sz w:val="24"/>
        </w:rPr>
      </w:pPr>
      <w:r>
        <w:rPr>
          <w:rFonts w:hint="eastAsia" w:ascii="宋体" w:hAnsi="宋体" w:cs="宋体"/>
          <w:sz w:val="24"/>
        </w:rPr>
        <w:t>工程进度付款申请方式：</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承包人提交进度付款申请单的格式、内容、份数和时间：</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进度付款申请单应包括的内容：</w:t>
      </w:r>
      <w:r>
        <w:rPr>
          <w:rFonts w:hint="eastAsia" w:ascii="宋体" w:hAnsi="宋体" w:cs="宋体"/>
          <w:sz w:val="24"/>
          <w:u w:val="single"/>
        </w:rPr>
        <w:t>（1）付款次数和编号；（2）截止本次付款周期末已实施工程的价款；（3）变更金额；（4）索赔金额；（5）本次扣减的质量保证金；（6）根据合同应增加和扣减的其他金额</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14.3.2 进度付款审核和支付</w:t>
      </w:r>
    </w:p>
    <w:p>
      <w:pPr>
        <w:spacing w:line="360" w:lineRule="auto"/>
        <w:ind w:firstLine="600"/>
        <w:rPr>
          <w:rFonts w:hint="eastAsia" w:ascii="宋体" w:hAnsi="宋体" w:cs="宋体"/>
          <w:sz w:val="24"/>
        </w:rPr>
      </w:pPr>
      <w:r>
        <w:rPr>
          <w:rFonts w:hint="eastAsia" w:ascii="宋体" w:hAnsi="宋体" w:cs="宋体"/>
          <w:sz w:val="24"/>
        </w:rPr>
        <w:t>进度付款的审核方式和支付的约定：</w:t>
      </w:r>
      <w:r>
        <w:rPr>
          <w:rFonts w:hint="eastAsia" w:ascii="宋体" w:hAnsi="宋体" w:cs="宋体"/>
          <w:sz w:val="24"/>
          <w:u w:val="single"/>
        </w:rPr>
        <w:t>合同总价为暂定总价，不作为支付进度款和工程结算的依据。工程进度款支付基数=已完合格工程产值。已完合格工程产值根据核对后施工图预算计价，以承包人已完合格工程量并经监理工程师及发包人审核进行计量</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发包人应在进度款支付证书或临时进度款支付证书签发后的</w:t>
      </w:r>
      <w:r>
        <w:rPr>
          <w:rFonts w:hint="eastAsia" w:ascii="宋体" w:hAnsi="宋体" w:cs="宋体"/>
          <w:sz w:val="24"/>
          <w:u w:val="single"/>
        </w:rPr>
        <w:t xml:space="preserve">     </w:t>
      </w:r>
      <w:r>
        <w:rPr>
          <w:rFonts w:hint="eastAsia" w:ascii="宋体" w:hAnsi="宋体" w:cs="宋体"/>
          <w:sz w:val="24"/>
        </w:rPr>
        <w:t>天内完成支付，发包人逾期支付进度款的，应按照</w:t>
      </w:r>
      <w:r>
        <w:rPr>
          <w:rFonts w:hint="eastAsia" w:ascii="宋体" w:hAnsi="宋体" w:cs="宋体"/>
          <w:sz w:val="24"/>
          <w:u w:val="single"/>
        </w:rPr>
        <w:t xml:space="preserve">    </w:t>
      </w:r>
      <w:r>
        <w:rPr>
          <w:rFonts w:hint="eastAsia" w:ascii="宋体" w:hAnsi="宋体" w:cs="宋体"/>
          <w:sz w:val="24"/>
        </w:rPr>
        <w:t>支付违约金。</w:t>
      </w:r>
    </w:p>
    <w:p>
      <w:pPr>
        <w:spacing w:line="360" w:lineRule="auto"/>
        <w:ind w:firstLine="600"/>
        <w:rPr>
          <w:rFonts w:hint="eastAsia" w:ascii="宋体" w:hAnsi="宋体" w:cs="宋体"/>
          <w:sz w:val="24"/>
        </w:rPr>
      </w:pPr>
      <w:r>
        <w:rPr>
          <w:rFonts w:hint="eastAsia" w:ascii="宋体" w:hAnsi="宋体" w:cs="宋体"/>
          <w:sz w:val="24"/>
        </w:rPr>
        <w:t>14.4 付款计划表</w:t>
      </w:r>
    </w:p>
    <w:p>
      <w:pPr>
        <w:spacing w:line="360" w:lineRule="auto"/>
        <w:ind w:firstLine="600"/>
        <w:rPr>
          <w:rFonts w:hint="eastAsia" w:ascii="宋体" w:hAnsi="宋体" w:cs="宋体"/>
          <w:sz w:val="24"/>
        </w:rPr>
      </w:pPr>
      <w:r>
        <w:rPr>
          <w:rFonts w:hint="eastAsia" w:ascii="宋体" w:hAnsi="宋体" w:cs="宋体"/>
          <w:sz w:val="24"/>
        </w:rPr>
        <w:t>14.4.1 付款计划表的编制要求：</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14.4.2 付款计划表的编制与审批</w:t>
      </w:r>
    </w:p>
    <w:p>
      <w:pPr>
        <w:spacing w:line="360" w:lineRule="auto"/>
        <w:ind w:firstLine="600"/>
        <w:rPr>
          <w:rFonts w:hint="eastAsia" w:ascii="宋体" w:hAnsi="宋体" w:cs="宋体"/>
          <w:sz w:val="24"/>
        </w:rPr>
      </w:pPr>
      <w:r>
        <w:rPr>
          <w:rFonts w:hint="eastAsia" w:ascii="宋体" w:hAnsi="宋体" w:cs="宋体"/>
          <w:sz w:val="24"/>
        </w:rPr>
        <w:t>付款计划表的编制：</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14.5 竣工结算</w:t>
      </w:r>
    </w:p>
    <w:p>
      <w:pPr>
        <w:spacing w:line="360" w:lineRule="auto"/>
        <w:ind w:firstLine="600"/>
        <w:rPr>
          <w:rFonts w:hint="eastAsia" w:ascii="宋体" w:hAnsi="宋体" w:cs="宋体"/>
          <w:sz w:val="24"/>
        </w:rPr>
      </w:pPr>
      <w:r>
        <w:rPr>
          <w:rFonts w:hint="eastAsia" w:ascii="宋体" w:hAnsi="宋体" w:cs="宋体"/>
          <w:sz w:val="24"/>
        </w:rPr>
        <w:t>14.5.1 竣工结算申请</w:t>
      </w:r>
    </w:p>
    <w:p>
      <w:pPr>
        <w:spacing w:line="360" w:lineRule="auto"/>
        <w:ind w:firstLine="600"/>
        <w:rPr>
          <w:rFonts w:hint="eastAsia" w:ascii="宋体" w:hAnsi="宋体" w:cs="宋体"/>
          <w:sz w:val="24"/>
        </w:rPr>
      </w:pPr>
      <w:r>
        <w:rPr>
          <w:rFonts w:hint="eastAsia" w:ascii="宋体" w:hAnsi="宋体" w:cs="宋体"/>
          <w:sz w:val="24"/>
        </w:rPr>
        <w:t>承包人提交竣工结算申请的时间：</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竣工结算申请的资料清单和份数：</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竣工结算申请单的内容应包括：</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14.5.2 竣工结算审核</w:t>
      </w:r>
    </w:p>
    <w:p>
      <w:pPr>
        <w:spacing w:line="360" w:lineRule="auto"/>
        <w:ind w:firstLine="600"/>
        <w:rPr>
          <w:rFonts w:hint="eastAsia" w:ascii="宋体" w:hAnsi="宋体" w:cs="宋体"/>
          <w:sz w:val="24"/>
        </w:rPr>
      </w:pPr>
      <w:r>
        <w:rPr>
          <w:rFonts w:hint="eastAsia" w:ascii="宋体" w:hAnsi="宋体" w:cs="宋体"/>
          <w:sz w:val="24"/>
        </w:rPr>
        <w:t>发包人审批竣工付款申请单的期限：</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发包人完成竣工付款的期限：</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关于竣工付款证书异议部分复核的方式和程序：</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14.6 质量保证金</w:t>
      </w:r>
    </w:p>
    <w:p>
      <w:pPr>
        <w:spacing w:line="360" w:lineRule="auto"/>
        <w:ind w:firstLine="600"/>
        <w:rPr>
          <w:rFonts w:hint="eastAsia" w:ascii="宋体" w:hAnsi="宋体" w:cs="宋体"/>
          <w:sz w:val="24"/>
        </w:rPr>
      </w:pPr>
      <w:r>
        <w:rPr>
          <w:rFonts w:hint="eastAsia" w:ascii="宋体" w:hAnsi="宋体" w:cs="宋体"/>
          <w:sz w:val="24"/>
        </w:rPr>
        <w:t>14.6.1 承包人提供质量保证金的方式</w:t>
      </w:r>
    </w:p>
    <w:p>
      <w:pPr>
        <w:spacing w:line="360" w:lineRule="auto"/>
        <w:ind w:firstLine="600"/>
        <w:rPr>
          <w:rFonts w:hint="eastAsia" w:ascii="宋体" w:hAnsi="宋体" w:cs="宋体"/>
          <w:sz w:val="24"/>
        </w:rPr>
      </w:pPr>
      <w:r>
        <w:rPr>
          <w:rFonts w:hint="eastAsia" w:ascii="宋体" w:hAnsi="宋体" w:cs="宋体"/>
          <w:sz w:val="24"/>
        </w:rPr>
        <w:t>质量保证金采用以下第</w:t>
      </w:r>
      <w:r>
        <w:rPr>
          <w:rFonts w:hint="eastAsia" w:ascii="宋体" w:hAnsi="宋体" w:cs="宋体"/>
          <w:sz w:val="24"/>
          <w:u w:val="single"/>
        </w:rPr>
        <w:t xml:space="preserve">    2     </w:t>
      </w:r>
      <w:r>
        <w:rPr>
          <w:rFonts w:hint="eastAsia" w:ascii="宋体" w:hAnsi="宋体" w:cs="宋体"/>
          <w:sz w:val="24"/>
        </w:rPr>
        <w:t>种方式：</w:t>
      </w:r>
    </w:p>
    <w:p>
      <w:pPr>
        <w:spacing w:line="360" w:lineRule="auto"/>
        <w:ind w:firstLine="600"/>
        <w:rPr>
          <w:rFonts w:hint="eastAsia" w:ascii="宋体" w:hAnsi="宋体" w:cs="宋体"/>
          <w:sz w:val="24"/>
        </w:rPr>
      </w:pPr>
      <w:r>
        <w:rPr>
          <w:rFonts w:hint="eastAsia" w:ascii="宋体" w:hAnsi="宋体" w:cs="宋体"/>
          <w:sz w:val="24"/>
        </w:rPr>
        <w:t>(1) 工程质量保证担保，保证金额为：</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 xml:space="preserve">(2) </w:t>
      </w:r>
      <w:r>
        <w:rPr>
          <w:rFonts w:hint="eastAsia" w:ascii="宋体" w:hAnsi="宋体" w:cs="宋体"/>
          <w:sz w:val="24"/>
          <w:u w:val="single"/>
        </w:rPr>
        <w:t xml:space="preserve">    </w:t>
      </w:r>
      <w:r>
        <w:rPr>
          <w:rFonts w:ascii="宋体" w:hAnsi="宋体" w:cs="宋体"/>
          <w:sz w:val="24"/>
          <w:u w:val="single"/>
        </w:rPr>
        <w:t>3</w:t>
      </w:r>
      <w:r>
        <w:rPr>
          <w:rFonts w:hint="eastAsia" w:ascii="宋体" w:hAnsi="宋体" w:cs="宋体"/>
          <w:sz w:val="24"/>
          <w:u w:val="single"/>
        </w:rPr>
        <w:t xml:space="preserve">   </w:t>
      </w:r>
      <w:r>
        <w:rPr>
          <w:rFonts w:hint="eastAsia" w:ascii="宋体" w:hAnsi="宋体" w:cs="宋体"/>
          <w:sz w:val="24"/>
        </w:rPr>
        <w:t>%的工程款；</w:t>
      </w:r>
    </w:p>
    <w:p>
      <w:pPr>
        <w:spacing w:line="360" w:lineRule="auto"/>
        <w:ind w:firstLine="600"/>
        <w:rPr>
          <w:rFonts w:hint="eastAsia" w:ascii="宋体" w:hAnsi="宋体" w:cs="宋体"/>
          <w:sz w:val="24"/>
        </w:rPr>
      </w:pPr>
      <w:r>
        <w:rPr>
          <w:rFonts w:hint="eastAsia" w:ascii="宋体" w:hAnsi="宋体" w:cs="宋体"/>
          <w:sz w:val="24"/>
        </w:rPr>
        <w:t>(3) 其他方式：</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14.6.2 质量保证金的预留</w:t>
      </w:r>
    </w:p>
    <w:p>
      <w:pPr>
        <w:spacing w:line="360" w:lineRule="auto"/>
        <w:ind w:firstLine="600"/>
        <w:rPr>
          <w:rFonts w:hint="eastAsia" w:ascii="宋体" w:hAnsi="宋体" w:cs="宋体"/>
          <w:sz w:val="24"/>
        </w:rPr>
      </w:pPr>
      <w:r>
        <w:rPr>
          <w:rFonts w:hint="eastAsia" w:ascii="宋体" w:hAnsi="宋体" w:cs="宋体"/>
          <w:sz w:val="24"/>
        </w:rPr>
        <w:t>质量保证金的预留采取以下第</w:t>
      </w:r>
      <w:r>
        <w:rPr>
          <w:rFonts w:hint="eastAsia" w:ascii="宋体" w:hAnsi="宋体" w:cs="宋体"/>
          <w:sz w:val="24"/>
          <w:u w:val="single"/>
        </w:rPr>
        <w:t xml:space="preserve">      </w:t>
      </w:r>
      <w:r>
        <w:rPr>
          <w:rFonts w:hint="eastAsia" w:ascii="宋体" w:hAnsi="宋体" w:cs="宋体"/>
          <w:sz w:val="24"/>
        </w:rPr>
        <w:t>种方式：</w:t>
      </w:r>
    </w:p>
    <w:p>
      <w:pPr>
        <w:spacing w:line="360" w:lineRule="auto"/>
        <w:ind w:firstLine="600"/>
        <w:rPr>
          <w:rFonts w:hint="eastAsia" w:ascii="宋体" w:hAnsi="宋体" w:cs="宋体"/>
          <w:sz w:val="24"/>
        </w:rPr>
      </w:pPr>
      <w:r>
        <w:rPr>
          <w:rFonts w:hint="eastAsia" w:ascii="宋体" w:hAnsi="宋体" w:cs="宋体"/>
          <w:sz w:val="24"/>
        </w:rPr>
        <w:t>(1) 在支付工程进度款时逐次预留的质量保证金的比例：</w:t>
      </w:r>
      <w:r>
        <w:rPr>
          <w:rFonts w:hint="eastAsia" w:ascii="宋体" w:hAnsi="宋体" w:cs="宋体"/>
          <w:sz w:val="24"/>
          <w:u w:val="single"/>
        </w:rPr>
        <w:t xml:space="preserve">            </w:t>
      </w:r>
      <w:r>
        <w:rPr>
          <w:rFonts w:hint="eastAsia" w:ascii="宋体" w:hAnsi="宋体" w:cs="宋体"/>
          <w:sz w:val="24"/>
        </w:rPr>
        <w:t>，在此情形下，质量保证金的计算基数不包括预付款的支付、扣回以及价格调整的金额；</w:t>
      </w:r>
    </w:p>
    <w:p>
      <w:pPr>
        <w:spacing w:line="360" w:lineRule="auto"/>
        <w:ind w:firstLine="600"/>
        <w:rPr>
          <w:rFonts w:hint="eastAsia" w:ascii="宋体" w:hAnsi="宋体" w:cs="宋体"/>
          <w:sz w:val="24"/>
        </w:rPr>
      </w:pPr>
      <w:r>
        <w:rPr>
          <w:rFonts w:hint="eastAsia" w:ascii="宋体" w:hAnsi="宋体" w:cs="宋体"/>
          <w:sz w:val="24"/>
        </w:rPr>
        <w:t>(2) 工程竣工结算时一次性预留专用合同条件第14.6.1项第(2)目约定的工程款预留比例的质量保证金；</w:t>
      </w:r>
    </w:p>
    <w:p>
      <w:pPr>
        <w:spacing w:line="360" w:lineRule="auto"/>
        <w:ind w:firstLine="600"/>
        <w:rPr>
          <w:rFonts w:hint="eastAsia" w:ascii="宋体" w:hAnsi="宋体" w:cs="宋体"/>
          <w:sz w:val="24"/>
        </w:rPr>
      </w:pPr>
      <w:r>
        <w:rPr>
          <w:rFonts w:hint="eastAsia" w:ascii="宋体" w:hAnsi="宋体" w:cs="宋体"/>
          <w:sz w:val="24"/>
        </w:rPr>
        <w:t xml:space="preserve">(3) 其他预留方式: </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关于质量保证金的补充约定：</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14.7 最终结清</w:t>
      </w:r>
    </w:p>
    <w:p>
      <w:pPr>
        <w:spacing w:line="360" w:lineRule="auto"/>
        <w:ind w:firstLine="600"/>
        <w:rPr>
          <w:rFonts w:hint="eastAsia" w:ascii="宋体" w:hAnsi="宋体" w:cs="宋体"/>
          <w:sz w:val="24"/>
        </w:rPr>
      </w:pPr>
      <w:r>
        <w:rPr>
          <w:rFonts w:hint="eastAsia" w:ascii="宋体" w:hAnsi="宋体" w:cs="宋体"/>
          <w:sz w:val="24"/>
        </w:rPr>
        <w:t>14.7.1 最终结清申请单</w:t>
      </w:r>
    </w:p>
    <w:p>
      <w:pPr>
        <w:spacing w:line="360" w:lineRule="auto"/>
        <w:ind w:firstLine="600"/>
        <w:rPr>
          <w:rFonts w:hint="eastAsia" w:ascii="宋体" w:hAnsi="宋体" w:cs="宋体"/>
          <w:sz w:val="24"/>
        </w:rPr>
      </w:pPr>
      <w:r>
        <w:rPr>
          <w:rFonts w:hint="eastAsia" w:ascii="宋体" w:hAnsi="宋体" w:cs="宋体"/>
          <w:sz w:val="24"/>
        </w:rPr>
        <w:t>当事人双方关于最终结清申请的其他约定：</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14.7.2 最终结清证书和支付</w:t>
      </w:r>
    </w:p>
    <w:p>
      <w:pPr>
        <w:spacing w:line="360" w:lineRule="auto"/>
        <w:ind w:firstLine="600"/>
        <w:rPr>
          <w:rFonts w:hint="eastAsia" w:ascii="宋体" w:hAnsi="宋体" w:cs="宋体"/>
          <w:sz w:val="24"/>
        </w:rPr>
      </w:pPr>
      <w:r>
        <w:rPr>
          <w:rFonts w:hint="eastAsia" w:ascii="宋体" w:hAnsi="宋体" w:cs="宋体"/>
          <w:sz w:val="24"/>
        </w:rPr>
        <w:t>当事人双方关于最终结清支付的其他约定：</w:t>
      </w:r>
      <w:r>
        <w:rPr>
          <w:rFonts w:hint="eastAsia" w:ascii="宋体" w:hAnsi="宋体" w:cs="宋体"/>
          <w:sz w:val="24"/>
          <w:u w:val="single"/>
        </w:rPr>
        <w:t xml:space="preserve">             </w:t>
      </w:r>
      <w:r>
        <w:rPr>
          <w:rFonts w:hint="eastAsia" w:ascii="宋体" w:hAnsi="宋体" w:cs="宋体"/>
          <w:sz w:val="24"/>
        </w:rPr>
        <w:t>。</w:t>
      </w:r>
    </w:p>
    <w:p>
      <w:pPr>
        <w:pStyle w:val="16"/>
        <w:rPr>
          <w:rFonts w:hint="eastAsia" w:cs="宋体"/>
          <w:b w:val="0"/>
          <w:sz w:val="24"/>
          <w:szCs w:val="24"/>
        </w:rPr>
      </w:pPr>
      <w:bookmarkStart w:id="31" w:name="_Toc54862346"/>
      <w:r>
        <w:rPr>
          <w:rFonts w:hint="eastAsia" w:cs="宋体"/>
          <w:b w:val="0"/>
          <w:sz w:val="24"/>
          <w:szCs w:val="24"/>
        </w:rPr>
        <w:t>第15条 违约</w:t>
      </w:r>
      <w:bookmarkEnd w:id="31"/>
    </w:p>
    <w:p>
      <w:pPr>
        <w:spacing w:line="360" w:lineRule="auto"/>
        <w:ind w:firstLine="600"/>
        <w:rPr>
          <w:rFonts w:hint="eastAsia" w:ascii="宋体" w:hAnsi="宋体" w:cs="宋体"/>
          <w:sz w:val="24"/>
        </w:rPr>
      </w:pPr>
      <w:r>
        <w:rPr>
          <w:rFonts w:hint="eastAsia" w:ascii="宋体" w:hAnsi="宋体" w:cs="宋体"/>
          <w:sz w:val="24"/>
        </w:rPr>
        <w:t>15.1 发包人违约</w:t>
      </w:r>
    </w:p>
    <w:p>
      <w:pPr>
        <w:spacing w:line="360" w:lineRule="auto"/>
        <w:ind w:firstLine="600"/>
        <w:rPr>
          <w:rFonts w:hint="eastAsia" w:ascii="宋体" w:hAnsi="宋体" w:cs="宋体"/>
          <w:sz w:val="24"/>
        </w:rPr>
      </w:pPr>
      <w:r>
        <w:rPr>
          <w:rFonts w:hint="eastAsia" w:ascii="宋体" w:hAnsi="宋体" w:cs="宋体"/>
          <w:sz w:val="24"/>
        </w:rPr>
        <w:t>15.1.1 发包人违约的情形</w:t>
      </w:r>
    </w:p>
    <w:p>
      <w:pPr>
        <w:spacing w:line="360" w:lineRule="auto"/>
        <w:ind w:firstLine="600"/>
        <w:rPr>
          <w:rFonts w:hint="eastAsia" w:ascii="宋体" w:hAnsi="宋体" w:cs="宋体"/>
          <w:sz w:val="24"/>
        </w:rPr>
      </w:pPr>
      <w:r>
        <w:rPr>
          <w:rFonts w:hint="eastAsia" w:ascii="宋体" w:hAnsi="宋体" w:cs="宋体"/>
          <w:sz w:val="24"/>
        </w:rPr>
        <w:t>发包人违约的其他情形</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15.1.3 发包人违约的责任</w:t>
      </w:r>
    </w:p>
    <w:p>
      <w:pPr>
        <w:spacing w:line="360" w:lineRule="auto"/>
        <w:ind w:firstLine="600"/>
        <w:rPr>
          <w:rFonts w:hint="eastAsia" w:ascii="宋体" w:hAnsi="宋体" w:cs="宋体"/>
          <w:sz w:val="24"/>
        </w:rPr>
      </w:pPr>
      <w:r>
        <w:rPr>
          <w:rFonts w:hint="eastAsia" w:ascii="宋体" w:hAnsi="宋体" w:cs="宋体"/>
          <w:sz w:val="24"/>
        </w:rPr>
        <w:t>发包人违约责任的承担方式和计算方法：</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15.2 承包人违约</w:t>
      </w:r>
    </w:p>
    <w:p>
      <w:pPr>
        <w:spacing w:line="360" w:lineRule="auto"/>
        <w:ind w:firstLine="600"/>
        <w:rPr>
          <w:rFonts w:hint="eastAsia" w:ascii="宋体" w:hAnsi="宋体" w:cs="宋体"/>
          <w:sz w:val="24"/>
        </w:rPr>
      </w:pPr>
      <w:r>
        <w:rPr>
          <w:rFonts w:hint="eastAsia" w:ascii="宋体" w:hAnsi="宋体" w:cs="宋体"/>
          <w:sz w:val="24"/>
        </w:rPr>
        <w:t>15.2.1 承包人违约的情形</w:t>
      </w:r>
    </w:p>
    <w:p>
      <w:pPr>
        <w:spacing w:line="360" w:lineRule="auto"/>
        <w:ind w:firstLine="600"/>
        <w:rPr>
          <w:rFonts w:hint="eastAsia" w:ascii="宋体" w:hAnsi="宋体" w:cs="宋体"/>
          <w:sz w:val="24"/>
        </w:rPr>
      </w:pPr>
      <w:r>
        <w:rPr>
          <w:rFonts w:hint="eastAsia" w:ascii="宋体" w:hAnsi="宋体" w:cs="宋体"/>
          <w:sz w:val="24"/>
        </w:rPr>
        <w:t>承包人违约的其他情形：</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15.2.2 通知改正</w:t>
      </w:r>
    </w:p>
    <w:p>
      <w:pPr>
        <w:spacing w:line="360" w:lineRule="auto"/>
        <w:ind w:firstLine="600"/>
        <w:rPr>
          <w:rFonts w:hint="eastAsia" w:ascii="宋体" w:hAnsi="宋体" w:cs="宋体"/>
          <w:sz w:val="24"/>
        </w:rPr>
      </w:pPr>
      <w:r>
        <w:rPr>
          <w:rFonts w:hint="eastAsia" w:ascii="宋体" w:hAnsi="宋体" w:cs="宋体"/>
          <w:sz w:val="24"/>
        </w:rPr>
        <w:t>工程师通知承包人改正的合理期限是：</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15.2.3 承包人违约的责任</w:t>
      </w:r>
    </w:p>
    <w:p>
      <w:pPr>
        <w:spacing w:line="360" w:lineRule="auto"/>
        <w:ind w:firstLine="600"/>
        <w:rPr>
          <w:rFonts w:hint="eastAsia" w:ascii="宋体" w:hAnsi="宋体" w:cs="宋体"/>
          <w:sz w:val="24"/>
        </w:rPr>
      </w:pPr>
      <w:r>
        <w:rPr>
          <w:rFonts w:hint="eastAsia" w:ascii="宋体" w:hAnsi="宋体" w:cs="宋体"/>
          <w:sz w:val="24"/>
        </w:rPr>
        <w:t>承包人违约责任的承担方式和计算方法：</w:t>
      </w:r>
      <w:r>
        <w:rPr>
          <w:rFonts w:hint="eastAsia" w:ascii="宋体" w:hAnsi="宋体" w:cs="宋体"/>
          <w:sz w:val="24"/>
          <w:u w:val="single"/>
        </w:rPr>
        <w:t xml:space="preserve">              </w:t>
      </w:r>
      <w:r>
        <w:rPr>
          <w:rFonts w:hint="eastAsia" w:ascii="宋体" w:hAnsi="宋体" w:cs="宋体"/>
          <w:sz w:val="24"/>
        </w:rPr>
        <w:t>。</w:t>
      </w:r>
    </w:p>
    <w:p>
      <w:pPr>
        <w:pStyle w:val="16"/>
        <w:rPr>
          <w:rFonts w:hint="eastAsia" w:cs="宋体"/>
          <w:b w:val="0"/>
          <w:sz w:val="24"/>
          <w:szCs w:val="24"/>
        </w:rPr>
      </w:pPr>
      <w:bookmarkStart w:id="32" w:name="_Toc54862347"/>
      <w:r>
        <w:rPr>
          <w:rFonts w:hint="eastAsia" w:cs="宋体"/>
          <w:b w:val="0"/>
          <w:sz w:val="24"/>
          <w:szCs w:val="24"/>
        </w:rPr>
        <w:t>第16条 合同解除</w:t>
      </w:r>
      <w:bookmarkEnd w:id="32"/>
    </w:p>
    <w:p>
      <w:pPr>
        <w:spacing w:line="360" w:lineRule="auto"/>
        <w:ind w:firstLine="600"/>
        <w:rPr>
          <w:rFonts w:hint="eastAsia" w:ascii="宋体" w:hAnsi="宋体" w:cs="宋体"/>
          <w:sz w:val="24"/>
        </w:rPr>
      </w:pPr>
      <w:r>
        <w:rPr>
          <w:rFonts w:hint="eastAsia" w:ascii="宋体" w:hAnsi="宋体" w:cs="宋体"/>
          <w:sz w:val="24"/>
        </w:rPr>
        <w:t>16.1 由发包人解除合同</w:t>
      </w:r>
    </w:p>
    <w:p>
      <w:pPr>
        <w:spacing w:line="360" w:lineRule="auto"/>
        <w:ind w:firstLine="600"/>
        <w:rPr>
          <w:rFonts w:hint="eastAsia" w:ascii="宋体" w:hAnsi="宋体" w:cs="宋体"/>
          <w:sz w:val="24"/>
        </w:rPr>
      </w:pPr>
      <w:r>
        <w:rPr>
          <w:rFonts w:hint="eastAsia" w:ascii="宋体" w:hAnsi="宋体" w:cs="宋体"/>
          <w:sz w:val="24"/>
        </w:rPr>
        <w:t>16.1.1 因承包人违约解除合同</w:t>
      </w:r>
    </w:p>
    <w:p>
      <w:pPr>
        <w:spacing w:line="360" w:lineRule="auto"/>
        <w:ind w:firstLine="600"/>
        <w:rPr>
          <w:rFonts w:hint="eastAsia" w:ascii="宋体" w:hAnsi="宋体" w:cs="宋体"/>
          <w:sz w:val="24"/>
        </w:rPr>
      </w:pPr>
      <w:r>
        <w:rPr>
          <w:rFonts w:hint="eastAsia" w:ascii="宋体" w:hAnsi="宋体" w:cs="宋体"/>
          <w:sz w:val="24"/>
        </w:rPr>
        <w:t>双方约定可由发包人解除合同的其他事由：</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16.2 由承包人解除合同</w:t>
      </w:r>
    </w:p>
    <w:p>
      <w:pPr>
        <w:spacing w:line="360" w:lineRule="auto"/>
        <w:ind w:firstLine="600"/>
        <w:rPr>
          <w:rFonts w:hint="eastAsia" w:ascii="宋体" w:hAnsi="宋体" w:cs="宋体"/>
          <w:sz w:val="24"/>
        </w:rPr>
      </w:pPr>
      <w:r>
        <w:rPr>
          <w:rFonts w:hint="eastAsia" w:ascii="宋体" w:hAnsi="宋体" w:cs="宋体"/>
          <w:sz w:val="24"/>
        </w:rPr>
        <w:t>16.2.1 因发包人违约解除合同</w:t>
      </w:r>
    </w:p>
    <w:p>
      <w:pPr>
        <w:spacing w:line="360" w:lineRule="auto"/>
        <w:ind w:firstLine="600"/>
        <w:rPr>
          <w:rFonts w:hint="eastAsia" w:ascii="宋体" w:hAnsi="宋体" w:cs="宋体"/>
          <w:sz w:val="24"/>
        </w:rPr>
      </w:pPr>
      <w:r>
        <w:rPr>
          <w:rFonts w:hint="eastAsia" w:ascii="宋体" w:hAnsi="宋体" w:cs="宋体"/>
          <w:sz w:val="24"/>
        </w:rPr>
        <w:t>双方约定可由承包人解除合同的其他事由：</w:t>
      </w:r>
      <w:r>
        <w:rPr>
          <w:rFonts w:hint="eastAsia" w:ascii="宋体" w:hAnsi="宋体" w:cs="宋体"/>
          <w:sz w:val="24"/>
          <w:u w:val="single"/>
        </w:rPr>
        <w:t xml:space="preserve">             </w:t>
      </w:r>
      <w:r>
        <w:rPr>
          <w:rFonts w:hint="eastAsia" w:ascii="宋体" w:hAnsi="宋体" w:cs="宋体"/>
          <w:sz w:val="24"/>
        </w:rPr>
        <w:t>。</w:t>
      </w:r>
    </w:p>
    <w:p>
      <w:pPr>
        <w:pStyle w:val="16"/>
        <w:rPr>
          <w:rFonts w:hint="eastAsia" w:cs="宋体"/>
          <w:b w:val="0"/>
          <w:sz w:val="24"/>
          <w:szCs w:val="24"/>
        </w:rPr>
      </w:pPr>
      <w:bookmarkStart w:id="33" w:name="_Toc54862348"/>
      <w:r>
        <w:rPr>
          <w:rFonts w:hint="eastAsia" w:cs="宋体"/>
          <w:b w:val="0"/>
          <w:sz w:val="24"/>
          <w:szCs w:val="24"/>
        </w:rPr>
        <w:t>第17条 不可抗力</w:t>
      </w:r>
      <w:bookmarkEnd w:id="33"/>
    </w:p>
    <w:p>
      <w:pPr>
        <w:spacing w:line="360" w:lineRule="auto"/>
        <w:ind w:firstLine="600"/>
        <w:rPr>
          <w:rFonts w:hint="eastAsia" w:ascii="宋体" w:hAnsi="宋体" w:cs="宋体"/>
          <w:sz w:val="24"/>
        </w:rPr>
      </w:pPr>
      <w:r>
        <w:rPr>
          <w:rFonts w:hint="eastAsia" w:ascii="宋体" w:hAnsi="宋体" w:cs="宋体"/>
          <w:sz w:val="24"/>
        </w:rPr>
        <w:t>17.1 不可抗力的定义</w:t>
      </w:r>
    </w:p>
    <w:p>
      <w:pPr>
        <w:spacing w:line="360" w:lineRule="auto"/>
        <w:ind w:firstLine="600"/>
        <w:rPr>
          <w:rFonts w:hint="eastAsia" w:ascii="宋体" w:hAnsi="宋体" w:cs="宋体"/>
          <w:sz w:val="24"/>
        </w:rPr>
      </w:pPr>
      <w:r>
        <w:rPr>
          <w:rFonts w:hint="eastAsia" w:ascii="宋体" w:hAnsi="宋体" w:cs="宋体"/>
          <w:sz w:val="24"/>
        </w:rPr>
        <w:t>除通用合同条件约定的不可抗力事件之外，视为不可抗力的其他情形：</w:t>
      </w:r>
      <w:r>
        <w:rPr>
          <w:rFonts w:hint="eastAsia" w:ascii="宋体" w:hAnsi="宋体" w:cs="宋体"/>
          <w:bCs/>
          <w:color w:val="000000"/>
          <w:sz w:val="24"/>
          <w:u w:val="single"/>
        </w:rPr>
        <w:t>战争、动乱、公共卫生事件、空中飞行物体坠落、重大流行性疾病、瘟疫、造成灾难性影响的地震（六级及以上）或其它非发包人或承包人双方责任造成的爆炸、火灾，以及对工程造成损害的风、雨、雪、特大洪水等自然灾害（八级以上持续大风连续 8 小时、24 小时降雨量在 50mm 以上的持续大雨（以气象台发布的公告为准）、连续停电超过48小时</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17.6 因不可抗力解除合同</w:t>
      </w:r>
    </w:p>
    <w:p>
      <w:pPr>
        <w:spacing w:line="360" w:lineRule="auto"/>
        <w:ind w:firstLine="600"/>
        <w:rPr>
          <w:rFonts w:hint="eastAsia" w:ascii="宋体" w:hAnsi="宋体" w:cs="宋体"/>
          <w:sz w:val="24"/>
        </w:rPr>
      </w:pPr>
      <w:r>
        <w:rPr>
          <w:rFonts w:hint="eastAsia" w:ascii="宋体" w:hAnsi="宋体" w:cs="宋体"/>
          <w:sz w:val="24"/>
        </w:rPr>
        <w:t>合同解除后，发包人应当在商定或确定发包人应支付款项后的</w:t>
      </w:r>
      <w:r>
        <w:rPr>
          <w:rFonts w:hint="eastAsia" w:ascii="宋体" w:hAnsi="宋体" w:cs="宋体"/>
          <w:sz w:val="24"/>
          <w:u w:val="single"/>
        </w:rPr>
        <w:t>30</w:t>
      </w:r>
      <w:r>
        <w:rPr>
          <w:rFonts w:hint="eastAsia" w:ascii="宋体" w:hAnsi="宋体" w:cs="宋体"/>
          <w:sz w:val="24"/>
        </w:rPr>
        <w:t>天内完成款项的支付。</w:t>
      </w:r>
    </w:p>
    <w:p>
      <w:pPr>
        <w:pStyle w:val="16"/>
        <w:rPr>
          <w:rFonts w:hint="eastAsia" w:cs="宋体"/>
          <w:b w:val="0"/>
          <w:sz w:val="24"/>
          <w:szCs w:val="24"/>
        </w:rPr>
      </w:pPr>
      <w:bookmarkStart w:id="34" w:name="_Toc4784277"/>
      <w:bookmarkEnd w:id="34"/>
      <w:bookmarkStart w:id="35" w:name="_Toc4784276"/>
      <w:bookmarkEnd w:id="35"/>
      <w:bookmarkStart w:id="36" w:name="_Toc54862349"/>
      <w:r>
        <w:rPr>
          <w:rFonts w:hint="eastAsia" w:cs="宋体"/>
          <w:b w:val="0"/>
          <w:sz w:val="24"/>
          <w:szCs w:val="24"/>
        </w:rPr>
        <w:t>第18条 保险</w:t>
      </w:r>
      <w:bookmarkEnd w:id="36"/>
    </w:p>
    <w:p>
      <w:pPr>
        <w:spacing w:line="360" w:lineRule="auto"/>
        <w:ind w:firstLine="600"/>
        <w:rPr>
          <w:rFonts w:hint="eastAsia" w:ascii="宋体" w:hAnsi="宋体" w:cs="宋体"/>
          <w:sz w:val="24"/>
        </w:rPr>
      </w:pPr>
      <w:r>
        <w:rPr>
          <w:rFonts w:hint="eastAsia" w:ascii="宋体" w:hAnsi="宋体" w:cs="宋体"/>
          <w:sz w:val="24"/>
        </w:rPr>
        <w:t>18.1 设计和工程保险</w:t>
      </w:r>
    </w:p>
    <w:p>
      <w:pPr>
        <w:spacing w:line="360" w:lineRule="auto"/>
        <w:ind w:firstLine="600"/>
        <w:rPr>
          <w:rFonts w:hint="eastAsia" w:ascii="宋体" w:hAnsi="宋体" w:cs="宋体"/>
          <w:sz w:val="24"/>
          <w:u w:val="single"/>
        </w:rPr>
      </w:pPr>
      <w:r>
        <w:rPr>
          <w:rFonts w:hint="eastAsia" w:ascii="宋体" w:hAnsi="宋体" w:cs="宋体"/>
          <w:sz w:val="24"/>
        </w:rPr>
        <w:t>18.1.1 双方当事人关于设计和工程保险的特别约定：</w:t>
      </w:r>
      <w:r>
        <w:rPr>
          <w:rFonts w:hint="eastAsia" w:ascii="宋体" w:hAnsi="宋体" w:cs="宋体"/>
          <w:sz w:val="24"/>
          <w:u w:val="single"/>
        </w:rPr>
        <w:t>承包人必须为从事危险作业的职工办理意外伤害保险，并为施工场地内自有人员生命财产和施工机械设备办理保险，支付保险费用。</w:t>
      </w:r>
    </w:p>
    <w:p>
      <w:pPr>
        <w:spacing w:line="360" w:lineRule="auto"/>
        <w:ind w:firstLine="600"/>
        <w:rPr>
          <w:rFonts w:hint="eastAsia" w:ascii="宋体" w:hAnsi="宋体" w:cs="宋体"/>
          <w:sz w:val="24"/>
        </w:rPr>
      </w:pPr>
      <w:r>
        <w:rPr>
          <w:rFonts w:hint="eastAsia" w:ascii="宋体" w:hAnsi="宋体" w:cs="宋体"/>
          <w:sz w:val="24"/>
          <w:u w:val="single"/>
        </w:rPr>
        <w:t>如因承包人自身原因导致本工程之工期延长，则承包人须自费延长所购买保险的有效期，所需之所有费用视为包含于合同价格中</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18.1.2 双方当事人关于第三方责任险的特别约定：</w:t>
      </w:r>
      <w:r>
        <w:rPr>
          <w:rFonts w:hint="eastAsia" w:ascii="宋体" w:hAnsi="宋体" w:cs="宋体"/>
          <w:sz w:val="24"/>
          <w:u w:val="single"/>
        </w:rPr>
        <w:t xml:space="preserve">由承包人在项目进场前办理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18.2 工伤和意外伤害保险</w:t>
      </w:r>
    </w:p>
    <w:p>
      <w:pPr>
        <w:spacing w:line="360" w:lineRule="auto"/>
        <w:ind w:firstLine="600"/>
        <w:rPr>
          <w:rFonts w:hint="eastAsia" w:ascii="宋体" w:hAnsi="宋体" w:cs="宋体"/>
          <w:sz w:val="24"/>
        </w:rPr>
      </w:pPr>
      <w:r>
        <w:rPr>
          <w:rFonts w:hint="eastAsia" w:ascii="宋体" w:hAnsi="宋体" w:cs="宋体"/>
          <w:sz w:val="24"/>
        </w:rPr>
        <w:t>18.2.3 关于工伤保险和意外伤害保险的特别约定：</w:t>
      </w:r>
      <w:r>
        <w:rPr>
          <w:rFonts w:hint="eastAsia" w:ascii="宋体" w:hAnsi="宋体" w:cs="宋体"/>
          <w:sz w:val="24"/>
          <w:u w:val="single"/>
        </w:rPr>
        <w:t xml:space="preserve">由承包人在项目进场前办理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18.3 货物保险</w:t>
      </w:r>
    </w:p>
    <w:p>
      <w:pPr>
        <w:spacing w:line="360" w:lineRule="auto"/>
        <w:ind w:firstLine="600"/>
        <w:rPr>
          <w:rFonts w:hint="eastAsia" w:ascii="宋体" w:hAnsi="宋体" w:cs="宋体"/>
          <w:sz w:val="24"/>
        </w:rPr>
      </w:pPr>
      <w:r>
        <w:rPr>
          <w:rFonts w:hint="eastAsia" w:ascii="宋体" w:hAnsi="宋体" w:cs="宋体"/>
          <w:sz w:val="24"/>
        </w:rPr>
        <w:t>关于承包人应为其施工设备、材料、工程设备和临时工程等办理财产保险的特别约定：</w:t>
      </w:r>
      <w:r>
        <w:rPr>
          <w:rFonts w:hint="eastAsia" w:ascii="宋体" w:hAnsi="宋体" w:cs="宋体"/>
          <w:sz w:val="24"/>
          <w:u w:val="single"/>
        </w:rPr>
        <w:t xml:space="preserve">由承包人在项目进场前办理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18.4 其他保险</w:t>
      </w:r>
    </w:p>
    <w:p>
      <w:pPr>
        <w:spacing w:line="360" w:lineRule="auto"/>
        <w:ind w:firstLine="600"/>
        <w:rPr>
          <w:rFonts w:hint="eastAsia" w:ascii="宋体" w:hAnsi="宋体" w:cs="宋体"/>
          <w:sz w:val="24"/>
        </w:rPr>
      </w:pPr>
      <w:r>
        <w:rPr>
          <w:rFonts w:hint="eastAsia" w:ascii="宋体" w:hAnsi="宋体" w:cs="宋体"/>
          <w:sz w:val="24"/>
        </w:rPr>
        <w:t>关于其他保险的约定：</w:t>
      </w:r>
      <w:r>
        <w:rPr>
          <w:rFonts w:hint="eastAsia" w:ascii="宋体" w:hAnsi="宋体" w:cs="宋体"/>
          <w:sz w:val="24"/>
          <w:u w:val="single"/>
        </w:rPr>
        <w:t xml:space="preserve">           /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18.5 对各项保险的一般要求</w:t>
      </w:r>
    </w:p>
    <w:p>
      <w:pPr>
        <w:spacing w:line="360" w:lineRule="auto"/>
        <w:ind w:firstLine="600"/>
        <w:rPr>
          <w:rFonts w:hint="eastAsia" w:ascii="宋体" w:hAnsi="宋体" w:cs="宋体"/>
          <w:sz w:val="24"/>
        </w:rPr>
      </w:pPr>
      <w:r>
        <w:rPr>
          <w:rFonts w:hint="eastAsia" w:ascii="宋体" w:hAnsi="宋体" w:cs="宋体"/>
          <w:sz w:val="24"/>
        </w:rPr>
        <w:t>18.5.2 保险凭证</w:t>
      </w:r>
    </w:p>
    <w:p>
      <w:pPr>
        <w:spacing w:line="360" w:lineRule="auto"/>
        <w:ind w:firstLine="600"/>
        <w:rPr>
          <w:rFonts w:hint="eastAsia" w:ascii="宋体" w:hAnsi="宋体" w:cs="宋体"/>
          <w:sz w:val="24"/>
        </w:rPr>
      </w:pPr>
      <w:r>
        <w:rPr>
          <w:rFonts w:hint="eastAsia" w:ascii="宋体" w:hAnsi="宋体" w:cs="宋体"/>
          <w:sz w:val="24"/>
        </w:rPr>
        <w:t>保险单的条件：</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18.5.4 通知义务</w:t>
      </w:r>
    </w:p>
    <w:p>
      <w:pPr>
        <w:spacing w:line="360" w:lineRule="auto"/>
        <w:ind w:firstLine="600"/>
        <w:rPr>
          <w:rFonts w:hint="eastAsia" w:ascii="宋体" w:hAnsi="宋体" w:cs="宋体"/>
          <w:sz w:val="24"/>
        </w:rPr>
      </w:pPr>
      <w:r>
        <w:rPr>
          <w:rFonts w:hint="eastAsia" w:ascii="宋体" w:hAnsi="宋体" w:cs="宋体"/>
          <w:sz w:val="24"/>
        </w:rPr>
        <w:t>关于变更保险合同时的通知义务的约定：</w:t>
      </w:r>
      <w:r>
        <w:rPr>
          <w:rFonts w:hint="eastAsia" w:ascii="宋体" w:hAnsi="宋体" w:cs="宋体"/>
          <w:sz w:val="24"/>
          <w:u w:val="single"/>
        </w:rPr>
        <w:t xml:space="preserve">               </w:t>
      </w:r>
      <w:r>
        <w:rPr>
          <w:rFonts w:hint="eastAsia" w:ascii="宋体" w:hAnsi="宋体" w:cs="宋体"/>
          <w:sz w:val="24"/>
        </w:rPr>
        <w:t>。</w:t>
      </w:r>
    </w:p>
    <w:p>
      <w:pPr>
        <w:pStyle w:val="16"/>
        <w:rPr>
          <w:rFonts w:hint="eastAsia" w:cs="宋体"/>
          <w:b w:val="0"/>
          <w:sz w:val="24"/>
          <w:szCs w:val="24"/>
        </w:rPr>
      </w:pPr>
      <w:bookmarkStart w:id="37" w:name="_Toc54862350"/>
      <w:r>
        <w:rPr>
          <w:rFonts w:hint="eastAsia" w:cs="宋体"/>
          <w:b w:val="0"/>
          <w:sz w:val="24"/>
          <w:szCs w:val="24"/>
        </w:rPr>
        <w:t>第20条 争议解决</w:t>
      </w:r>
      <w:bookmarkEnd w:id="37"/>
    </w:p>
    <w:p>
      <w:pPr>
        <w:spacing w:line="360" w:lineRule="auto"/>
        <w:ind w:firstLine="600"/>
        <w:rPr>
          <w:rFonts w:hint="eastAsia" w:ascii="宋体" w:hAnsi="宋体" w:cs="宋体"/>
          <w:sz w:val="24"/>
        </w:rPr>
      </w:pPr>
      <w:r>
        <w:rPr>
          <w:rFonts w:hint="eastAsia" w:ascii="宋体" w:hAnsi="宋体" w:cs="宋体"/>
          <w:sz w:val="24"/>
        </w:rPr>
        <w:t>20.3 争议评审</w:t>
      </w:r>
    </w:p>
    <w:p>
      <w:pPr>
        <w:spacing w:line="360" w:lineRule="auto"/>
        <w:ind w:firstLine="600"/>
        <w:rPr>
          <w:rFonts w:hint="eastAsia" w:ascii="宋体" w:hAnsi="宋体" w:cs="宋体"/>
          <w:sz w:val="24"/>
        </w:rPr>
      </w:pPr>
      <w:r>
        <w:rPr>
          <w:rFonts w:hint="eastAsia" w:ascii="宋体" w:hAnsi="宋体" w:cs="宋体"/>
          <w:sz w:val="24"/>
        </w:rPr>
        <w:t xml:space="preserve">合同当事人是否同意将工程争议提交争议评审小组决定： </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20.3.1 争议评审小组的确定</w:t>
      </w:r>
    </w:p>
    <w:p>
      <w:pPr>
        <w:spacing w:line="360" w:lineRule="auto"/>
        <w:ind w:firstLine="600"/>
        <w:rPr>
          <w:rFonts w:hint="eastAsia" w:ascii="宋体" w:hAnsi="宋体" w:cs="宋体"/>
          <w:sz w:val="24"/>
        </w:rPr>
      </w:pPr>
      <w:r>
        <w:rPr>
          <w:rFonts w:hint="eastAsia" w:ascii="宋体" w:hAnsi="宋体" w:cs="宋体"/>
          <w:sz w:val="24"/>
        </w:rPr>
        <w:t>争议评审小组成员的人数：</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争议评审小组成员的确定：</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选定争议避免/评审组的期限：</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评审机构：</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其他事项的约定：</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争议评审员报酬的承担人：</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20.3.2 争议的避免</w:t>
      </w:r>
    </w:p>
    <w:p>
      <w:pPr>
        <w:spacing w:line="360" w:lineRule="auto"/>
        <w:ind w:firstLine="600"/>
        <w:rPr>
          <w:rFonts w:hint="eastAsia" w:ascii="宋体" w:hAnsi="宋体" w:cs="宋体"/>
          <w:sz w:val="24"/>
        </w:rPr>
      </w:pPr>
      <w:r>
        <w:rPr>
          <w:rFonts w:hint="eastAsia" w:ascii="宋体" w:hAnsi="宋体" w:cs="宋体"/>
          <w:sz w:val="24"/>
        </w:rPr>
        <w:t>发包人和承包人是否均出席争议避免的非正式讨论：</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20.3.3 争议评审小组的决定</w:t>
      </w:r>
    </w:p>
    <w:p>
      <w:pPr>
        <w:spacing w:line="360" w:lineRule="auto"/>
        <w:ind w:firstLine="600"/>
        <w:rPr>
          <w:rFonts w:hint="eastAsia" w:ascii="宋体" w:hAnsi="宋体" w:cs="宋体"/>
          <w:sz w:val="24"/>
        </w:rPr>
      </w:pPr>
      <w:r>
        <w:rPr>
          <w:rFonts w:hint="eastAsia" w:ascii="宋体" w:hAnsi="宋体" w:cs="宋体"/>
          <w:sz w:val="24"/>
        </w:rPr>
        <w:t>关于争议评审小组的决定的特别约定：</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20.4 仲裁或诉讼</w:t>
      </w:r>
    </w:p>
    <w:p>
      <w:pPr>
        <w:spacing w:line="360" w:lineRule="auto"/>
        <w:ind w:firstLine="600"/>
        <w:rPr>
          <w:rFonts w:hint="eastAsia" w:ascii="宋体" w:hAnsi="宋体" w:cs="宋体"/>
          <w:sz w:val="24"/>
        </w:rPr>
      </w:pPr>
      <w:r>
        <w:rPr>
          <w:rFonts w:hint="eastAsia" w:ascii="宋体" w:hAnsi="宋体" w:cs="宋体"/>
          <w:sz w:val="24"/>
        </w:rPr>
        <w:t>因合同及合同有关事项发生的争议，按下列第</w:t>
      </w:r>
      <w:r>
        <w:rPr>
          <w:rFonts w:hint="eastAsia" w:ascii="宋体" w:hAnsi="宋体" w:cs="宋体"/>
          <w:sz w:val="24"/>
          <w:u w:val="single"/>
        </w:rPr>
        <w:t xml:space="preserve">  2  </w:t>
      </w:r>
      <w:r>
        <w:rPr>
          <w:rFonts w:hint="eastAsia" w:ascii="宋体" w:hAnsi="宋体" w:cs="宋体"/>
          <w:sz w:val="24"/>
        </w:rPr>
        <w:t>种方式解决：</w:t>
      </w:r>
    </w:p>
    <w:p>
      <w:pPr>
        <w:spacing w:line="360" w:lineRule="auto"/>
        <w:ind w:firstLine="600"/>
        <w:rPr>
          <w:rFonts w:hint="eastAsia" w:ascii="宋体" w:hAnsi="宋体" w:cs="宋体"/>
          <w:sz w:val="24"/>
        </w:rPr>
      </w:pPr>
      <w:r>
        <w:rPr>
          <w:rFonts w:hint="eastAsia" w:ascii="宋体" w:hAnsi="宋体" w:cs="宋体"/>
          <w:sz w:val="24"/>
        </w:rPr>
        <w:t>（1）向</w:t>
      </w:r>
      <w:r>
        <w:rPr>
          <w:rFonts w:hint="eastAsia" w:ascii="宋体" w:hAnsi="宋体" w:cs="宋体"/>
          <w:sz w:val="24"/>
          <w:u w:val="single"/>
        </w:rPr>
        <w:t xml:space="preserve">                         </w:t>
      </w:r>
      <w:r>
        <w:rPr>
          <w:rFonts w:hint="eastAsia" w:ascii="宋体" w:hAnsi="宋体" w:cs="宋体"/>
          <w:sz w:val="24"/>
        </w:rPr>
        <w:t>仲裁委员会申请仲裁；</w:t>
      </w:r>
    </w:p>
    <w:p>
      <w:pPr>
        <w:spacing w:line="360" w:lineRule="auto"/>
        <w:ind w:firstLine="600"/>
        <w:rPr>
          <w:rFonts w:hint="eastAsia" w:ascii="宋体" w:hAnsi="宋体" w:cs="宋体"/>
          <w:sz w:val="24"/>
        </w:rPr>
      </w:pPr>
      <w:r>
        <w:rPr>
          <w:rFonts w:hint="eastAsia" w:ascii="宋体" w:hAnsi="宋体" w:cs="宋体"/>
          <w:sz w:val="24"/>
        </w:rPr>
        <w:t>（2）向</w:t>
      </w:r>
      <w:r>
        <w:rPr>
          <w:rFonts w:hint="eastAsia" w:ascii="宋体" w:hAnsi="宋体" w:cs="宋体"/>
          <w:sz w:val="24"/>
          <w:u w:val="single"/>
        </w:rPr>
        <w:t>发包人所在地</w:t>
      </w:r>
      <w:r>
        <w:rPr>
          <w:rFonts w:hint="eastAsia" w:ascii="宋体" w:hAnsi="宋体" w:cs="宋体"/>
          <w:sz w:val="24"/>
        </w:rPr>
        <w:t>人民法院起诉。</w:t>
      </w:r>
    </w:p>
    <w:p>
      <w:pPr>
        <w:spacing w:line="360" w:lineRule="auto"/>
        <w:ind w:firstLine="600"/>
        <w:rPr>
          <w:rFonts w:hint="eastAsia" w:ascii="宋体" w:hAnsi="宋体" w:cs="宋体"/>
          <w:sz w:val="24"/>
        </w:rPr>
        <w:sectPr>
          <w:pgSz w:w="11906" w:h="16838"/>
          <w:pgMar w:top="1440" w:right="1800" w:bottom="1440" w:left="1800" w:header="720" w:footer="998" w:gutter="0"/>
          <w:cols w:space="720" w:num="1"/>
          <w:docGrid w:linePitch="326" w:charSpace="0"/>
        </w:sectPr>
      </w:pPr>
    </w:p>
    <w:p>
      <w:pPr>
        <w:pStyle w:val="13"/>
        <w:keepNext w:val="0"/>
        <w:keepLines w:val="0"/>
        <w:widowControl/>
        <w:adjustRightInd w:val="0"/>
        <w:snapToGrid w:val="0"/>
        <w:spacing w:before="0" w:after="50" w:line="360" w:lineRule="auto"/>
        <w:rPr>
          <w:rFonts w:hint="eastAsia" w:cs="宋体"/>
          <w:sz w:val="24"/>
          <w:szCs w:val="24"/>
        </w:rPr>
      </w:pPr>
      <w:bookmarkStart w:id="38" w:name="_Toc54862351"/>
      <w:r>
        <w:rPr>
          <w:rFonts w:hint="eastAsia" w:cs="宋体"/>
          <w:sz w:val="24"/>
          <w:szCs w:val="24"/>
        </w:rPr>
        <w:t>专用合同条件附件</w:t>
      </w:r>
      <w:bookmarkEnd w:id="38"/>
    </w:p>
    <w:p>
      <w:pPr>
        <w:spacing w:line="360" w:lineRule="auto"/>
        <w:rPr>
          <w:rFonts w:hint="eastAsia" w:ascii="宋体" w:hAnsi="宋体" w:cs="宋体"/>
          <w:sz w:val="24"/>
        </w:rPr>
      </w:pPr>
    </w:p>
    <w:p>
      <w:pPr>
        <w:spacing w:line="360" w:lineRule="auto"/>
        <w:ind w:firstLine="600"/>
        <w:rPr>
          <w:rFonts w:hint="eastAsia" w:ascii="宋体" w:hAnsi="宋体" w:cs="宋体"/>
          <w:sz w:val="24"/>
        </w:rPr>
      </w:pPr>
      <w:r>
        <w:rPr>
          <w:rFonts w:hint="eastAsia" w:ascii="宋体" w:hAnsi="宋体" w:cs="宋体"/>
          <w:sz w:val="24"/>
        </w:rPr>
        <w:t>附件1：发包人要求</w:t>
      </w:r>
    </w:p>
    <w:p>
      <w:pPr>
        <w:spacing w:line="360" w:lineRule="auto"/>
        <w:ind w:firstLine="600"/>
        <w:rPr>
          <w:rFonts w:hint="eastAsia" w:ascii="宋体" w:hAnsi="宋体" w:cs="宋体"/>
          <w:sz w:val="24"/>
        </w:rPr>
      </w:pPr>
      <w:r>
        <w:rPr>
          <w:rFonts w:hint="eastAsia" w:ascii="宋体" w:hAnsi="宋体" w:cs="宋体"/>
          <w:sz w:val="24"/>
        </w:rPr>
        <w:t>附件2：发包人供应材料设备一览表</w:t>
      </w:r>
    </w:p>
    <w:p>
      <w:pPr>
        <w:spacing w:line="360" w:lineRule="auto"/>
        <w:ind w:firstLine="600"/>
        <w:rPr>
          <w:rFonts w:hint="eastAsia" w:ascii="宋体" w:hAnsi="宋体" w:cs="宋体"/>
          <w:sz w:val="24"/>
        </w:rPr>
      </w:pPr>
      <w:r>
        <w:rPr>
          <w:rFonts w:hint="eastAsia" w:ascii="宋体" w:hAnsi="宋体" w:cs="宋体"/>
          <w:sz w:val="24"/>
        </w:rPr>
        <w:t>附件3：工程质量保修书</w:t>
      </w:r>
    </w:p>
    <w:p>
      <w:pPr>
        <w:spacing w:line="360" w:lineRule="auto"/>
        <w:ind w:firstLine="600"/>
        <w:rPr>
          <w:rFonts w:hint="eastAsia" w:ascii="宋体" w:hAnsi="宋体" w:cs="宋体"/>
          <w:sz w:val="24"/>
        </w:rPr>
      </w:pPr>
      <w:r>
        <w:rPr>
          <w:rFonts w:hint="eastAsia" w:ascii="宋体" w:hAnsi="宋体" w:cs="宋体"/>
          <w:sz w:val="24"/>
        </w:rPr>
        <w:t>附件4：主要建设工程文件目录</w:t>
      </w:r>
    </w:p>
    <w:p>
      <w:pPr>
        <w:spacing w:line="360" w:lineRule="auto"/>
        <w:ind w:firstLine="600"/>
        <w:rPr>
          <w:rFonts w:hint="eastAsia" w:ascii="宋体" w:hAnsi="宋体" w:cs="宋体"/>
          <w:sz w:val="24"/>
        </w:rPr>
      </w:pPr>
      <w:r>
        <w:rPr>
          <w:rFonts w:hint="eastAsia" w:ascii="宋体" w:hAnsi="宋体" w:cs="宋体"/>
          <w:sz w:val="24"/>
        </w:rPr>
        <w:t>附件5：承包人主要管理人员表</w:t>
      </w:r>
    </w:p>
    <w:p>
      <w:pPr>
        <w:spacing w:line="360" w:lineRule="auto"/>
        <w:jc w:val="left"/>
        <w:rPr>
          <w:rFonts w:hint="eastAsia" w:ascii="宋体" w:hAnsi="宋体" w:cs="宋体"/>
          <w:sz w:val="24"/>
        </w:rPr>
      </w:pPr>
    </w:p>
    <w:p>
      <w:pPr>
        <w:pStyle w:val="17"/>
        <w:numPr>
          <w:ilvl w:val="0"/>
          <w:numId w:val="0"/>
        </w:numPr>
        <w:rPr>
          <w:rFonts w:hint="eastAsia" w:ascii="宋体" w:hAnsi="宋体" w:cs="宋体"/>
          <w:sz w:val="24"/>
          <w:szCs w:val="24"/>
        </w:rPr>
      </w:pPr>
      <w:bookmarkStart w:id="39" w:name="_Toc54862352"/>
      <w:bookmarkStart w:id="40" w:name="_Hlk38571789"/>
      <w:r>
        <w:rPr>
          <w:rFonts w:ascii="宋体" w:hAnsi="宋体" w:cs="宋体"/>
          <w:sz w:val="24"/>
          <w:szCs w:val="24"/>
        </w:rPr>
        <w:br w:type="page"/>
      </w:r>
      <w:r>
        <w:rPr>
          <w:rFonts w:hint="eastAsia" w:ascii="宋体" w:hAnsi="宋体" w:cs="宋体"/>
          <w:sz w:val="24"/>
          <w:szCs w:val="24"/>
        </w:rPr>
        <w:t>附件1 《发包人要求》</w:t>
      </w:r>
      <w:bookmarkEnd w:id="39"/>
    </w:p>
    <w:bookmarkEnd w:id="40"/>
    <w:p>
      <w:pPr>
        <w:spacing w:line="360" w:lineRule="auto"/>
        <w:ind w:firstLine="600"/>
        <w:rPr>
          <w:rFonts w:hint="eastAsia" w:ascii="宋体" w:hAnsi="宋体" w:cs="宋体"/>
          <w:sz w:val="24"/>
        </w:rPr>
      </w:pPr>
      <w:r>
        <w:rPr>
          <w:rFonts w:hint="eastAsia" w:ascii="宋体" w:hAnsi="宋体" w:cs="宋体"/>
          <w:sz w:val="24"/>
        </w:rPr>
        <w:t>《发包人要求》应尽可能清晰准确，对于可以进行定量评估的工作，《发包人要求》不仅应明确规定其产能、功能、用途、质量、环境、安全，并且要规定偏离的范围和计算方法，以及检验、试验、试运行的具体要求。对于承包人负责提供的有关设备和服务，对发包人人员进行培训和提供一些消耗品等，在《发包人要求》中应一并明确规定。</w:t>
      </w:r>
    </w:p>
    <w:p>
      <w:pPr>
        <w:spacing w:line="360" w:lineRule="auto"/>
        <w:ind w:firstLine="600"/>
        <w:rPr>
          <w:rFonts w:hint="eastAsia" w:ascii="宋体" w:hAnsi="宋体" w:cs="宋体"/>
          <w:sz w:val="24"/>
        </w:rPr>
      </w:pPr>
      <w:r>
        <w:rPr>
          <w:rFonts w:hint="eastAsia" w:ascii="宋体" w:hAnsi="宋体" w:cs="宋体"/>
          <w:sz w:val="24"/>
        </w:rPr>
        <w:t>《发包人要求》通常包括但不限于以下内容：</w:t>
      </w:r>
    </w:p>
    <w:p>
      <w:pPr>
        <w:spacing w:line="360" w:lineRule="auto"/>
        <w:ind w:firstLine="600"/>
        <w:rPr>
          <w:rFonts w:hint="eastAsia" w:ascii="宋体" w:hAnsi="宋体" w:cs="宋体"/>
          <w:sz w:val="24"/>
        </w:rPr>
      </w:pPr>
      <w:r>
        <w:rPr>
          <w:rFonts w:hint="eastAsia" w:ascii="宋体" w:hAnsi="宋体" w:cs="宋体"/>
          <w:sz w:val="24"/>
        </w:rPr>
        <w:t>一、功能要求</w:t>
      </w:r>
    </w:p>
    <w:p>
      <w:pPr>
        <w:spacing w:line="360" w:lineRule="auto"/>
        <w:ind w:firstLine="600"/>
        <w:rPr>
          <w:rFonts w:hint="eastAsia" w:ascii="宋体" w:hAnsi="宋体" w:cs="宋体"/>
          <w:sz w:val="24"/>
        </w:rPr>
      </w:pPr>
      <w:r>
        <w:rPr>
          <w:rFonts w:hint="eastAsia" w:ascii="宋体" w:hAnsi="宋体" w:cs="宋体"/>
          <w:sz w:val="24"/>
        </w:rPr>
        <w:t>（一）工程目的。</w:t>
      </w:r>
    </w:p>
    <w:p>
      <w:pPr>
        <w:spacing w:line="360" w:lineRule="auto"/>
        <w:ind w:firstLine="600"/>
        <w:rPr>
          <w:rFonts w:hint="eastAsia" w:ascii="宋体" w:hAnsi="宋体" w:cs="宋体"/>
          <w:sz w:val="24"/>
        </w:rPr>
      </w:pPr>
      <w:r>
        <w:rPr>
          <w:rFonts w:hint="eastAsia" w:ascii="宋体" w:hAnsi="宋体" w:cs="宋体"/>
          <w:sz w:val="24"/>
        </w:rPr>
        <w:t>（二）工程规模。</w:t>
      </w:r>
    </w:p>
    <w:p>
      <w:pPr>
        <w:spacing w:line="360" w:lineRule="auto"/>
        <w:ind w:firstLine="600"/>
        <w:rPr>
          <w:rFonts w:hint="eastAsia" w:ascii="宋体" w:hAnsi="宋体" w:cs="宋体"/>
          <w:sz w:val="24"/>
        </w:rPr>
      </w:pPr>
      <w:r>
        <w:rPr>
          <w:rFonts w:hint="eastAsia" w:ascii="宋体" w:hAnsi="宋体" w:cs="宋体"/>
          <w:sz w:val="24"/>
        </w:rPr>
        <w:t>（三）性能保证指标（性能保证表）。</w:t>
      </w:r>
    </w:p>
    <w:p>
      <w:pPr>
        <w:spacing w:line="360" w:lineRule="auto"/>
        <w:ind w:firstLine="600"/>
        <w:rPr>
          <w:rFonts w:hint="eastAsia" w:ascii="宋体" w:hAnsi="宋体" w:cs="宋体"/>
          <w:sz w:val="24"/>
        </w:rPr>
      </w:pPr>
      <w:r>
        <w:rPr>
          <w:rFonts w:hint="eastAsia" w:ascii="宋体" w:hAnsi="宋体" w:cs="宋体"/>
          <w:sz w:val="24"/>
        </w:rPr>
        <w:t>（四）产能保证指标。</w:t>
      </w:r>
    </w:p>
    <w:p>
      <w:pPr>
        <w:spacing w:line="360" w:lineRule="auto"/>
        <w:ind w:firstLine="600"/>
        <w:rPr>
          <w:rFonts w:hint="eastAsia" w:ascii="宋体" w:hAnsi="宋体" w:cs="宋体"/>
          <w:sz w:val="24"/>
        </w:rPr>
      </w:pPr>
      <w:r>
        <w:rPr>
          <w:rFonts w:hint="eastAsia" w:ascii="宋体" w:hAnsi="宋体" w:cs="宋体"/>
          <w:sz w:val="24"/>
        </w:rPr>
        <w:t>二、工程范围</w:t>
      </w:r>
    </w:p>
    <w:p>
      <w:pPr>
        <w:spacing w:line="360" w:lineRule="auto"/>
        <w:ind w:firstLine="600"/>
        <w:rPr>
          <w:rFonts w:hint="eastAsia" w:ascii="宋体" w:hAnsi="宋体" w:cs="宋体"/>
          <w:sz w:val="24"/>
        </w:rPr>
      </w:pPr>
      <w:r>
        <w:rPr>
          <w:rFonts w:hint="eastAsia" w:ascii="宋体" w:hAnsi="宋体" w:cs="宋体"/>
          <w:sz w:val="24"/>
        </w:rPr>
        <w:t>（一）概述</w:t>
      </w:r>
    </w:p>
    <w:p>
      <w:pPr>
        <w:spacing w:line="360" w:lineRule="auto"/>
        <w:ind w:firstLine="600"/>
        <w:rPr>
          <w:rFonts w:hint="eastAsia" w:ascii="宋体" w:hAnsi="宋体" w:cs="宋体"/>
          <w:sz w:val="24"/>
        </w:rPr>
      </w:pPr>
      <w:r>
        <w:rPr>
          <w:rFonts w:hint="eastAsia" w:ascii="宋体" w:hAnsi="宋体" w:cs="宋体"/>
          <w:sz w:val="24"/>
        </w:rPr>
        <w:t>（二）包括的工作</w:t>
      </w:r>
    </w:p>
    <w:p>
      <w:pPr>
        <w:spacing w:line="360" w:lineRule="auto"/>
        <w:ind w:firstLine="600"/>
        <w:rPr>
          <w:rFonts w:hint="eastAsia" w:ascii="宋体" w:hAnsi="宋体" w:cs="宋体"/>
          <w:sz w:val="24"/>
        </w:rPr>
      </w:pPr>
      <w:r>
        <w:rPr>
          <w:rFonts w:hint="eastAsia" w:ascii="宋体" w:hAnsi="宋体" w:cs="宋体"/>
          <w:sz w:val="24"/>
        </w:rPr>
        <w:t>1. 永久工程的设计、采购、施工范围。</w:t>
      </w:r>
    </w:p>
    <w:p>
      <w:pPr>
        <w:spacing w:line="360" w:lineRule="auto"/>
        <w:ind w:firstLine="600"/>
        <w:rPr>
          <w:rFonts w:hint="eastAsia" w:ascii="宋体" w:hAnsi="宋体" w:cs="宋体"/>
          <w:sz w:val="24"/>
        </w:rPr>
      </w:pPr>
      <w:r>
        <w:rPr>
          <w:rFonts w:hint="eastAsia" w:ascii="宋体" w:hAnsi="宋体" w:cs="宋体"/>
          <w:sz w:val="24"/>
        </w:rPr>
        <w:t>2. 临时工程的设计与施工范围。</w:t>
      </w:r>
    </w:p>
    <w:p>
      <w:pPr>
        <w:spacing w:line="360" w:lineRule="auto"/>
        <w:ind w:firstLine="600"/>
        <w:rPr>
          <w:rFonts w:hint="eastAsia" w:ascii="宋体" w:hAnsi="宋体" w:cs="宋体"/>
          <w:sz w:val="24"/>
        </w:rPr>
      </w:pPr>
      <w:r>
        <w:rPr>
          <w:rFonts w:hint="eastAsia" w:ascii="宋体" w:hAnsi="宋体" w:cs="宋体"/>
          <w:sz w:val="24"/>
        </w:rPr>
        <w:t>3. 竣工验收工作范围。</w:t>
      </w:r>
    </w:p>
    <w:p>
      <w:pPr>
        <w:spacing w:line="360" w:lineRule="auto"/>
        <w:ind w:firstLine="600"/>
        <w:rPr>
          <w:rFonts w:hint="eastAsia" w:ascii="宋体" w:hAnsi="宋体" w:cs="宋体"/>
          <w:sz w:val="24"/>
        </w:rPr>
      </w:pPr>
      <w:r>
        <w:rPr>
          <w:rFonts w:hint="eastAsia" w:ascii="宋体" w:hAnsi="宋体" w:cs="宋体"/>
          <w:sz w:val="24"/>
        </w:rPr>
        <w:t>4. 技术服务工作范围。</w:t>
      </w:r>
    </w:p>
    <w:p>
      <w:pPr>
        <w:spacing w:line="360" w:lineRule="auto"/>
        <w:ind w:firstLine="600"/>
        <w:rPr>
          <w:rFonts w:hint="eastAsia" w:ascii="宋体" w:hAnsi="宋体" w:cs="宋体"/>
          <w:sz w:val="24"/>
        </w:rPr>
      </w:pPr>
      <w:r>
        <w:rPr>
          <w:rFonts w:hint="eastAsia" w:ascii="宋体" w:hAnsi="宋体" w:cs="宋体"/>
          <w:sz w:val="24"/>
        </w:rPr>
        <w:t>5. 培训工作范围。</w:t>
      </w:r>
    </w:p>
    <w:p>
      <w:pPr>
        <w:spacing w:line="360" w:lineRule="auto"/>
        <w:ind w:firstLine="600"/>
        <w:rPr>
          <w:rFonts w:hint="eastAsia" w:ascii="宋体" w:hAnsi="宋体" w:cs="宋体"/>
          <w:sz w:val="24"/>
        </w:rPr>
      </w:pPr>
      <w:r>
        <w:rPr>
          <w:rFonts w:hint="eastAsia" w:ascii="宋体" w:hAnsi="宋体" w:cs="宋体"/>
          <w:sz w:val="24"/>
        </w:rPr>
        <w:t>6. 保修工作范围。</w:t>
      </w:r>
    </w:p>
    <w:p>
      <w:pPr>
        <w:spacing w:line="360" w:lineRule="auto"/>
        <w:ind w:firstLine="600"/>
        <w:rPr>
          <w:rFonts w:hint="eastAsia" w:ascii="宋体" w:hAnsi="宋体" w:cs="宋体"/>
          <w:sz w:val="24"/>
        </w:rPr>
      </w:pPr>
      <w:r>
        <w:rPr>
          <w:rFonts w:hint="eastAsia" w:ascii="宋体" w:hAnsi="宋体" w:cs="宋体"/>
          <w:sz w:val="24"/>
        </w:rPr>
        <w:t>（三）工作界区</w:t>
      </w:r>
    </w:p>
    <w:p>
      <w:pPr>
        <w:spacing w:line="360" w:lineRule="auto"/>
        <w:ind w:firstLine="600"/>
        <w:rPr>
          <w:rFonts w:hint="eastAsia" w:ascii="宋体" w:hAnsi="宋体" w:cs="宋体"/>
          <w:sz w:val="24"/>
        </w:rPr>
      </w:pPr>
      <w:r>
        <w:rPr>
          <w:rFonts w:hint="eastAsia" w:ascii="宋体" w:hAnsi="宋体" w:cs="宋体"/>
          <w:sz w:val="24"/>
        </w:rPr>
        <w:t>（四）发包人提供的现场条件</w:t>
      </w:r>
    </w:p>
    <w:p>
      <w:pPr>
        <w:spacing w:line="360" w:lineRule="auto"/>
        <w:ind w:firstLine="600"/>
        <w:rPr>
          <w:rFonts w:hint="eastAsia" w:ascii="宋体" w:hAnsi="宋体" w:cs="宋体"/>
          <w:sz w:val="24"/>
        </w:rPr>
      </w:pPr>
      <w:r>
        <w:rPr>
          <w:rFonts w:hint="eastAsia" w:ascii="宋体" w:hAnsi="宋体" w:cs="宋体"/>
          <w:sz w:val="24"/>
        </w:rPr>
        <w:t>1. 施工用电。</w:t>
      </w:r>
    </w:p>
    <w:p>
      <w:pPr>
        <w:spacing w:line="360" w:lineRule="auto"/>
        <w:ind w:firstLine="600"/>
        <w:rPr>
          <w:rFonts w:hint="eastAsia" w:ascii="宋体" w:hAnsi="宋体" w:cs="宋体"/>
          <w:sz w:val="24"/>
        </w:rPr>
      </w:pPr>
      <w:r>
        <w:rPr>
          <w:rFonts w:hint="eastAsia" w:ascii="宋体" w:hAnsi="宋体" w:cs="宋体"/>
          <w:sz w:val="24"/>
        </w:rPr>
        <w:t>2. 施工用水。</w:t>
      </w:r>
    </w:p>
    <w:p>
      <w:pPr>
        <w:spacing w:line="360" w:lineRule="auto"/>
        <w:ind w:firstLine="600"/>
        <w:rPr>
          <w:rFonts w:hint="eastAsia" w:ascii="宋体" w:hAnsi="宋体" w:cs="宋体"/>
          <w:sz w:val="24"/>
        </w:rPr>
      </w:pPr>
      <w:r>
        <w:rPr>
          <w:rFonts w:hint="eastAsia" w:ascii="宋体" w:hAnsi="宋体" w:cs="宋体"/>
          <w:sz w:val="24"/>
        </w:rPr>
        <w:t>3. 施工排水。</w:t>
      </w:r>
    </w:p>
    <w:p>
      <w:pPr>
        <w:spacing w:line="360" w:lineRule="auto"/>
        <w:ind w:firstLine="600"/>
        <w:rPr>
          <w:rFonts w:hint="eastAsia" w:ascii="宋体" w:hAnsi="宋体" w:cs="宋体"/>
          <w:sz w:val="24"/>
        </w:rPr>
      </w:pPr>
      <w:r>
        <w:rPr>
          <w:rFonts w:hint="eastAsia" w:ascii="宋体" w:hAnsi="宋体" w:cs="宋体"/>
          <w:sz w:val="24"/>
        </w:rPr>
        <w:t>4. 施工道路。</w:t>
      </w:r>
    </w:p>
    <w:p>
      <w:pPr>
        <w:spacing w:line="360" w:lineRule="auto"/>
        <w:ind w:firstLine="600"/>
        <w:rPr>
          <w:rFonts w:hint="eastAsia" w:ascii="宋体" w:hAnsi="宋体" w:cs="宋体"/>
          <w:sz w:val="24"/>
        </w:rPr>
      </w:pPr>
      <w:r>
        <w:rPr>
          <w:rFonts w:hint="eastAsia" w:ascii="宋体" w:hAnsi="宋体" w:cs="宋体"/>
          <w:sz w:val="24"/>
        </w:rPr>
        <w:t>（五）发包人提供的技术文件</w:t>
      </w:r>
    </w:p>
    <w:p>
      <w:pPr>
        <w:spacing w:line="360" w:lineRule="auto"/>
        <w:ind w:firstLine="600"/>
        <w:rPr>
          <w:rFonts w:hint="eastAsia" w:ascii="宋体" w:hAnsi="宋体" w:cs="宋体"/>
          <w:sz w:val="24"/>
        </w:rPr>
      </w:pPr>
      <w:r>
        <w:rPr>
          <w:rFonts w:hint="eastAsia" w:ascii="宋体" w:hAnsi="宋体" w:cs="宋体"/>
          <w:sz w:val="24"/>
        </w:rPr>
        <w:t>除另有批准外，承包人的工作需要遵照发包人的下列技术文件:</w:t>
      </w:r>
    </w:p>
    <w:p>
      <w:pPr>
        <w:spacing w:line="360" w:lineRule="auto"/>
        <w:ind w:firstLine="600"/>
        <w:rPr>
          <w:rFonts w:hint="eastAsia" w:ascii="宋体" w:hAnsi="宋体" w:cs="宋体"/>
          <w:sz w:val="24"/>
        </w:rPr>
      </w:pPr>
      <w:r>
        <w:rPr>
          <w:rFonts w:hint="eastAsia" w:ascii="宋体" w:hAnsi="宋体" w:cs="宋体"/>
          <w:sz w:val="24"/>
        </w:rPr>
        <w:t>1. 发包人需求任务书。</w:t>
      </w:r>
    </w:p>
    <w:p>
      <w:pPr>
        <w:spacing w:line="360" w:lineRule="auto"/>
        <w:ind w:firstLine="600"/>
        <w:rPr>
          <w:rFonts w:hint="eastAsia" w:ascii="宋体" w:hAnsi="宋体" w:cs="宋体"/>
          <w:sz w:val="24"/>
        </w:rPr>
      </w:pPr>
      <w:r>
        <w:rPr>
          <w:rFonts w:hint="eastAsia" w:ascii="宋体" w:hAnsi="宋体" w:cs="宋体"/>
          <w:sz w:val="24"/>
        </w:rPr>
        <w:t>2. 发包人已完成的设计文件。</w:t>
      </w:r>
    </w:p>
    <w:p>
      <w:pPr>
        <w:spacing w:line="360" w:lineRule="auto"/>
        <w:ind w:firstLine="600"/>
        <w:rPr>
          <w:rFonts w:hint="eastAsia" w:ascii="宋体" w:hAnsi="宋体" w:cs="宋体"/>
          <w:sz w:val="24"/>
        </w:rPr>
      </w:pPr>
      <w:r>
        <w:rPr>
          <w:rFonts w:hint="eastAsia" w:ascii="宋体" w:hAnsi="宋体" w:cs="宋体"/>
          <w:sz w:val="24"/>
        </w:rPr>
        <w:t>三、工艺安排或要求（如有）</w:t>
      </w:r>
    </w:p>
    <w:p>
      <w:pPr>
        <w:spacing w:line="360" w:lineRule="auto"/>
        <w:ind w:firstLine="600"/>
        <w:rPr>
          <w:rFonts w:hint="eastAsia" w:ascii="宋体" w:hAnsi="宋体" w:cs="宋体"/>
          <w:sz w:val="24"/>
        </w:rPr>
      </w:pPr>
      <w:r>
        <w:rPr>
          <w:rFonts w:hint="eastAsia" w:ascii="宋体" w:hAnsi="宋体" w:cs="宋体"/>
          <w:sz w:val="24"/>
        </w:rPr>
        <w:t>四、时间要求</w:t>
      </w:r>
    </w:p>
    <w:p>
      <w:pPr>
        <w:spacing w:line="360" w:lineRule="auto"/>
        <w:ind w:firstLine="600"/>
        <w:rPr>
          <w:rFonts w:hint="eastAsia" w:ascii="宋体" w:hAnsi="宋体" w:cs="宋体"/>
          <w:sz w:val="24"/>
        </w:rPr>
      </w:pPr>
      <w:r>
        <w:rPr>
          <w:rFonts w:hint="eastAsia" w:ascii="宋体" w:hAnsi="宋体" w:cs="宋体"/>
          <w:sz w:val="24"/>
        </w:rPr>
        <w:t>（一）开始工作时间。</w:t>
      </w:r>
    </w:p>
    <w:p>
      <w:pPr>
        <w:spacing w:line="360" w:lineRule="auto"/>
        <w:ind w:firstLine="600"/>
        <w:rPr>
          <w:rFonts w:hint="eastAsia" w:ascii="宋体" w:hAnsi="宋体" w:cs="宋体"/>
          <w:sz w:val="24"/>
        </w:rPr>
      </w:pPr>
      <w:r>
        <w:rPr>
          <w:rFonts w:hint="eastAsia" w:ascii="宋体" w:hAnsi="宋体" w:cs="宋体"/>
          <w:sz w:val="24"/>
        </w:rPr>
        <w:t>（二）设计完成时间。</w:t>
      </w:r>
    </w:p>
    <w:p>
      <w:pPr>
        <w:spacing w:line="360" w:lineRule="auto"/>
        <w:ind w:firstLine="600"/>
        <w:rPr>
          <w:rFonts w:hint="eastAsia" w:ascii="宋体" w:hAnsi="宋体" w:cs="宋体"/>
          <w:sz w:val="24"/>
        </w:rPr>
      </w:pPr>
      <w:r>
        <w:rPr>
          <w:rFonts w:hint="eastAsia" w:ascii="宋体" w:hAnsi="宋体" w:cs="宋体"/>
          <w:sz w:val="24"/>
        </w:rPr>
        <w:t>（三）进度计划。</w:t>
      </w:r>
    </w:p>
    <w:p>
      <w:pPr>
        <w:spacing w:line="360" w:lineRule="auto"/>
        <w:ind w:firstLine="600"/>
        <w:rPr>
          <w:rFonts w:hint="eastAsia" w:ascii="宋体" w:hAnsi="宋体" w:cs="宋体"/>
          <w:sz w:val="24"/>
        </w:rPr>
      </w:pPr>
      <w:r>
        <w:rPr>
          <w:rFonts w:hint="eastAsia" w:ascii="宋体" w:hAnsi="宋体" w:cs="宋体"/>
          <w:sz w:val="24"/>
        </w:rPr>
        <w:t>（四）竣工时间。</w:t>
      </w:r>
    </w:p>
    <w:p>
      <w:pPr>
        <w:spacing w:line="360" w:lineRule="auto"/>
        <w:ind w:firstLine="600"/>
        <w:rPr>
          <w:rFonts w:hint="eastAsia" w:ascii="宋体" w:hAnsi="宋体" w:cs="宋体"/>
          <w:sz w:val="24"/>
        </w:rPr>
      </w:pPr>
      <w:r>
        <w:rPr>
          <w:rFonts w:hint="eastAsia" w:ascii="宋体" w:hAnsi="宋体" w:cs="宋体"/>
          <w:sz w:val="24"/>
        </w:rPr>
        <w:t>（五）缺陷责任期。</w:t>
      </w:r>
    </w:p>
    <w:p>
      <w:pPr>
        <w:spacing w:line="360" w:lineRule="auto"/>
        <w:ind w:firstLine="600"/>
        <w:rPr>
          <w:rFonts w:hint="eastAsia" w:ascii="宋体" w:hAnsi="宋体" w:cs="宋体"/>
          <w:sz w:val="24"/>
        </w:rPr>
      </w:pPr>
      <w:r>
        <w:rPr>
          <w:rFonts w:hint="eastAsia" w:ascii="宋体" w:hAnsi="宋体" w:cs="宋体"/>
          <w:sz w:val="24"/>
        </w:rPr>
        <w:t>（六）其他时间要求。</w:t>
      </w:r>
    </w:p>
    <w:p>
      <w:pPr>
        <w:spacing w:line="360" w:lineRule="auto"/>
        <w:ind w:firstLine="600"/>
        <w:rPr>
          <w:rFonts w:hint="eastAsia" w:ascii="宋体" w:hAnsi="宋体" w:cs="宋体"/>
          <w:sz w:val="24"/>
        </w:rPr>
      </w:pPr>
      <w:r>
        <w:rPr>
          <w:rFonts w:hint="eastAsia" w:ascii="宋体" w:hAnsi="宋体" w:cs="宋体"/>
          <w:sz w:val="24"/>
        </w:rPr>
        <w:t>五、技术要求</w:t>
      </w:r>
    </w:p>
    <w:p>
      <w:pPr>
        <w:spacing w:line="360" w:lineRule="auto"/>
        <w:ind w:firstLine="600"/>
        <w:rPr>
          <w:rFonts w:hint="eastAsia" w:ascii="宋体" w:hAnsi="宋体" w:cs="宋体"/>
          <w:sz w:val="24"/>
        </w:rPr>
      </w:pPr>
      <w:r>
        <w:rPr>
          <w:rFonts w:hint="eastAsia" w:ascii="宋体" w:hAnsi="宋体" w:cs="宋体"/>
          <w:sz w:val="24"/>
        </w:rPr>
        <w:t>（一）设计阶段和设计任务。</w:t>
      </w:r>
    </w:p>
    <w:p>
      <w:pPr>
        <w:spacing w:line="360" w:lineRule="auto"/>
        <w:ind w:firstLine="600"/>
        <w:rPr>
          <w:rFonts w:hint="eastAsia" w:ascii="宋体" w:hAnsi="宋体" w:cs="宋体"/>
          <w:sz w:val="24"/>
        </w:rPr>
      </w:pPr>
      <w:r>
        <w:rPr>
          <w:rFonts w:hint="eastAsia" w:ascii="宋体" w:hAnsi="宋体" w:cs="宋体"/>
          <w:sz w:val="24"/>
        </w:rPr>
        <w:t>（二）设计标准和规范。</w:t>
      </w:r>
    </w:p>
    <w:p>
      <w:pPr>
        <w:spacing w:line="360" w:lineRule="auto"/>
        <w:ind w:firstLine="600"/>
        <w:rPr>
          <w:rFonts w:hint="eastAsia" w:ascii="宋体" w:hAnsi="宋体" w:cs="宋体"/>
          <w:sz w:val="24"/>
        </w:rPr>
      </w:pPr>
      <w:r>
        <w:rPr>
          <w:rFonts w:hint="eastAsia" w:ascii="宋体" w:hAnsi="宋体" w:cs="宋体"/>
          <w:sz w:val="24"/>
        </w:rPr>
        <w:t>（三）技术标准和要求。</w:t>
      </w:r>
    </w:p>
    <w:p>
      <w:pPr>
        <w:spacing w:line="360" w:lineRule="auto"/>
        <w:ind w:firstLine="600"/>
        <w:rPr>
          <w:rFonts w:hint="eastAsia" w:ascii="宋体" w:hAnsi="宋体" w:cs="宋体"/>
          <w:sz w:val="24"/>
        </w:rPr>
      </w:pPr>
      <w:r>
        <w:rPr>
          <w:rFonts w:hint="eastAsia" w:ascii="宋体" w:hAnsi="宋体" w:cs="宋体"/>
          <w:sz w:val="24"/>
        </w:rPr>
        <w:t>（四）质量标准。</w:t>
      </w:r>
    </w:p>
    <w:p>
      <w:pPr>
        <w:spacing w:line="360" w:lineRule="auto"/>
        <w:ind w:firstLine="600"/>
        <w:rPr>
          <w:rFonts w:hint="eastAsia" w:ascii="宋体" w:hAnsi="宋体" w:cs="宋体"/>
          <w:sz w:val="24"/>
        </w:rPr>
      </w:pPr>
      <w:r>
        <w:rPr>
          <w:rFonts w:hint="eastAsia" w:ascii="宋体" w:hAnsi="宋体" w:cs="宋体"/>
          <w:sz w:val="24"/>
        </w:rPr>
        <w:t>（五）设计、施工和设备监造、试验（如有）。</w:t>
      </w:r>
    </w:p>
    <w:p>
      <w:pPr>
        <w:spacing w:line="360" w:lineRule="auto"/>
        <w:ind w:firstLine="600"/>
        <w:rPr>
          <w:rFonts w:hint="eastAsia" w:ascii="宋体" w:hAnsi="宋体" w:cs="宋体"/>
          <w:sz w:val="24"/>
        </w:rPr>
      </w:pPr>
      <w:r>
        <w:rPr>
          <w:rFonts w:hint="eastAsia" w:ascii="宋体" w:hAnsi="宋体" w:cs="宋体"/>
          <w:sz w:val="24"/>
        </w:rPr>
        <w:t>（六）样品。</w:t>
      </w:r>
    </w:p>
    <w:p>
      <w:pPr>
        <w:spacing w:line="360" w:lineRule="auto"/>
        <w:ind w:firstLine="600"/>
        <w:rPr>
          <w:rFonts w:hint="eastAsia" w:ascii="宋体" w:hAnsi="宋体" w:cs="宋体"/>
          <w:sz w:val="24"/>
        </w:rPr>
      </w:pPr>
      <w:r>
        <w:rPr>
          <w:rFonts w:hint="eastAsia" w:ascii="宋体" w:hAnsi="宋体" w:cs="宋体"/>
          <w:sz w:val="24"/>
        </w:rPr>
        <w:t>（七）发包人提供的其他条件，如发包人或其委托的第三人提供的设计、工艺包、用于试验检验的工器具等，以及据此对承包人提出的予以配套的要求。</w:t>
      </w:r>
    </w:p>
    <w:p>
      <w:pPr>
        <w:spacing w:line="360" w:lineRule="auto"/>
        <w:ind w:firstLine="600"/>
        <w:rPr>
          <w:rFonts w:hint="eastAsia" w:ascii="宋体" w:hAnsi="宋体" w:cs="宋体"/>
          <w:sz w:val="24"/>
        </w:rPr>
      </w:pPr>
      <w:r>
        <w:rPr>
          <w:rFonts w:hint="eastAsia" w:ascii="宋体" w:hAnsi="宋体" w:cs="宋体"/>
          <w:sz w:val="24"/>
        </w:rPr>
        <w:t>六、竣工试验</w:t>
      </w:r>
    </w:p>
    <w:p>
      <w:pPr>
        <w:spacing w:line="360" w:lineRule="auto"/>
        <w:ind w:firstLine="600"/>
        <w:rPr>
          <w:rFonts w:hint="eastAsia" w:ascii="宋体" w:hAnsi="宋体" w:cs="宋体"/>
          <w:sz w:val="24"/>
        </w:rPr>
      </w:pPr>
      <w:r>
        <w:rPr>
          <w:rFonts w:hint="eastAsia" w:ascii="宋体" w:hAnsi="宋体" w:cs="宋体"/>
          <w:sz w:val="24"/>
        </w:rPr>
        <w:t>（一）第一阶段，如对单车试验等的要求，包括试验前准备。</w:t>
      </w:r>
    </w:p>
    <w:p>
      <w:pPr>
        <w:spacing w:line="360" w:lineRule="auto"/>
        <w:ind w:firstLine="600"/>
        <w:rPr>
          <w:rFonts w:hint="eastAsia" w:ascii="宋体" w:hAnsi="宋体" w:cs="宋体"/>
          <w:sz w:val="24"/>
        </w:rPr>
      </w:pPr>
      <w:r>
        <w:rPr>
          <w:rFonts w:hint="eastAsia" w:ascii="宋体" w:hAnsi="宋体" w:cs="宋体"/>
          <w:sz w:val="24"/>
        </w:rPr>
        <w:t>（二）第二阶段，如对联动试车、投料试车等的要求，包括人员、设备、材料、燃料、电力、消耗品、工具等必要条件。</w:t>
      </w:r>
    </w:p>
    <w:p>
      <w:pPr>
        <w:spacing w:line="360" w:lineRule="auto"/>
        <w:ind w:firstLine="600"/>
        <w:rPr>
          <w:rFonts w:hint="eastAsia" w:ascii="宋体" w:hAnsi="宋体" w:cs="宋体"/>
          <w:sz w:val="24"/>
        </w:rPr>
      </w:pPr>
      <w:r>
        <w:rPr>
          <w:rFonts w:hint="eastAsia" w:ascii="宋体" w:hAnsi="宋体" w:cs="宋体"/>
          <w:sz w:val="24"/>
        </w:rPr>
        <w:t>（三）第三阶段，如对性能测试及其他竣工试验的要求，包括产能指标、产品质量标准、运营指标、环保指标等。</w:t>
      </w:r>
    </w:p>
    <w:p>
      <w:pPr>
        <w:spacing w:line="360" w:lineRule="auto"/>
        <w:ind w:firstLine="600"/>
        <w:rPr>
          <w:rFonts w:hint="eastAsia" w:ascii="宋体" w:hAnsi="宋体" w:cs="宋体"/>
          <w:sz w:val="24"/>
        </w:rPr>
      </w:pPr>
      <w:r>
        <w:rPr>
          <w:rFonts w:hint="eastAsia" w:ascii="宋体" w:hAnsi="宋体" w:cs="宋体"/>
          <w:sz w:val="24"/>
        </w:rPr>
        <w:t>七、竣工验收</w:t>
      </w:r>
    </w:p>
    <w:p>
      <w:pPr>
        <w:spacing w:line="360" w:lineRule="auto"/>
        <w:ind w:firstLine="600"/>
        <w:rPr>
          <w:rFonts w:hint="eastAsia" w:ascii="宋体" w:hAnsi="宋体" w:cs="宋体"/>
          <w:sz w:val="24"/>
        </w:rPr>
      </w:pPr>
      <w:r>
        <w:rPr>
          <w:rFonts w:hint="eastAsia" w:ascii="宋体" w:hAnsi="宋体" w:cs="宋体"/>
          <w:sz w:val="24"/>
        </w:rPr>
        <w:t>八、竣工后试验（如有）</w:t>
      </w:r>
    </w:p>
    <w:p>
      <w:pPr>
        <w:spacing w:line="360" w:lineRule="auto"/>
        <w:ind w:firstLine="600"/>
        <w:rPr>
          <w:rFonts w:hint="eastAsia" w:ascii="宋体" w:hAnsi="宋体" w:cs="宋体"/>
          <w:sz w:val="24"/>
        </w:rPr>
      </w:pPr>
      <w:r>
        <w:rPr>
          <w:rFonts w:hint="eastAsia" w:ascii="宋体" w:hAnsi="宋体" w:cs="宋体"/>
          <w:sz w:val="24"/>
        </w:rPr>
        <w:t>九、文件要求</w:t>
      </w:r>
    </w:p>
    <w:p>
      <w:pPr>
        <w:spacing w:line="360" w:lineRule="auto"/>
        <w:ind w:firstLine="600"/>
        <w:rPr>
          <w:rFonts w:hint="eastAsia" w:ascii="宋体" w:hAnsi="宋体" w:cs="宋体"/>
          <w:sz w:val="24"/>
        </w:rPr>
      </w:pPr>
      <w:r>
        <w:rPr>
          <w:rFonts w:hint="eastAsia" w:ascii="宋体" w:hAnsi="宋体" w:cs="宋体"/>
          <w:sz w:val="24"/>
        </w:rPr>
        <w:t>（一）设计文件，及其相关审批、核准、备案要求。</w:t>
      </w:r>
    </w:p>
    <w:p>
      <w:pPr>
        <w:spacing w:line="360" w:lineRule="auto"/>
        <w:ind w:firstLine="600"/>
        <w:rPr>
          <w:rFonts w:hint="eastAsia" w:ascii="宋体" w:hAnsi="宋体" w:cs="宋体"/>
          <w:sz w:val="24"/>
        </w:rPr>
      </w:pPr>
      <w:r>
        <w:rPr>
          <w:rFonts w:hint="eastAsia" w:ascii="宋体" w:hAnsi="宋体" w:cs="宋体"/>
          <w:sz w:val="24"/>
        </w:rPr>
        <w:t>（二）沟通计划。</w:t>
      </w:r>
    </w:p>
    <w:p>
      <w:pPr>
        <w:spacing w:line="360" w:lineRule="auto"/>
        <w:ind w:firstLine="600"/>
        <w:rPr>
          <w:rFonts w:hint="eastAsia" w:ascii="宋体" w:hAnsi="宋体" w:cs="宋体"/>
          <w:sz w:val="24"/>
        </w:rPr>
      </w:pPr>
      <w:r>
        <w:rPr>
          <w:rFonts w:hint="eastAsia" w:ascii="宋体" w:hAnsi="宋体" w:cs="宋体"/>
          <w:sz w:val="24"/>
        </w:rPr>
        <w:t>（三）风险管理计划。</w:t>
      </w:r>
    </w:p>
    <w:p>
      <w:pPr>
        <w:spacing w:line="360" w:lineRule="auto"/>
        <w:ind w:firstLine="600"/>
        <w:rPr>
          <w:rFonts w:hint="eastAsia" w:ascii="宋体" w:hAnsi="宋体" w:cs="宋体"/>
          <w:sz w:val="24"/>
        </w:rPr>
      </w:pPr>
      <w:r>
        <w:rPr>
          <w:rFonts w:hint="eastAsia" w:ascii="宋体" w:hAnsi="宋体" w:cs="宋体"/>
          <w:sz w:val="24"/>
        </w:rPr>
        <w:t>（四）竣工文件和工程的其他记录。</w:t>
      </w:r>
    </w:p>
    <w:p>
      <w:pPr>
        <w:spacing w:line="360" w:lineRule="auto"/>
        <w:ind w:firstLine="600"/>
        <w:rPr>
          <w:rFonts w:hint="eastAsia" w:ascii="宋体" w:hAnsi="宋体" w:cs="宋体"/>
          <w:sz w:val="24"/>
        </w:rPr>
      </w:pPr>
      <w:r>
        <w:rPr>
          <w:rFonts w:hint="eastAsia" w:ascii="宋体" w:hAnsi="宋体" w:cs="宋体"/>
          <w:sz w:val="24"/>
        </w:rPr>
        <w:t>（五）操作和维修手册。</w:t>
      </w:r>
    </w:p>
    <w:p>
      <w:pPr>
        <w:spacing w:line="360" w:lineRule="auto"/>
        <w:ind w:firstLine="600"/>
        <w:rPr>
          <w:rFonts w:hint="eastAsia" w:ascii="宋体" w:hAnsi="宋体" w:cs="宋体"/>
          <w:sz w:val="24"/>
        </w:rPr>
      </w:pPr>
      <w:r>
        <w:rPr>
          <w:rFonts w:hint="eastAsia" w:ascii="宋体" w:hAnsi="宋体" w:cs="宋体"/>
          <w:sz w:val="24"/>
        </w:rPr>
        <w:t>（六）其他承包人文件。</w:t>
      </w:r>
    </w:p>
    <w:p>
      <w:pPr>
        <w:spacing w:line="360" w:lineRule="auto"/>
        <w:ind w:firstLine="600"/>
        <w:rPr>
          <w:rFonts w:hint="eastAsia" w:ascii="宋体" w:hAnsi="宋体" w:cs="宋体"/>
          <w:sz w:val="24"/>
        </w:rPr>
      </w:pPr>
      <w:r>
        <w:rPr>
          <w:rFonts w:hint="eastAsia" w:ascii="宋体" w:hAnsi="宋体" w:cs="宋体"/>
          <w:sz w:val="24"/>
        </w:rPr>
        <w:t>十、工程项目管理规定</w:t>
      </w:r>
    </w:p>
    <w:p>
      <w:pPr>
        <w:spacing w:line="360" w:lineRule="auto"/>
        <w:ind w:firstLine="600"/>
        <w:rPr>
          <w:rFonts w:hint="eastAsia" w:ascii="宋体" w:hAnsi="宋体" w:cs="宋体"/>
          <w:sz w:val="24"/>
        </w:rPr>
      </w:pPr>
      <w:r>
        <w:rPr>
          <w:rFonts w:hint="eastAsia" w:ascii="宋体" w:hAnsi="宋体" w:cs="宋体"/>
          <w:sz w:val="24"/>
        </w:rPr>
        <w:t>（一）质量。</w:t>
      </w:r>
    </w:p>
    <w:p>
      <w:pPr>
        <w:spacing w:line="360" w:lineRule="auto"/>
        <w:ind w:firstLine="600"/>
        <w:rPr>
          <w:rFonts w:hint="eastAsia" w:ascii="宋体" w:hAnsi="宋体" w:cs="宋体"/>
          <w:sz w:val="24"/>
        </w:rPr>
      </w:pPr>
      <w:r>
        <w:rPr>
          <w:rFonts w:hint="eastAsia" w:ascii="宋体" w:hAnsi="宋体" w:cs="宋体"/>
          <w:sz w:val="24"/>
        </w:rPr>
        <w:t>（二）进度，包括里程碑进度计划（如果有）。</w:t>
      </w:r>
    </w:p>
    <w:p>
      <w:pPr>
        <w:spacing w:line="360" w:lineRule="auto"/>
        <w:ind w:firstLine="600"/>
        <w:rPr>
          <w:rFonts w:hint="eastAsia" w:ascii="宋体" w:hAnsi="宋体" w:cs="宋体"/>
          <w:sz w:val="24"/>
        </w:rPr>
      </w:pPr>
      <w:r>
        <w:rPr>
          <w:rFonts w:hint="eastAsia" w:ascii="宋体" w:hAnsi="宋体" w:cs="宋体"/>
          <w:sz w:val="24"/>
        </w:rPr>
        <w:t>（三）支付。</w:t>
      </w:r>
    </w:p>
    <w:p>
      <w:pPr>
        <w:spacing w:line="360" w:lineRule="auto"/>
        <w:ind w:firstLine="600"/>
        <w:rPr>
          <w:rFonts w:hint="eastAsia" w:ascii="宋体" w:hAnsi="宋体" w:cs="宋体"/>
          <w:sz w:val="24"/>
        </w:rPr>
      </w:pPr>
      <w:r>
        <w:rPr>
          <w:rFonts w:hint="eastAsia" w:ascii="宋体" w:hAnsi="宋体" w:cs="宋体"/>
          <w:sz w:val="24"/>
        </w:rPr>
        <w:t>（四）HSE（健康、安全与环境管理体系）。</w:t>
      </w:r>
    </w:p>
    <w:p>
      <w:pPr>
        <w:spacing w:line="360" w:lineRule="auto"/>
        <w:ind w:firstLine="600"/>
        <w:rPr>
          <w:rFonts w:hint="eastAsia" w:ascii="宋体" w:hAnsi="宋体" w:cs="宋体"/>
          <w:sz w:val="24"/>
        </w:rPr>
      </w:pPr>
      <w:r>
        <w:rPr>
          <w:rFonts w:hint="eastAsia" w:ascii="宋体" w:hAnsi="宋体" w:cs="宋体"/>
          <w:sz w:val="24"/>
        </w:rPr>
        <w:t>（五）沟通。</w:t>
      </w:r>
    </w:p>
    <w:p>
      <w:pPr>
        <w:spacing w:line="360" w:lineRule="auto"/>
        <w:ind w:firstLine="600"/>
        <w:rPr>
          <w:rFonts w:hint="eastAsia" w:ascii="宋体" w:hAnsi="宋体" w:cs="宋体"/>
          <w:sz w:val="24"/>
        </w:rPr>
      </w:pPr>
      <w:r>
        <w:rPr>
          <w:rFonts w:hint="eastAsia" w:ascii="宋体" w:hAnsi="宋体" w:cs="宋体"/>
          <w:sz w:val="24"/>
        </w:rPr>
        <w:t>（六）变更。</w:t>
      </w:r>
    </w:p>
    <w:p>
      <w:pPr>
        <w:spacing w:line="360" w:lineRule="auto"/>
        <w:ind w:firstLine="600"/>
        <w:rPr>
          <w:rFonts w:hint="eastAsia" w:ascii="宋体" w:hAnsi="宋体" w:cs="宋体"/>
          <w:sz w:val="24"/>
        </w:rPr>
      </w:pPr>
      <w:r>
        <w:rPr>
          <w:rFonts w:hint="eastAsia" w:ascii="宋体" w:hAnsi="宋体" w:cs="宋体"/>
          <w:sz w:val="24"/>
        </w:rPr>
        <w:t>十一、其他要求</w:t>
      </w:r>
    </w:p>
    <w:p>
      <w:pPr>
        <w:spacing w:line="360" w:lineRule="auto"/>
        <w:ind w:firstLine="600"/>
        <w:rPr>
          <w:rFonts w:hint="eastAsia" w:ascii="宋体" w:hAnsi="宋体" w:cs="宋体"/>
          <w:sz w:val="24"/>
        </w:rPr>
      </w:pPr>
      <w:r>
        <w:rPr>
          <w:rFonts w:hint="eastAsia" w:ascii="宋体" w:hAnsi="宋体" w:cs="宋体"/>
          <w:sz w:val="24"/>
        </w:rPr>
        <w:t>（一）对承包人的主要人员资格要求。</w:t>
      </w:r>
    </w:p>
    <w:p>
      <w:pPr>
        <w:spacing w:line="360" w:lineRule="auto"/>
        <w:ind w:firstLine="600"/>
        <w:rPr>
          <w:rFonts w:hint="eastAsia" w:ascii="宋体" w:hAnsi="宋体" w:cs="宋体"/>
          <w:sz w:val="24"/>
        </w:rPr>
      </w:pPr>
      <w:r>
        <w:rPr>
          <w:rFonts w:hint="eastAsia" w:ascii="宋体" w:hAnsi="宋体" w:cs="宋体"/>
          <w:sz w:val="24"/>
        </w:rPr>
        <w:t>（二）相关审批、核准和备案手续的办理。</w:t>
      </w:r>
    </w:p>
    <w:p>
      <w:pPr>
        <w:spacing w:line="360" w:lineRule="auto"/>
        <w:ind w:firstLine="600"/>
        <w:rPr>
          <w:rFonts w:hint="eastAsia" w:ascii="宋体" w:hAnsi="宋体" w:cs="宋体"/>
          <w:sz w:val="24"/>
        </w:rPr>
      </w:pPr>
      <w:r>
        <w:rPr>
          <w:rFonts w:hint="eastAsia" w:ascii="宋体" w:hAnsi="宋体" w:cs="宋体"/>
          <w:sz w:val="24"/>
        </w:rPr>
        <w:t>（三）对项目业主人员的操作培训。</w:t>
      </w:r>
    </w:p>
    <w:p>
      <w:pPr>
        <w:spacing w:line="360" w:lineRule="auto"/>
        <w:ind w:firstLine="600"/>
        <w:rPr>
          <w:rFonts w:hint="eastAsia" w:ascii="宋体" w:hAnsi="宋体" w:cs="宋体"/>
          <w:sz w:val="24"/>
        </w:rPr>
      </w:pPr>
      <w:r>
        <w:rPr>
          <w:rFonts w:hint="eastAsia" w:ascii="宋体" w:hAnsi="宋体" w:cs="宋体"/>
          <w:sz w:val="24"/>
        </w:rPr>
        <w:t>（四）分包。</w:t>
      </w:r>
    </w:p>
    <w:p>
      <w:pPr>
        <w:spacing w:line="360" w:lineRule="auto"/>
        <w:ind w:firstLine="600"/>
        <w:rPr>
          <w:rFonts w:hint="eastAsia" w:ascii="宋体" w:hAnsi="宋体" w:cs="宋体"/>
          <w:sz w:val="24"/>
        </w:rPr>
      </w:pPr>
      <w:r>
        <w:rPr>
          <w:rFonts w:hint="eastAsia" w:ascii="宋体" w:hAnsi="宋体" w:cs="宋体"/>
          <w:sz w:val="24"/>
        </w:rPr>
        <w:t>（五）设备供应商。</w:t>
      </w:r>
    </w:p>
    <w:p>
      <w:pPr>
        <w:spacing w:line="360" w:lineRule="auto"/>
        <w:ind w:left="600"/>
        <w:rPr>
          <w:rFonts w:hint="eastAsia" w:ascii="宋体" w:hAnsi="宋体" w:cs="宋体"/>
          <w:sz w:val="24"/>
        </w:rPr>
      </w:pPr>
      <w:r>
        <w:rPr>
          <w:rFonts w:hint="eastAsia" w:ascii="宋体" w:hAnsi="宋体" w:cs="宋体"/>
          <w:sz w:val="24"/>
        </w:rPr>
        <w:t>（六）缺陷责任期的服务要求。</w:t>
      </w:r>
    </w:p>
    <w:p>
      <w:pPr>
        <w:spacing w:line="360" w:lineRule="auto"/>
        <w:jc w:val="left"/>
        <w:rPr>
          <w:rFonts w:hint="eastAsia" w:ascii="宋体" w:hAnsi="宋体" w:cs="宋体"/>
          <w:sz w:val="24"/>
        </w:rPr>
      </w:pPr>
    </w:p>
    <w:p>
      <w:pPr>
        <w:spacing w:line="360" w:lineRule="auto"/>
        <w:jc w:val="left"/>
        <w:rPr>
          <w:rFonts w:hint="eastAsia" w:ascii="宋体" w:hAnsi="宋体" w:cs="宋体"/>
          <w:sz w:val="24"/>
        </w:rPr>
      </w:pPr>
    </w:p>
    <w:p>
      <w:pPr>
        <w:pStyle w:val="17"/>
        <w:numPr>
          <w:ilvl w:val="0"/>
          <w:numId w:val="0"/>
        </w:numPr>
        <w:rPr>
          <w:rFonts w:hint="eastAsia" w:ascii="宋体" w:hAnsi="宋体" w:cs="宋体"/>
          <w:sz w:val="24"/>
          <w:szCs w:val="24"/>
        </w:rPr>
      </w:pPr>
      <w:bookmarkStart w:id="41" w:name="_Toc20171894"/>
      <w:bookmarkStart w:id="42" w:name="_Toc54862353"/>
      <w:r>
        <w:rPr>
          <w:rFonts w:ascii="宋体" w:hAnsi="宋体" w:cs="宋体"/>
          <w:sz w:val="24"/>
          <w:szCs w:val="24"/>
        </w:rPr>
        <w:br w:type="page"/>
      </w:r>
      <w:r>
        <w:rPr>
          <w:rFonts w:hint="eastAsia" w:ascii="宋体" w:hAnsi="宋体" w:cs="宋体"/>
          <w:sz w:val="24"/>
          <w:szCs w:val="24"/>
        </w:rPr>
        <w:t>附件2 发包人供应材料设备一览表</w:t>
      </w:r>
      <w:bookmarkEnd w:id="41"/>
      <w:bookmarkEnd w:id="42"/>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552"/>
        <w:gridCol w:w="1165"/>
        <w:gridCol w:w="1126"/>
        <w:gridCol w:w="567"/>
        <w:gridCol w:w="686"/>
        <w:gridCol w:w="992"/>
        <w:gridCol w:w="1134"/>
        <w:gridCol w:w="1134"/>
        <w:gridCol w:w="1134"/>
        <w:gridCol w:w="70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52" w:type="dxa"/>
            <w:tcBorders>
              <w:top w:val="single" w:color="auto" w:sz="12" w:space="0"/>
              <w:bottom w:val="double" w:color="auto" w:sz="6" w:space="0"/>
            </w:tcBorders>
            <w:noWrap w:val="0"/>
            <w:vAlign w:val="center"/>
          </w:tcPr>
          <w:p>
            <w:pPr>
              <w:pStyle w:val="6"/>
              <w:spacing w:line="360" w:lineRule="auto"/>
              <w:jc w:val="center"/>
              <w:rPr>
                <w:rFonts w:hint="eastAsia" w:ascii="宋体" w:hAnsi="宋体" w:cs="宋体"/>
                <w:color w:val="auto"/>
              </w:rPr>
            </w:pPr>
            <w:r>
              <w:rPr>
                <w:rFonts w:hint="eastAsia" w:ascii="宋体" w:hAnsi="宋体" w:cs="宋体"/>
                <w:color w:val="auto"/>
              </w:rPr>
              <w:t>序号</w:t>
            </w:r>
          </w:p>
        </w:tc>
        <w:tc>
          <w:tcPr>
            <w:tcW w:w="1165" w:type="dxa"/>
            <w:tcBorders>
              <w:top w:val="single" w:color="auto" w:sz="12" w:space="0"/>
              <w:bottom w:val="double" w:color="auto" w:sz="6" w:space="0"/>
            </w:tcBorders>
            <w:noWrap w:val="0"/>
            <w:vAlign w:val="center"/>
          </w:tcPr>
          <w:p>
            <w:pPr>
              <w:pStyle w:val="6"/>
              <w:spacing w:line="360" w:lineRule="auto"/>
              <w:jc w:val="center"/>
              <w:rPr>
                <w:rFonts w:hint="eastAsia" w:ascii="宋体" w:hAnsi="宋体" w:cs="宋体"/>
                <w:color w:val="auto"/>
              </w:rPr>
            </w:pPr>
            <w:r>
              <w:rPr>
                <w:rFonts w:hint="eastAsia" w:ascii="宋体" w:hAnsi="宋体" w:cs="宋体"/>
                <w:color w:val="auto"/>
              </w:rPr>
              <w:t>材料、设备品种</w:t>
            </w:r>
          </w:p>
        </w:tc>
        <w:tc>
          <w:tcPr>
            <w:tcW w:w="1126" w:type="dxa"/>
            <w:tcBorders>
              <w:top w:val="single" w:color="auto" w:sz="12" w:space="0"/>
              <w:bottom w:val="double" w:color="auto" w:sz="6" w:space="0"/>
            </w:tcBorders>
            <w:noWrap w:val="0"/>
            <w:vAlign w:val="center"/>
          </w:tcPr>
          <w:p>
            <w:pPr>
              <w:pStyle w:val="6"/>
              <w:spacing w:line="360" w:lineRule="auto"/>
              <w:jc w:val="center"/>
              <w:rPr>
                <w:rFonts w:hint="eastAsia" w:ascii="宋体" w:hAnsi="宋体" w:cs="宋体"/>
                <w:color w:val="auto"/>
              </w:rPr>
            </w:pPr>
            <w:r>
              <w:rPr>
                <w:rFonts w:hint="eastAsia" w:ascii="宋体" w:hAnsi="宋体" w:cs="宋体"/>
                <w:color w:val="auto"/>
              </w:rPr>
              <w:t>规格型号</w:t>
            </w:r>
          </w:p>
        </w:tc>
        <w:tc>
          <w:tcPr>
            <w:tcW w:w="567" w:type="dxa"/>
            <w:tcBorders>
              <w:top w:val="single" w:color="auto" w:sz="12" w:space="0"/>
              <w:bottom w:val="double" w:color="auto" w:sz="6" w:space="0"/>
            </w:tcBorders>
            <w:noWrap w:val="0"/>
            <w:vAlign w:val="center"/>
          </w:tcPr>
          <w:p>
            <w:pPr>
              <w:pStyle w:val="6"/>
              <w:spacing w:line="360" w:lineRule="auto"/>
              <w:jc w:val="center"/>
              <w:rPr>
                <w:rFonts w:hint="eastAsia" w:ascii="宋体" w:hAnsi="宋体" w:cs="宋体"/>
                <w:color w:val="auto"/>
              </w:rPr>
            </w:pPr>
            <w:r>
              <w:rPr>
                <w:rFonts w:hint="eastAsia" w:ascii="宋体" w:hAnsi="宋体" w:cs="宋体"/>
                <w:color w:val="auto"/>
              </w:rPr>
              <w:t>单位</w:t>
            </w:r>
          </w:p>
        </w:tc>
        <w:tc>
          <w:tcPr>
            <w:tcW w:w="686" w:type="dxa"/>
            <w:tcBorders>
              <w:top w:val="single" w:color="auto" w:sz="12" w:space="0"/>
              <w:bottom w:val="double" w:color="auto" w:sz="6" w:space="0"/>
            </w:tcBorders>
            <w:noWrap w:val="0"/>
            <w:vAlign w:val="center"/>
          </w:tcPr>
          <w:p>
            <w:pPr>
              <w:pStyle w:val="6"/>
              <w:spacing w:line="360" w:lineRule="auto"/>
              <w:jc w:val="center"/>
              <w:rPr>
                <w:rFonts w:hint="eastAsia" w:ascii="宋体" w:hAnsi="宋体" w:cs="宋体"/>
                <w:color w:val="auto"/>
              </w:rPr>
            </w:pPr>
            <w:r>
              <w:rPr>
                <w:rFonts w:hint="eastAsia" w:ascii="宋体" w:hAnsi="宋体" w:cs="宋体"/>
                <w:color w:val="auto"/>
              </w:rPr>
              <w:t>数量</w:t>
            </w:r>
          </w:p>
        </w:tc>
        <w:tc>
          <w:tcPr>
            <w:tcW w:w="992" w:type="dxa"/>
            <w:tcBorders>
              <w:top w:val="single" w:color="auto" w:sz="12" w:space="0"/>
              <w:bottom w:val="double" w:color="auto" w:sz="6" w:space="0"/>
            </w:tcBorders>
            <w:noWrap w:val="0"/>
            <w:vAlign w:val="center"/>
          </w:tcPr>
          <w:p>
            <w:pPr>
              <w:pStyle w:val="6"/>
              <w:spacing w:line="360" w:lineRule="auto"/>
              <w:jc w:val="center"/>
              <w:rPr>
                <w:rFonts w:hint="eastAsia" w:ascii="宋体" w:hAnsi="宋体" w:cs="宋体"/>
                <w:color w:val="auto"/>
              </w:rPr>
            </w:pPr>
            <w:r>
              <w:rPr>
                <w:rFonts w:hint="eastAsia" w:ascii="宋体" w:hAnsi="宋体" w:cs="宋体"/>
                <w:color w:val="auto"/>
              </w:rPr>
              <w:t>单价（元）</w:t>
            </w:r>
          </w:p>
        </w:tc>
        <w:tc>
          <w:tcPr>
            <w:tcW w:w="1134" w:type="dxa"/>
            <w:tcBorders>
              <w:top w:val="single" w:color="auto" w:sz="12" w:space="0"/>
              <w:bottom w:val="double" w:color="auto" w:sz="6" w:space="0"/>
            </w:tcBorders>
            <w:noWrap w:val="0"/>
            <w:vAlign w:val="center"/>
          </w:tcPr>
          <w:p>
            <w:pPr>
              <w:pStyle w:val="6"/>
              <w:spacing w:line="360" w:lineRule="auto"/>
              <w:jc w:val="center"/>
              <w:rPr>
                <w:rFonts w:hint="eastAsia" w:ascii="宋体" w:hAnsi="宋体" w:cs="宋体"/>
                <w:color w:val="auto"/>
              </w:rPr>
            </w:pPr>
            <w:r>
              <w:rPr>
                <w:rFonts w:hint="eastAsia" w:ascii="宋体" w:hAnsi="宋体" w:cs="宋体"/>
                <w:color w:val="auto"/>
              </w:rPr>
              <w:t>质量等级</w:t>
            </w:r>
          </w:p>
        </w:tc>
        <w:tc>
          <w:tcPr>
            <w:tcW w:w="1134" w:type="dxa"/>
            <w:tcBorders>
              <w:top w:val="single" w:color="auto" w:sz="12" w:space="0"/>
              <w:bottom w:val="double" w:color="auto" w:sz="6" w:space="0"/>
            </w:tcBorders>
            <w:noWrap w:val="0"/>
            <w:vAlign w:val="center"/>
          </w:tcPr>
          <w:p>
            <w:pPr>
              <w:pStyle w:val="6"/>
              <w:spacing w:line="360" w:lineRule="auto"/>
              <w:jc w:val="center"/>
              <w:rPr>
                <w:rFonts w:hint="eastAsia" w:ascii="宋体" w:hAnsi="宋体" w:cs="宋体"/>
                <w:color w:val="auto"/>
              </w:rPr>
            </w:pPr>
            <w:r>
              <w:rPr>
                <w:rFonts w:hint="eastAsia" w:ascii="宋体" w:hAnsi="宋体" w:cs="宋体"/>
                <w:color w:val="auto"/>
              </w:rPr>
              <w:t>供应时间</w:t>
            </w:r>
          </w:p>
        </w:tc>
        <w:tc>
          <w:tcPr>
            <w:tcW w:w="1134" w:type="dxa"/>
            <w:tcBorders>
              <w:top w:val="single" w:color="auto" w:sz="12" w:space="0"/>
              <w:bottom w:val="double" w:color="auto" w:sz="6" w:space="0"/>
            </w:tcBorders>
            <w:noWrap w:val="0"/>
            <w:vAlign w:val="center"/>
          </w:tcPr>
          <w:p>
            <w:pPr>
              <w:pStyle w:val="6"/>
              <w:spacing w:line="360" w:lineRule="auto"/>
              <w:jc w:val="center"/>
              <w:rPr>
                <w:rFonts w:hint="eastAsia" w:ascii="宋体" w:hAnsi="宋体" w:cs="宋体"/>
                <w:color w:val="auto"/>
              </w:rPr>
            </w:pPr>
            <w:r>
              <w:rPr>
                <w:rFonts w:hint="eastAsia" w:ascii="宋体" w:hAnsi="宋体" w:cs="宋体"/>
                <w:color w:val="auto"/>
              </w:rPr>
              <w:t>送达地点</w:t>
            </w:r>
          </w:p>
        </w:tc>
        <w:tc>
          <w:tcPr>
            <w:tcW w:w="709" w:type="dxa"/>
            <w:tcBorders>
              <w:top w:val="single" w:color="auto" w:sz="12" w:space="0"/>
              <w:bottom w:val="double" w:color="auto" w:sz="6" w:space="0"/>
            </w:tcBorders>
            <w:noWrap w:val="0"/>
            <w:vAlign w:val="center"/>
          </w:tcPr>
          <w:p>
            <w:pPr>
              <w:pStyle w:val="6"/>
              <w:spacing w:line="360" w:lineRule="auto"/>
              <w:jc w:val="center"/>
              <w:rPr>
                <w:rFonts w:hint="eastAsia" w:ascii="宋体" w:hAnsi="宋体" w:cs="宋体"/>
                <w:color w:val="auto"/>
              </w:rPr>
            </w:pPr>
            <w:r>
              <w:rPr>
                <w:rFonts w:hint="eastAsia" w:ascii="宋体" w:hAnsi="宋体" w:cs="宋体"/>
                <w:color w:val="auto"/>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tcBorders>
              <w:top w:val="double" w:color="auto" w:sz="6" w:space="0"/>
              <w:bottom w:val="single" w:color="auto" w:sz="6" w:space="0"/>
            </w:tcBorders>
            <w:noWrap w:val="0"/>
            <w:vAlign w:val="center"/>
          </w:tcPr>
          <w:p>
            <w:pPr>
              <w:pStyle w:val="6"/>
              <w:spacing w:line="360" w:lineRule="auto"/>
              <w:rPr>
                <w:rFonts w:hint="eastAsia" w:ascii="宋体" w:hAnsi="宋体" w:cs="宋体"/>
                <w:color w:val="auto"/>
              </w:rPr>
            </w:pPr>
          </w:p>
        </w:tc>
        <w:tc>
          <w:tcPr>
            <w:tcW w:w="1165" w:type="dxa"/>
            <w:tcBorders>
              <w:top w:val="double" w:color="auto" w:sz="6" w:space="0"/>
              <w:bottom w:val="single" w:color="auto" w:sz="6" w:space="0"/>
            </w:tcBorders>
            <w:noWrap w:val="0"/>
            <w:vAlign w:val="center"/>
          </w:tcPr>
          <w:p>
            <w:pPr>
              <w:pStyle w:val="6"/>
              <w:spacing w:line="360" w:lineRule="auto"/>
              <w:rPr>
                <w:rFonts w:hint="eastAsia" w:ascii="宋体" w:hAnsi="宋体" w:cs="宋体"/>
                <w:color w:val="auto"/>
              </w:rPr>
            </w:pPr>
          </w:p>
        </w:tc>
        <w:tc>
          <w:tcPr>
            <w:tcW w:w="1126" w:type="dxa"/>
            <w:tcBorders>
              <w:top w:val="double" w:color="auto" w:sz="6" w:space="0"/>
              <w:bottom w:val="single" w:color="auto" w:sz="6" w:space="0"/>
            </w:tcBorders>
            <w:noWrap w:val="0"/>
            <w:vAlign w:val="center"/>
          </w:tcPr>
          <w:p>
            <w:pPr>
              <w:pStyle w:val="6"/>
              <w:spacing w:line="360" w:lineRule="auto"/>
              <w:rPr>
                <w:rFonts w:hint="eastAsia" w:ascii="宋体" w:hAnsi="宋体" w:cs="宋体"/>
                <w:color w:val="auto"/>
              </w:rPr>
            </w:pPr>
          </w:p>
        </w:tc>
        <w:tc>
          <w:tcPr>
            <w:tcW w:w="567" w:type="dxa"/>
            <w:tcBorders>
              <w:top w:val="double" w:color="auto" w:sz="6" w:space="0"/>
              <w:bottom w:val="single" w:color="auto" w:sz="6" w:space="0"/>
            </w:tcBorders>
            <w:noWrap w:val="0"/>
            <w:vAlign w:val="center"/>
          </w:tcPr>
          <w:p>
            <w:pPr>
              <w:pStyle w:val="6"/>
              <w:spacing w:line="360" w:lineRule="auto"/>
              <w:rPr>
                <w:rFonts w:hint="eastAsia" w:ascii="宋体" w:hAnsi="宋体" w:cs="宋体"/>
                <w:color w:val="auto"/>
              </w:rPr>
            </w:pPr>
          </w:p>
        </w:tc>
        <w:tc>
          <w:tcPr>
            <w:tcW w:w="686" w:type="dxa"/>
            <w:tcBorders>
              <w:top w:val="double" w:color="auto" w:sz="6" w:space="0"/>
              <w:bottom w:val="single" w:color="auto" w:sz="6" w:space="0"/>
            </w:tcBorders>
            <w:noWrap w:val="0"/>
            <w:vAlign w:val="center"/>
          </w:tcPr>
          <w:p>
            <w:pPr>
              <w:pStyle w:val="6"/>
              <w:spacing w:line="360" w:lineRule="auto"/>
              <w:rPr>
                <w:rFonts w:hint="eastAsia" w:ascii="宋体" w:hAnsi="宋体" w:cs="宋体"/>
                <w:color w:val="auto"/>
              </w:rPr>
            </w:pPr>
          </w:p>
        </w:tc>
        <w:tc>
          <w:tcPr>
            <w:tcW w:w="992" w:type="dxa"/>
            <w:tcBorders>
              <w:top w:val="double" w:color="auto" w:sz="6" w:space="0"/>
              <w:bottom w:val="single" w:color="auto" w:sz="6" w:space="0"/>
            </w:tcBorders>
            <w:noWrap w:val="0"/>
            <w:vAlign w:val="top"/>
          </w:tcPr>
          <w:p>
            <w:pPr>
              <w:pStyle w:val="6"/>
              <w:spacing w:line="360" w:lineRule="auto"/>
              <w:rPr>
                <w:rFonts w:hint="eastAsia" w:ascii="宋体" w:hAnsi="宋体" w:cs="宋体"/>
                <w:color w:val="auto"/>
              </w:rPr>
            </w:pPr>
          </w:p>
        </w:tc>
        <w:tc>
          <w:tcPr>
            <w:tcW w:w="1134" w:type="dxa"/>
            <w:tcBorders>
              <w:top w:val="double" w:color="auto" w:sz="6" w:space="0"/>
              <w:bottom w:val="single" w:color="auto" w:sz="6" w:space="0"/>
            </w:tcBorders>
            <w:noWrap w:val="0"/>
            <w:vAlign w:val="center"/>
          </w:tcPr>
          <w:p>
            <w:pPr>
              <w:pStyle w:val="6"/>
              <w:spacing w:line="360" w:lineRule="auto"/>
              <w:rPr>
                <w:rFonts w:hint="eastAsia" w:ascii="宋体" w:hAnsi="宋体" w:cs="宋体"/>
                <w:color w:val="auto"/>
              </w:rPr>
            </w:pPr>
          </w:p>
        </w:tc>
        <w:tc>
          <w:tcPr>
            <w:tcW w:w="1134" w:type="dxa"/>
            <w:tcBorders>
              <w:top w:val="double" w:color="auto" w:sz="6" w:space="0"/>
              <w:bottom w:val="single" w:color="auto" w:sz="6" w:space="0"/>
            </w:tcBorders>
            <w:noWrap w:val="0"/>
            <w:vAlign w:val="center"/>
          </w:tcPr>
          <w:p>
            <w:pPr>
              <w:pStyle w:val="6"/>
              <w:spacing w:line="360" w:lineRule="auto"/>
              <w:rPr>
                <w:rFonts w:hint="eastAsia" w:ascii="宋体" w:hAnsi="宋体" w:cs="宋体"/>
                <w:color w:val="auto"/>
              </w:rPr>
            </w:pPr>
          </w:p>
        </w:tc>
        <w:tc>
          <w:tcPr>
            <w:tcW w:w="1134" w:type="dxa"/>
            <w:tcBorders>
              <w:top w:val="double" w:color="auto" w:sz="6" w:space="0"/>
              <w:bottom w:val="single" w:color="auto" w:sz="6" w:space="0"/>
            </w:tcBorders>
            <w:noWrap w:val="0"/>
            <w:vAlign w:val="center"/>
          </w:tcPr>
          <w:p>
            <w:pPr>
              <w:pStyle w:val="6"/>
              <w:spacing w:line="360" w:lineRule="auto"/>
              <w:rPr>
                <w:rFonts w:hint="eastAsia" w:ascii="宋体" w:hAnsi="宋体" w:cs="宋体"/>
                <w:color w:val="auto"/>
              </w:rPr>
            </w:pPr>
          </w:p>
        </w:tc>
        <w:tc>
          <w:tcPr>
            <w:tcW w:w="709" w:type="dxa"/>
            <w:tcBorders>
              <w:top w:val="double" w:color="auto" w:sz="6" w:space="0"/>
              <w:bottom w:val="single" w:color="auto" w:sz="6" w:space="0"/>
            </w:tcBorders>
            <w:noWrap w:val="0"/>
            <w:vAlign w:val="center"/>
          </w:tcPr>
          <w:p>
            <w:pPr>
              <w:pStyle w:val="6"/>
              <w:spacing w:line="360" w:lineRule="auto"/>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tcBorders>
              <w:top w:val="nil"/>
            </w:tcBorders>
            <w:noWrap w:val="0"/>
            <w:vAlign w:val="center"/>
          </w:tcPr>
          <w:p>
            <w:pPr>
              <w:pStyle w:val="6"/>
              <w:spacing w:line="360" w:lineRule="auto"/>
              <w:rPr>
                <w:rFonts w:hint="eastAsia" w:ascii="宋体" w:hAnsi="宋体" w:cs="宋体"/>
                <w:color w:val="auto"/>
              </w:rPr>
            </w:pPr>
          </w:p>
        </w:tc>
        <w:tc>
          <w:tcPr>
            <w:tcW w:w="1165" w:type="dxa"/>
            <w:tcBorders>
              <w:top w:val="nil"/>
            </w:tcBorders>
            <w:noWrap w:val="0"/>
            <w:vAlign w:val="center"/>
          </w:tcPr>
          <w:p>
            <w:pPr>
              <w:pStyle w:val="6"/>
              <w:spacing w:line="360" w:lineRule="auto"/>
              <w:rPr>
                <w:rFonts w:hint="eastAsia" w:ascii="宋体" w:hAnsi="宋体" w:cs="宋体"/>
                <w:color w:val="auto"/>
              </w:rPr>
            </w:pPr>
          </w:p>
        </w:tc>
        <w:tc>
          <w:tcPr>
            <w:tcW w:w="1126" w:type="dxa"/>
            <w:tcBorders>
              <w:top w:val="nil"/>
            </w:tcBorders>
            <w:noWrap w:val="0"/>
            <w:vAlign w:val="center"/>
          </w:tcPr>
          <w:p>
            <w:pPr>
              <w:pStyle w:val="6"/>
              <w:spacing w:line="360" w:lineRule="auto"/>
              <w:rPr>
                <w:rFonts w:hint="eastAsia" w:ascii="宋体" w:hAnsi="宋体" w:cs="宋体"/>
                <w:color w:val="auto"/>
              </w:rPr>
            </w:pPr>
          </w:p>
        </w:tc>
        <w:tc>
          <w:tcPr>
            <w:tcW w:w="567" w:type="dxa"/>
            <w:tcBorders>
              <w:top w:val="nil"/>
            </w:tcBorders>
            <w:noWrap w:val="0"/>
            <w:vAlign w:val="center"/>
          </w:tcPr>
          <w:p>
            <w:pPr>
              <w:pStyle w:val="6"/>
              <w:spacing w:line="360" w:lineRule="auto"/>
              <w:rPr>
                <w:rFonts w:hint="eastAsia" w:ascii="宋体" w:hAnsi="宋体" w:cs="宋体"/>
                <w:color w:val="auto"/>
              </w:rPr>
            </w:pPr>
          </w:p>
        </w:tc>
        <w:tc>
          <w:tcPr>
            <w:tcW w:w="686" w:type="dxa"/>
            <w:tcBorders>
              <w:top w:val="nil"/>
            </w:tcBorders>
            <w:noWrap w:val="0"/>
            <w:vAlign w:val="center"/>
          </w:tcPr>
          <w:p>
            <w:pPr>
              <w:pStyle w:val="6"/>
              <w:spacing w:line="360" w:lineRule="auto"/>
              <w:rPr>
                <w:rFonts w:hint="eastAsia" w:ascii="宋体" w:hAnsi="宋体" w:cs="宋体"/>
                <w:color w:val="auto"/>
              </w:rPr>
            </w:pPr>
          </w:p>
        </w:tc>
        <w:tc>
          <w:tcPr>
            <w:tcW w:w="992" w:type="dxa"/>
            <w:tcBorders>
              <w:top w:val="nil"/>
            </w:tcBorders>
            <w:noWrap w:val="0"/>
            <w:vAlign w:val="top"/>
          </w:tcPr>
          <w:p>
            <w:pPr>
              <w:pStyle w:val="6"/>
              <w:spacing w:line="360" w:lineRule="auto"/>
              <w:rPr>
                <w:rFonts w:hint="eastAsia" w:ascii="宋体" w:hAnsi="宋体" w:cs="宋体"/>
                <w:color w:val="auto"/>
              </w:rPr>
            </w:pPr>
          </w:p>
        </w:tc>
        <w:tc>
          <w:tcPr>
            <w:tcW w:w="1134" w:type="dxa"/>
            <w:tcBorders>
              <w:top w:val="nil"/>
            </w:tcBorders>
            <w:noWrap w:val="0"/>
            <w:vAlign w:val="center"/>
          </w:tcPr>
          <w:p>
            <w:pPr>
              <w:pStyle w:val="6"/>
              <w:spacing w:line="360" w:lineRule="auto"/>
              <w:rPr>
                <w:rFonts w:hint="eastAsia" w:ascii="宋体" w:hAnsi="宋体" w:cs="宋体"/>
                <w:color w:val="auto"/>
              </w:rPr>
            </w:pPr>
          </w:p>
        </w:tc>
        <w:tc>
          <w:tcPr>
            <w:tcW w:w="1134" w:type="dxa"/>
            <w:tcBorders>
              <w:top w:val="nil"/>
            </w:tcBorders>
            <w:noWrap w:val="0"/>
            <w:vAlign w:val="center"/>
          </w:tcPr>
          <w:p>
            <w:pPr>
              <w:pStyle w:val="6"/>
              <w:spacing w:line="360" w:lineRule="auto"/>
              <w:rPr>
                <w:rFonts w:hint="eastAsia" w:ascii="宋体" w:hAnsi="宋体" w:cs="宋体"/>
                <w:color w:val="auto"/>
              </w:rPr>
            </w:pPr>
          </w:p>
        </w:tc>
        <w:tc>
          <w:tcPr>
            <w:tcW w:w="1134" w:type="dxa"/>
            <w:tcBorders>
              <w:top w:val="nil"/>
            </w:tcBorders>
            <w:noWrap w:val="0"/>
            <w:vAlign w:val="center"/>
          </w:tcPr>
          <w:p>
            <w:pPr>
              <w:pStyle w:val="6"/>
              <w:spacing w:line="360" w:lineRule="auto"/>
              <w:rPr>
                <w:rFonts w:hint="eastAsia" w:ascii="宋体" w:hAnsi="宋体" w:cs="宋体"/>
                <w:color w:val="auto"/>
              </w:rPr>
            </w:pPr>
          </w:p>
        </w:tc>
        <w:tc>
          <w:tcPr>
            <w:tcW w:w="709" w:type="dxa"/>
            <w:tcBorders>
              <w:top w:val="nil"/>
            </w:tcBorders>
            <w:noWrap w:val="0"/>
            <w:vAlign w:val="center"/>
          </w:tcPr>
          <w:p>
            <w:pPr>
              <w:pStyle w:val="6"/>
              <w:spacing w:line="360" w:lineRule="auto"/>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pPr>
              <w:pStyle w:val="6"/>
              <w:spacing w:line="360" w:lineRule="auto"/>
              <w:rPr>
                <w:rFonts w:hint="eastAsia" w:ascii="宋体" w:hAnsi="宋体" w:cs="宋体"/>
                <w:color w:val="auto"/>
              </w:rPr>
            </w:pPr>
          </w:p>
        </w:tc>
        <w:tc>
          <w:tcPr>
            <w:tcW w:w="1165" w:type="dxa"/>
            <w:noWrap w:val="0"/>
            <w:vAlign w:val="center"/>
          </w:tcPr>
          <w:p>
            <w:pPr>
              <w:pStyle w:val="6"/>
              <w:spacing w:line="360" w:lineRule="auto"/>
              <w:rPr>
                <w:rFonts w:hint="eastAsia" w:ascii="宋体" w:hAnsi="宋体" w:cs="宋体"/>
                <w:color w:val="auto"/>
              </w:rPr>
            </w:pPr>
          </w:p>
        </w:tc>
        <w:tc>
          <w:tcPr>
            <w:tcW w:w="1126" w:type="dxa"/>
            <w:noWrap w:val="0"/>
            <w:vAlign w:val="center"/>
          </w:tcPr>
          <w:p>
            <w:pPr>
              <w:pStyle w:val="6"/>
              <w:spacing w:line="360" w:lineRule="auto"/>
              <w:rPr>
                <w:rFonts w:hint="eastAsia" w:ascii="宋体" w:hAnsi="宋体" w:cs="宋体"/>
                <w:color w:val="auto"/>
              </w:rPr>
            </w:pPr>
          </w:p>
        </w:tc>
        <w:tc>
          <w:tcPr>
            <w:tcW w:w="567" w:type="dxa"/>
            <w:noWrap w:val="0"/>
            <w:vAlign w:val="center"/>
          </w:tcPr>
          <w:p>
            <w:pPr>
              <w:pStyle w:val="6"/>
              <w:spacing w:line="360" w:lineRule="auto"/>
              <w:rPr>
                <w:rFonts w:hint="eastAsia" w:ascii="宋体" w:hAnsi="宋体" w:cs="宋体"/>
                <w:color w:val="auto"/>
              </w:rPr>
            </w:pPr>
          </w:p>
        </w:tc>
        <w:tc>
          <w:tcPr>
            <w:tcW w:w="686" w:type="dxa"/>
            <w:noWrap w:val="0"/>
            <w:vAlign w:val="center"/>
          </w:tcPr>
          <w:p>
            <w:pPr>
              <w:pStyle w:val="6"/>
              <w:spacing w:line="360" w:lineRule="auto"/>
              <w:rPr>
                <w:rFonts w:hint="eastAsia" w:ascii="宋体" w:hAnsi="宋体" w:cs="宋体"/>
                <w:color w:val="auto"/>
              </w:rPr>
            </w:pPr>
          </w:p>
        </w:tc>
        <w:tc>
          <w:tcPr>
            <w:tcW w:w="992" w:type="dxa"/>
            <w:noWrap w:val="0"/>
            <w:vAlign w:val="top"/>
          </w:tcPr>
          <w:p>
            <w:pPr>
              <w:pStyle w:val="6"/>
              <w:spacing w:line="360" w:lineRule="auto"/>
              <w:rPr>
                <w:rFonts w:hint="eastAsia" w:ascii="宋体" w:hAnsi="宋体" w:cs="宋体"/>
                <w:color w:val="auto"/>
              </w:rPr>
            </w:pPr>
          </w:p>
        </w:tc>
        <w:tc>
          <w:tcPr>
            <w:tcW w:w="1134" w:type="dxa"/>
            <w:noWrap w:val="0"/>
            <w:vAlign w:val="center"/>
          </w:tcPr>
          <w:p>
            <w:pPr>
              <w:pStyle w:val="6"/>
              <w:spacing w:line="360" w:lineRule="auto"/>
              <w:rPr>
                <w:rFonts w:hint="eastAsia" w:ascii="宋体" w:hAnsi="宋体" w:cs="宋体"/>
                <w:color w:val="auto"/>
              </w:rPr>
            </w:pPr>
          </w:p>
        </w:tc>
        <w:tc>
          <w:tcPr>
            <w:tcW w:w="1134" w:type="dxa"/>
            <w:noWrap w:val="0"/>
            <w:vAlign w:val="center"/>
          </w:tcPr>
          <w:p>
            <w:pPr>
              <w:pStyle w:val="6"/>
              <w:spacing w:line="360" w:lineRule="auto"/>
              <w:rPr>
                <w:rFonts w:hint="eastAsia" w:ascii="宋体" w:hAnsi="宋体" w:cs="宋体"/>
                <w:color w:val="auto"/>
              </w:rPr>
            </w:pPr>
          </w:p>
        </w:tc>
        <w:tc>
          <w:tcPr>
            <w:tcW w:w="1134" w:type="dxa"/>
            <w:noWrap w:val="0"/>
            <w:vAlign w:val="center"/>
          </w:tcPr>
          <w:p>
            <w:pPr>
              <w:pStyle w:val="6"/>
              <w:spacing w:line="360" w:lineRule="auto"/>
              <w:rPr>
                <w:rFonts w:hint="eastAsia" w:ascii="宋体" w:hAnsi="宋体" w:cs="宋体"/>
                <w:color w:val="auto"/>
              </w:rPr>
            </w:pPr>
          </w:p>
        </w:tc>
        <w:tc>
          <w:tcPr>
            <w:tcW w:w="709" w:type="dxa"/>
            <w:noWrap w:val="0"/>
            <w:vAlign w:val="center"/>
          </w:tcPr>
          <w:p>
            <w:pPr>
              <w:pStyle w:val="6"/>
              <w:spacing w:line="360" w:lineRule="auto"/>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pPr>
              <w:pStyle w:val="6"/>
              <w:spacing w:line="360" w:lineRule="auto"/>
              <w:rPr>
                <w:rFonts w:hint="eastAsia" w:ascii="宋体" w:hAnsi="宋体" w:cs="宋体"/>
                <w:color w:val="auto"/>
              </w:rPr>
            </w:pPr>
          </w:p>
        </w:tc>
        <w:tc>
          <w:tcPr>
            <w:tcW w:w="1165" w:type="dxa"/>
            <w:noWrap w:val="0"/>
            <w:vAlign w:val="center"/>
          </w:tcPr>
          <w:p>
            <w:pPr>
              <w:pStyle w:val="6"/>
              <w:spacing w:line="360" w:lineRule="auto"/>
              <w:rPr>
                <w:rFonts w:hint="eastAsia" w:ascii="宋体" w:hAnsi="宋体" w:cs="宋体"/>
                <w:color w:val="auto"/>
              </w:rPr>
            </w:pPr>
          </w:p>
        </w:tc>
        <w:tc>
          <w:tcPr>
            <w:tcW w:w="1126" w:type="dxa"/>
            <w:noWrap w:val="0"/>
            <w:vAlign w:val="center"/>
          </w:tcPr>
          <w:p>
            <w:pPr>
              <w:pStyle w:val="6"/>
              <w:spacing w:line="360" w:lineRule="auto"/>
              <w:rPr>
                <w:rFonts w:hint="eastAsia" w:ascii="宋体" w:hAnsi="宋体" w:cs="宋体"/>
                <w:color w:val="auto"/>
              </w:rPr>
            </w:pPr>
          </w:p>
        </w:tc>
        <w:tc>
          <w:tcPr>
            <w:tcW w:w="567" w:type="dxa"/>
            <w:noWrap w:val="0"/>
            <w:vAlign w:val="center"/>
          </w:tcPr>
          <w:p>
            <w:pPr>
              <w:pStyle w:val="6"/>
              <w:spacing w:line="360" w:lineRule="auto"/>
              <w:rPr>
                <w:rFonts w:hint="eastAsia" w:ascii="宋体" w:hAnsi="宋体" w:cs="宋体"/>
                <w:color w:val="auto"/>
              </w:rPr>
            </w:pPr>
          </w:p>
        </w:tc>
        <w:tc>
          <w:tcPr>
            <w:tcW w:w="686" w:type="dxa"/>
            <w:noWrap w:val="0"/>
            <w:vAlign w:val="center"/>
          </w:tcPr>
          <w:p>
            <w:pPr>
              <w:pStyle w:val="6"/>
              <w:spacing w:line="360" w:lineRule="auto"/>
              <w:rPr>
                <w:rFonts w:hint="eastAsia" w:ascii="宋体" w:hAnsi="宋体" w:cs="宋体"/>
                <w:color w:val="auto"/>
              </w:rPr>
            </w:pPr>
          </w:p>
        </w:tc>
        <w:tc>
          <w:tcPr>
            <w:tcW w:w="992" w:type="dxa"/>
            <w:noWrap w:val="0"/>
            <w:vAlign w:val="top"/>
          </w:tcPr>
          <w:p>
            <w:pPr>
              <w:pStyle w:val="6"/>
              <w:spacing w:line="360" w:lineRule="auto"/>
              <w:rPr>
                <w:rFonts w:hint="eastAsia" w:ascii="宋体" w:hAnsi="宋体" w:cs="宋体"/>
                <w:color w:val="auto"/>
              </w:rPr>
            </w:pPr>
          </w:p>
        </w:tc>
        <w:tc>
          <w:tcPr>
            <w:tcW w:w="1134" w:type="dxa"/>
            <w:noWrap w:val="0"/>
            <w:vAlign w:val="center"/>
          </w:tcPr>
          <w:p>
            <w:pPr>
              <w:pStyle w:val="6"/>
              <w:spacing w:line="360" w:lineRule="auto"/>
              <w:rPr>
                <w:rFonts w:hint="eastAsia" w:ascii="宋体" w:hAnsi="宋体" w:cs="宋体"/>
                <w:color w:val="auto"/>
              </w:rPr>
            </w:pPr>
          </w:p>
        </w:tc>
        <w:tc>
          <w:tcPr>
            <w:tcW w:w="1134" w:type="dxa"/>
            <w:noWrap w:val="0"/>
            <w:vAlign w:val="center"/>
          </w:tcPr>
          <w:p>
            <w:pPr>
              <w:pStyle w:val="6"/>
              <w:spacing w:line="360" w:lineRule="auto"/>
              <w:rPr>
                <w:rFonts w:hint="eastAsia" w:ascii="宋体" w:hAnsi="宋体" w:cs="宋体"/>
                <w:color w:val="auto"/>
              </w:rPr>
            </w:pPr>
          </w:p>
        </w:tc>
        <w:tc>
          <w:tcPr>
            <w:tcW w:w="1134" w:type="dxa"/>
            <w:noWrap w:val="0"/>
            <w:vAlign w:val="center"/>
          </w:tcPr>
          <w:p>
            <w:pPr>
              <w:pStyle w:val="6"/>
              <w:spacing w:line="360" w:lineRule="auto"/>
              <w:rPr>
                <w:rFonts w:hint="eastAsia" w:ascii="宋体" w:hAnsi="宋体" w:cs="宋体"/>
                <w:color w:val="auto"/>
              </w:rPr>
            </w:pPr>
          </w:p>
        </w:tc>
        <w:tc>
          <w:tcPr>
            <w:tcW w:w="709" w:type="dxa"/>
            <w:noWrap w:val="0"/>
            <w:vAlign w:val="center"/>
          </w:tcPr>
          <w:p>
            <w:pPr>
              <w:pStyle w:val="6"/>
              <w:spacing w:line="360" w:lineRule="auto"/>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pPr>
              <w:pStyle w:val="6"/>
              <w:spacing w:line="360" w:lineRule="auto"/>
              <w:rPr>
                <w:rFonts w:hint="eastAsia" w:ascii="宋体" w:hAnsi="宋体" w:cs="宋体"/>
                <w:color w:val="auto"/>
              </w:rPr>
            </w:pPr>
          </w:p>
        </w:tc>
        <w:tc>
          <w:tcPr>
            <w:tcW w:w="1165" w:type="dxa"/>
            <w:noWrap w:val="0"/>
            <w:vAlign w:val="center"/>
          </w:tcPr>
          <w:p>
            <w:pPr>
              <w:pStyle w:val="6"/>
              <w:spacing w:line="360" w:lineRule="auto"/>
              <w:rPr>
                <w:rFonts w:hint="eastAsia" w:ascii="宋体" w:hAnsi="宋体" w:cs="宋体"/>
                <w:color w:val="auto"/>
              </w:rPr>
            </w:pPr>
          </w:p>
        </w:tc>
        <w:tc>
          <w:tcPr>
            <w:tcW w:w="1126" w:type="dxa"/>
            <w:noWrap w:val="0"/>
            <w:vAlign w:val="center"/>
          </w:tcPr>
          <w:p>
            <w:pPr>
              <w:pStyle w:val="6"/>
              <w:spacing w:line="360" w:lineRule="auto"/>
              <w:rPr>
                <w:rFonts w:hint="eastAsia" w:ascii="宋体" w:hAnsi="宋体" w:cs="宋体"/>
                <w:color w:val="auto"/>
              </w:rPr>
            </w:pPr>
          </w:p>
        </w:tc>
        <w:tc>
          <w:tcPr>
            <w:tcW w:w="567" w:type="dxa"/>
            <w:noWrap w:val="0"/>
            <w:vAlign w:val="center"/>
          </w:tcPr>
          <w:p>
            <w:pPr>
              <w:pStyle w:val="6"/>
              <w:spacing w:line="360" w:lineRule="auto"/>
              <w:rPr>
                <w:rFonts w:hint="eastAsia" w:ascii="宋体" w:hAnsi="宋体" w:cs="宋体"/>
                <w:color w:val="auto"/>
              </w:rPr>
            </w:pPr>
          </w:p>
        </w:tc>
        <w:tc>
          <w:tcPr>
            <w:tcW w:w="686" w:type="dxa"/>
            <w:noWrap w:val="0"/>
            <w:vAlign w:val="center"/>
          </w:tcPr>
          <w:p>
            <w:pPr>
              <w:pStyle w:val="6"/>
              <w:spacing w:line="360" w:lineRule="auto"/>
              <w:rPr>
                <w:rFonts w:hint="eastAsia" w:ascii="宋体" w:hAnsi="宋体" w:cs="宋体"/>
                <w:color w:val="auto"/>
              </w:rPr>
            </w:pPr>
          </w:p>
        </w:tc>
        <w:tc>
          <w:tcPr>
            <w:tcW w:w="992" w:type="dxa"/>
            <w:noWrap w:val="0"/>
            <w:vAlign w:val="top"/>
          </w:tcPr>
          <w:p>
            <w:pPr>
              <w:pStyle w:val="6"/>
              <w:spacing w:line="360" w:lineRule="auto"/>
              <w:rPr>
                <w:rFonts w:hint="eastAsia" w:ascii="宋体" w:hAnsi="宋体" w:cs="宋体"/>
                <w:color w:val="auto"/>
              </w:rPr>
            </w:pPr>
          </w:p>
        </w:tc>
        <w:tc>
          <w:tcPr>
            <w:tcW w:w="1134" w:type="dxa"/>
            <w:noWrap w:val="0"/>
            <w:vAlign w:val="center"/>
          </w:tcPr>
          <w:p>
            <w:pPr>
              <w:pStyle w:val="6"/>
              <w:spacing w:line="360" w:lineRule="auto"/>
              <w:rPr>
                <w:rFonts w:hint="eastAsia" w:ascii="宋体" w:hAnsi="宋体" w:cs="宋体"/>
                <w:color w:val="auto"/>
              </w:rPr>
            </w:pPr>
          </w:p>
        </w:tc>
        <w:tc>
          <w:tcPr>
            <w:tcW w:w="1134" w:type="dxa"/>
            <w:noWrap w:val="0"/>
            <w:vAlign w:val="center"/>
          </w:tcPr>
          <w:p>
            <w:pPr>
              <w:pStyle w:val="6"/>
              <w:spacing w:line="360" w:lineRule="auto"/>
              <w:rPr>
                <w:rFonts w:hint="eastAsia" w:ascii="宋体" w:hAnsi="宋体" w:cs="宋体"/>
                <w:color w:val="auto"/>
              </w:rPr>
            </w:pPr>
          </w:p>
        </w:tc>
        <w:tc>
          <w:tcPr>
            <w:tcW w:w="1134" w:type="dxa"/>
            <w:noWrap w:val="0"/>
            <w:vAlign w:val="center"/>
          </w:tcPr>
          <w:p>
            <w:pPr>
              <w:pStyle w:val="6"/>
              <w:spacing w:line="360" w:lineRule="auto"/>
              <w:rPr>
                <w:rFonts w:hint="eastAsia" w:ascii="宋体" w:hAnsi="宋体" w:cs="宋体"/>
                <w:color w:val="auto"/>
              </w:rPr>
            </w:pPr>
          </w:p>
        </w:tc>
        <w:tc>
          <w:tcPr>
            <w:tcW w:w="709" w:type="dxa"/>
            <w:noWrap w:val="0"/>
            <w:vAlign w:val="center"/>
          </w:tcPr>
          <w:p>
            <w:pPr>
              <w:pStyle w:val="6"/>
              <w:spacing w:line="360" w:lineRule="auto"/>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pPr>
              <w:pStyle w:val="6"/>
              <w:spacing w:line="360" w:lineRule="auto"/>
              <w:rPr>
                <w:rFonts w:hint="eastAsia" w:ascii="宋体" w:hAnsi="宋体" w:cs="宋体"/>
                <w:color w:val="auto"/>
              </w:rPr>
            </w:pPr>
          </w:p>
        </w:tc>
        <w:tc>
          <w:tcPr>
            <w:tcW w:w="1165" w:type="dxa"/>
            <w:noWrap w:val="0"/>
            <w:vAlign w:val="center"/>
          </w:tcPr>
          <w:p>
            <w:pPr>
              <w:pStyle w:val="6"/>
              <w:spacing w:line="360" w:lineRule="auto"/>
              <w:rPr>
                <w:rFonts w:hint="eastAsia" w:ascii="宋体" w:hAnsi="宋体" w:cs="宋体"/>
                <w:color w:val="auto"/>
              </w:rPr>
            </w:pPr>
          </w:p>
        </w:tc>
        <w:tc>
          <w:tcPr>
            <w:tcW w:w="1126" w:type="dxa"/>
            <w:noWrap w:val="0"/>
            <w:vAlign w:val="center"/>
          </w:tcPr>
          <w:p>
            <w:pPr>
              <w:pStyle w:val="6"/>
              <w:spacing w:line="360" w:lineRule="auto"/>
              <w:rPr>
                <w:rFonts w:hint="eastAsia" w:ascii="宋体" w:hAnsi="宋体" w:cs="宋体"/>
                <w:color w:val="auto"/>
              </w:rPr>
            </w:pPr>
          </w:p>
        </w:tc>
        <w:tc>
          <w:tcPr>
            <w:tcW w:w="567" w:type="dxa"/>
            <w:noWrap w:val="0"/>
            <w:vAlign w:val="center"/>
          </w:tcPr>
          <w:p>
            <w:pPr>
              <w:pStyle w:val="6"/>
              <w:spacing w:line="360" w:lineRule="auto"/>
              <w:rPr>
                <w:rFonts w:hint="eastAsia" w:ascii="宋体" w:hAnsi="宋体" w:cs="宋体"/>
                <w:color w:val="auto"/>
              </w:rPr>
            </w:pPr>
          </w:p>
        </w:tc>
        <w:tc>
          <w:tcPr>
            <w:tcW w:w="686" w:type="dxa"/>
            <w:noWrap w:val="0"/>
            <w:vAlign w:val="center"/>
          </w:tcPr>
          <w:p>
            <w:pPr>
              <w:pStyle w:val="6"/>
              <w:spacing w:line="360" w:lineRule="auto"/>
              <w:rPr>
                <w:rFonts w:hint="eastAsia" w:ascii="宋体" w:hAnsi="宋体" w:cs="宋体"/>
                <w:color w:val="auto"/>
              </w:rPr>
            </w:pPr>
          </w:p>
        </w:tc>
        <w:tc>
          <w:tcPr>
            <w:tcW w:w="992" w:type="dxa"/>
            <w:noWrap w:val="0"/>
            <w:vAlign w:val="top"/>
          </w:tcPr>
          <w:p>
            <w:pPr>
              <w:pStyle w:val="6"/>
              <w:spacing w:line="360" w:lineRule="auto"/>
              <w:rPr>
                <w:rFonts w:hint="eastAsia" w:ascii="宋体" w:hAnsi="宋体" w:cs="宋体"/>
                <w:color w:val="auto"/>
              </w:rPr>
            </w:pPr>
          </w:p>
        </w:tc>
        <w:tc>
          <w:tcPr>
            <w:tcW w:w="1134" w:type="dxa"/>
            <w:noWrap w:val="0"/>
            <w:vAlign w:val="center"/>
          </w:tcPr>
          <w:p>
            <w:pPr>
              <w:pStyle w:val="6"/>
              <w:spacing w:line="360" w:lineRule="auto"/>
              <w:rPr>
                <w:rFonts w:hint="eastAsia" w:ascii="宋体" w:hAnsi="宋体" w:cs="宋体"/>
                <w:color w:val="auto"/>
              </w:rPr>
            </w:pPr>
          </w:p>
        </w:tc>
        <w:tc>
          <w:tcPr>
            <w:tcW w:w="1134" w:type="dxa"/>
            <w:noWrap w:val="0"/>
            <w:vAlign w:val="center"/>
          </w:tcPr>
          <w:p>
            <w:pPr>
              <w:pStyle w:val="6"/>
              <w:spacing w:line="360" w:lineRule="auto"/>
              <w:rPr>
                <w:rFonts w:hint="eastAsia" w:ascii="宋体" w:hAnsi="宋体" w:cs="宋体"/>
                <w:color w:val="auto"/>
              </w:rPr>
            </w:pPr>
          </w:p>
        </w:tc>
        <w:tc>
          <w:tcPr>
            <w:tcW w:w="1134" w:type="dxa"/>
            <w:noWrap w:val="0"/>
            <w:vAlign w:val="center"/>
          </w:tcPr>
          <w:p>
            <w:pPr>
              <w:pStyle w:val="6"/>
              <w:spacing w:line="360" w:lineRule="auto"/>
              <w:rPr>
                <w:rFonts w:hint="eastAsia" w:ascii="宋体" w:hAnsi="宋体" w:cs="宋体"/>
                <w:color w:val="auto"/>
              </w:rPr>
            </w:pPr>
          </w:p>
        </w:tc>
        <w:tc>
          <w:tcPr>
            <w:tcW w:w="709" w:type="dxa"/>
            <w:noWrap w:val="0"/>
            <w:vAlign w:val="center"/>
          </w:tcPr>
          <w:p>
            <w:pPr>
              <w:pStyle w:val="6"/>
              <w:spacing w:line="360" w:lineRule="auto"/>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pPr>
              <w:pStyle w:val="6"/>
              <w:spacing w:line="360" w:lineRule="auto"/>
              <w:rPr>
                <w:rFonts w:hint="eastAsia" w:ascii="宋体" w:hAnsi="宋体" w:cs="宋体"/>
                <w:color w:val="auto"/>
              </w:rPr>
            </w:pPr>
          </w:p>
        </w:tc>
        <w:tc>
          <w:tcPr>
            <w:tcW w:w="1165" w:type="dxa"/>
            <w:noWrap w:val="0"/>
            <w:vAlign w:val="center"/>
          </w:tcPr>
          <w:p>
            <w:pPr>
              <w:pStyle w:val="6"/>
              <w:spacing w:line="360" w:lineRule="auto"/>
              <w:rPr>
                <w:rFonts w:hint="eastAsia" w:ascii="宋体" w:hAnsi="宋体" w:cs="宋体"/>
                <w:color w:val="auto"/>
              </w:rPr>
            </w:pPr>
          </w:p>
        </w:tc>
        <w:tc>
          <w:tcPr>
            <w:tcW w:w="1126" w:type="dxa"/>
            <w:noWrap w:val="0"/>
            <w:vAlign w:val="center"/>
          </w:tcPr>
          <w:p>
            <w:pPr>
              <w:pStyle w:val="6"/>
              <w:spacing w:line="360" w:lineRule="auto"/>
              <w:rPr>
                <w:rFonts w:hint="eastAsia" w:ascii="宋体" w:hAnsi="宋体" w:cs="宋体"/>
                <w:color w:val="auto"/>
              </w:rPr>
            </w:pPr>
          </w:p>
        </w:tc>
        <w:tc>
          <w:tcPr>
            <w:tcW w:w="567" w:type="dxa"/>
            <w:noWrap w:val="0"/>
            <w:vAlign w:val="center"/>
          </w:tcPr>
          <w:p>
            <w:pPr>
              <w:pStyle w:val="6"/>
              <w:spacing w:line="360" w:lineRule="auto"/>
              <w:rPr>
                <w:rFonts w:hint="eastAsia" w:ascii="宋体" w:hAnsi="宋体" w:cs="宋体"/>
                <w:color w:val="auto"/>
              </w:rPr>
            </w:pPr>
          </w:p>
        </w:tc>
        <w:tc>
          <w:tcPr>
            <w:tcW w:w="686" w:type="dxa"/>
            <w:noWrap w:val="0"/>
            <w:vAlign w:val="center"/>
          </w:tcPr>
          <w:p>
            <w:pPr>
              <w:pStyle w:val="6"/>
              <w:spacing w:line="360" w:lineRule="auto"/>
              <w:rPr>
                <w:rFonts w:hint="eastAsia" w:ascii="宋体" w:hAnsi="宋体" w:cs="宋体"/>
                <w:color w:val="auto"/>
              </w:rPr>
            </w:pPr>
          </w:p>
        </w:tc>
        <w:tc>
          <w:tcPr>
            <w:tcW w:w="992" w:type="dxa"/>
            <w:noWrap w:val="0"/>
            <w:vAlign w:val="top"/>
          </w:tcPr>
          <w:p>
            <w:pPr>
              <w:pStyle w:val="6"/>
              <w:spacing w:line="360" w:lineRule="auto"/>
              <w:rPr>
                <w:rFonts w:hint="eastAsia" w:ascii="宋体" w:hAnsi="宋体" w:cs="宋体"/>
                <w:color w:val="auto"/>
              </w:rPr>
            </w:pPr>
          </w:p>
        </w:tc>
        <w:tc>
          <w:tcPr>
            <w:tcW w:w="1134" w:type="dxa"/>
            <w:noWrap w:val="0"/>
            <w:vAlign w:val="center"/>
          </w:tcPr>
          <w:p>
            <w:pPr>
              <w:pStyle w:val="6"/>
              <w:spacing w:line="360" w:lineRule="auto"/>
              <w:rPr>
                <w:rFonts w:hint="eastAsia" w:ascii="宋体" w:hAnsi="宋体" w:cs="宋体"/>
                <w:color w:val="auto"/>
              </w:rPr>
            </w:pPr>
          </w:p>
        </w:tc>
        <w:tc>
          <w:tcPr>
            <w:tcW w:w="1134" w:type="dxa"/>
            <w:noWrap w:val="0"/>
            <w:vAlign w:val="center"/>
          </w:tcPr>
          <w:p>
            <w:pPr>
              <w:pStyle w:val="6"/>
              <w:spacing w:line="360" w:lineRule="auto"/>
              <w:rPr>
                <w:rFonts w:hint="eastAsia" w:ascii="宋体" w:hAnsi="宋体" w:cs="宋体"/>
                <w:color w:val="auto"/>
              </w:rPr>
            </w:pPr>
          </w:p>
        </w:tc>
        <w:tc>
          <w:tcPr>
            <w:tcW w:w="1134" w:type="dxa"/>
            <w:noWrap w:val="0"/>
            <w:vAlign w:val="center"/>
          </w:tcPr>
          <w:p>
            <w:pPr>
              <w:pStyle w:val="6"/>
              <w:spacing w:line="360" w:lineRule="auto"/>
              <w:rPr>
                <w:rFonts w:hint="eastAsia" w:ascii="宋体" w:hAnsi="宋体" w:cs="宋体"/>
                <w:color w:val="auto"/>
              </w:rPr>
            </w:pPr>
          </w:p>
        </w:tc>
        <w:tc>
          <w:tcPr>
            <w:tcW w:w="709" w:type="dxa"/>
            <w:noWrap w:val="0"/>
            <w:vAlign w:val="center"/>
          </w:tcPr>
          <w:p>
            <w:pPr>
              <w:pStyle w:val="6"/>
              <w:spacing w:line="360" w:lineRule="auto"/>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pPr>
              <w:pStyle w:val="6"/>
              <w:spacing w:line="360" w:lineRule="auto"/>
              <w:rPr>
                <w:rFonts w:hint="eastAsia" w:ascii="宋体" w:hAnsi="宋体" w:cs="宋体"/>
                <w:color w:val="auto"/>
              </w:rPr>
            </w:pPr>
          </w:p>
        </w:tc>
        <w:tc>
          <w:tcPr>
            <w:tcW w:w="1165" w:type="dxa"/>
            <w:noWrap w:val="0"/>
            <w:vAlign w:val="center"/>
          </w:tcPr>
          <w:p>
            <w:pPr>
              <w:pStyle w:val="6"/>
              <w:spacing w:line="360" w:lineRule="auto"/>
              <w:rPr>
                <w:rFonts w:hint="eastAsia" w:ascii="宋体" w:hAnsi="宋体" w:cs="宋体"/>
                <w:color w:val="auto"/>
              </w:rPr>
            </w:pPr>
          </w:p>
        </w:tc>
        <w:tc>
          <w:tcPr>
            <w:tcW w:w="1126" w:type="dxa"/>
            <w:noWrap w:val="0"/>
            <w:vAlign w:val="center"/>
          </w:tcPr>
          <w:p>
            <w:pPr>
              <w:pStyle w:val="6"/>
              <w:spacing w:line="360" w:lineRule="auto"/>
              <w:rPr>
                <w:rFonts w:hint="eastAsia" w:ascii="宋体" w:hAnsi="宋体" w:cs="宋体"/>
                <w:color w:val="auto"/>
              </w:rPr>
            </w:pPr>
          </w:p>
        </w:tc>
        <w:tc>
          <w:tcPr>
            <w:tcW w:w="567" w:type="dxa"/>
            <w:noWrap w:val="0"/>
            <w:vAlign w:val="center"/>
          </w:tcPr>
          <w:p>
            <w:pPr>
              <w:pStyle w:val="6"/>
              <w:spacing w:line="360" w:lineRule="auto"/>
              <w:rPr>
                <w:rFonts w:hint="eastAsia" w:ascii="宋体" w:hAnsi="宋体" w:cs="宋体"/>
                <w:color w:val="auto"/>
              </w:rPr>
            </w:pPr>
          </w:p>
        </w:tc>
        <w:tc>
          <w:tcPr>
            <w:tcW w:w="686" w:type="dxa"/>
            <w:noWrap w:val="0"/>
            <w:vAlign w:val="center"/>
          </w:tcPr>
          <w:p>
            <w:pPr>
              <w:pStyle w:val="6"/>
              <w:spacing w:line="360" w:lineRule="auto"/>
              <w:rPr>
                <w:rFonts w:hint="eastAsia" w:ascii="宋体" w:hAnsi="宋体" w:cs="宋体"/>
                <w:color w:val="auto"/>
              </w:rPr>
            </w:pPr>
          </w:p>
        </w:tc>
        <w:tc>
          <w:tcPr>
            <w:tcW w:w="992" w:type="dxa"/>
            <w:noWrap w:val="0"/>
            <w:vAlign w:val="top"/>
          </w:tcPr>
          <w:p>
            <w:pPr>
              <w:pStyle w:val="6"/>
              <w:spacing w:line="360" w:lineRule="auto"/>
              <w:rPr>
                <w:rFonts w:hint="eastAsia" w:ascii="宋体" w:hAnsi="宋体" w:cs="宋体"/>
                <w:color w:val="auto"/>
              </w:rPr>
            </w:pPr>
          </w:p>
        </w:tc>
        <w:tc>
          <w:tcPr>
            <w:tcW w:w="1134" w:type="dxa"/>
            <w:noWrap w:val="0"/>
            <w:vAlign w:val="center"/>
          </w:tcPr>
          <w:p>
            <w:pPr>
              <w:pStyle w:val="6"/>
              <w:spacing w:line="360" w:lineRule="auto"/>
              <w:rPr>
                <w:rFonts w:hint="eastAsia" w:ascii="宋体" w:hAnsi="宋体" w:cs="宋体"/>
                <w:color w:val="auto"/>
              </w:rPr>
            </w:pPr>
          </w:p>
        </w:tc>
        <w:tc>
          <w:tcPr>
            <w:tcW w:w="1134" w:type="dxa"/>
            <w:noWrap w:val="0"/>
            <w:vAlign w:val="center"/>
          </w:tcPr>
          <w:p>
            <w:pPr>
              <w:pStyle w:val="6"/>
              <w:spacing w:line="360" w:lineRule="auto"/>
              <w:rPr>
                <w:rFonts w:hint="eastAsia" w:ascii="宋体" w:hAnsi="宋体" w:cs="宋体"/>
                <w:color w:val="auto"/>
              </w:rPr>
            </w:pPr>
          </w:p>
        </w:tc>
        <w:tc>
          <w:tcPr>
            <w:tcW w:w="1134" w:type="dxa"/>
            <w:noWrap w:val="0"/>
            <w:vAlign w:val="center"/>
          </w:tcPr>
          <w:p>
            <w:pPr>
              <w:pStyle w:val="6"/>
              <w:spacing w:line="360" w:lineRule="auto"/>
              <w:rPr>
                <w:rFonts w:hint="eastAsia" w:ascii="宋体" w:hAnsi="宋体" w:cs="宋体"/>
                <w:color w:val="auto"/>
              </w:rPr>
            </w:pPr>
          </w:p>
        </w:tc>
        <w:tc>
          <w:tcPr>
            <w:tcW w:w="709" w:type="dxa"/>
            <w:noWrap w:val="0"/>
            <w:vAlign w:val="center"/>
          </w:tcPr>
          <w:p>
            <w:pPr>
              <w:pStyle w:val="6"/>
              <w:spacing w:line="360" w:lineRule="auto"/>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pPr>
              <w:spacing w:line="360" w:lineRule="auto"/>
              <w:rPr>
                <w:rFonts w:hint="eastAsia" w:ascii="宋体" w:hAnsi="宋体" w:cs="宋体"/>
                <w:sz w:val="24"/>
              </w:rPr>
            </w:pPr>
          </w:p>
        </w:tc>
        <w:tc>
          <w:tcPr>
            <w:tcW w:w="1165" w:type="dxa"/>
            <w:noWrap w:val="0"/>
            <w:vAlign w:val="center"/>
          </w:tcPr>
          <w:p>
            <w:pPr>
              <w:spacing w:line="360" w:lineRule="auto"/>
              <w:rPr>
                <w:rFonts w:hint="eastAsia" w:ascii="宋体" w:hAnsi="宋体" w:cs="宋体"/>
                <w:sz w:val="24"/>
              </w:rPr>
            </w:pPr>
          </w:p>
        </w:tc>
        <w:tc>
          <w:tcPr>
            <w:tcW w:w="1126" w:type="dxa"/>
            <w:noWrap w:val="0"/>
            <w:vAlign w:val="center"/>
          </w:tcPr>
          <w:p>
            <w:pPr>
              <w:spacing w:line="360" w:lineRule="auto"/>
              <w:rPr>
                <w:rFonts w:hint="eastAsia" w:ascii="宋体" w:hAnsi="宋体" w:cs="宋体"/>
                <w:sz w:val="24"/>
              </w:rPr>
            </w:pPr>
          </w:p>
        </w:tc>
        <w:tc>
          <w:tcPr>
            <w:tcW w:w="567" w:type="dxa"/>
            <w:noWrap w:val="0"/>
            <w:vAlign w:val="center"/>
          </w:tcPr>
          <w:p>
            <w:pPr>
              <w:spacing w:line="360" w:lineRule="auto"/>
              <w:rPr>
                <w:rFonts w:hint="eastAsia" w:ascii="宋体" w:hAnsi="宋体" w:cs="宋体"/>
                <w:sz w:val="24"/>
              </w:rPr>
            </w:pPr>
          </w:p>
        </w:tc>
        <w:tc>
          <w:tcPr>
            <w:tcW w:w="686" w:type="dxa"/>
            <w:noWrap w:val="0"/>
            <w:vAlign w:val="center"/>
          </w:tcPr>
          <w:p>
            <w:pPr>
              <w:spacing w:line="360" w:lineRule="auto"/>
              <w:rPr>
                <w:rFonts w:hint="eastAsia" w:ascii="宋体" w:hAnsi="宋体" w:cs="宋体"/>
                <w:sz w:val="24"/>
              </w:rPr>
            </w:pPr>
          </w:p>
        </w:tc>
        <w:tc>
          <w:tcPr>
            <w:tcW w:w="992" w:type="dxa"/>
            <w:noWrap w:val="0"/>
            <w:vAlign w:val="top"/>
          </w:tcPr>
          <w:p>
            <w:pPr>
              <w:spacing w:line="360" w:lineRule="auto"/>
              <w:rPr>
                <w:rFonts w:hint="eastAsia" w:ascii="宋体" w:hAnsi="宋体" w:cs="宋体"/>
                <w:sz w:val="24"/>
              </w:rPr>
            </w:pPr>
          </w:p>
        </w:tc>
        <w:tc>
          <w:tcPr>
            <w:tcW w:w="1134" w:type="dxa"/>
            <w:noWrap w:val="0"/>
            <w:vAlign w:val="center"/>
          </w:tcPr>
          <w:p>
            <w:pPr>
              <w:spacing w:line="360" w:lineRule="auto"/>
              <w:rPr>
                <w:rFonts w:hint="eastAsia" w:ascii="宋体" w:hAnsi="宋体" w:cs="宋体"/>
                <w:sz w:val="24"/>
              </w:rPr>
            </w:pPr>
          </w:p>
        </w:tc>
        <w:tc>
          <w:tcPr>
            <w:tcW w:w="1134" w:type="dxa"/>
            <w:noWrap w:val="0"/>
            <w:vAlign w:val="center"/>
          </w:tcPr>
          <w:p>
            <w:pPr>
              <w:spacing w:line="360" w:lineRule="auto"/>
              <w:rPr>
                <w:rFonts w:hint="eastAsia" w:ascii="宋体" w:hAnsi="宋体" w:cs="宋体"/>
                <w:sz w:val="24"/>
              </w:rPr>
            </w:pPr>
          </w:p>
        </w:tc>
        <w:tc>
          <w:tcPr>
            <w:tcW w:w="1134" w:type="dxa"/>
            <w:noWrap w:val="0"/>
            <w:vAlign w:val="center"/>
          </w:tcPr>
          <w:p>
            <w:pPr>
              <w:spacing w:line="360" w:lineRule="auto"/>
              <w:rPr>
                <w:rFonts w:hint="eastAsia" w:ascii="宋体" w:hAnsi="宋体" w:cs="宋体"/>
                <w:sz w:val="24"/>
              </w:rPr>
            </w:pPr>
          </w:p>
        </w:tc>
        <w:tc>
          <w:tcPr>
            <w:tcW w:w="709" w:type="dxa"/>
            <w:noWrap w:val="0"/>
            <w:vAlign w:val="center"/>
          </w:tcPr>
          <w:p>
            <w:pPr>
              <w:spacing w:line="360" w:lineRule="auto"/>
              <w:rPr>
                <w:rFonts w:hint="eastAsia"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pPr>
              <w:pStyle w:val="6"/>
              <w:spacing w:line="360" w:lineRule="auto"/>
              <w:rPr>
                <w:rFonts w:hint="eastAsia" w:ascii="宋体" w:hAnsi="宋体" w:cs="宋体"/>
                <w:color w:val="auto"/>
              </w:rPr>
            </w:pPr>
          </w:p>
        </w:tc>
        <w:tc>
          <w:tcPr>
            <w:tcW w:w="1165" w:type="dxa"/>
            <w:noWrap w:val="0"/>
            <w:vAlign w:val="center"/>
          </w:tcPr>
          <w:p>
            <w:pPr>
              <w:pStyle w:val="6"/>
              <w:spacing w:line="360" w:lineRule="auto"/>
              <w:rPr>
                <w:rFonts w:hint="eastAsia" w:ascii="宋体" w:hAnsi="宋体" w:cs="宋体"/>
                <w:color w:val="auto"/>
              </w:rPr>
            </w:pPr>
          </w:p>
        </w:tc>
        <w:tc>
          <w:tcPr>
            <w:tcW w:w="1126" w:type="dxa"/>
            <w:noWrap w:val="0"/>
            <w:vAlign w:val="center"/>
          </w:tcPr>
          <w:p>
            <w:pPr>
              <w:pStyle w:val="6"/>
              <w:spacing w:line="360" w:lineRule="auto"/>
              <w:rPr>
                <w:rFonts w:hint="eastAsia" w:ascii="宋体" w:hAnsi="宋体" w:cs="宋体"/>
                <w:color w:val="auto"/>
              </w:rPr>
            </w:pPr>
          </w:p>
        </w:tc>
        <w:tc>
          <w:tcPr>
            <w:tcW w:w="567" w:type="dxa"/>
            <w:noWrap w:val="0"/>
            <w:vAlign w:val="center"/>
          </w:tcPr>
          <w:p>
            <w:pPr>
              <w:pStyle w:val="6"/>
              <w:spacing w:line="360" w:lineRule="auto"/>
              <w:rPr>
                <w:rFonts w:hint="eastAsia" w:ascii="宋体" w:hAnsi="宋体" w:cs="宋体"/>
                <w:color w:val="auto"/>
              </w:rPr>
            </w:pPr>
          </w:p>
        </w:tc>
        <w:tc>
          <w:tcPr>
            <w:tcW w:w="686" w:type="dxa"/>
            <w:noWrap w:val="0"/>
            <w:vAlign w:val="center"/>
          </w:tcPr>
          <w:p>
            <w:pPr>
              <w:pStyle w:val="6"/>
              <w:spacing w:line="360" w:lineRule="auto"/>
              <w:rPr>
                <w:rFonts w:hint="eastAsia" w:ascii="宋体" w:hAnsi="宋体" w:cs="宋体"/>
                <w:color w:val="auto"/>
              </w:rPr>
            </w:pPr>
          </w:p>
        </w:tc>
        <w:tc>
          <w:tcPr>
            <w:tcW w:w="992" w:type="dxa"/>
            <w:noWrap w:val="0"/>
            <w:vAlign w:val="top"/>
          </w:tcPr>
          <w:p>
            <w:pPr>
              <w:pStyle w:val="6"/>
              <w:spacing w:line="360" w:lineRule="auto"/>
              <w:rPr>
                <w:rFonts w:hint="eastAsia" w:ascii="宋体" w:hAnsi="宋体" w:cs="宋体"/>
                <w:color w:val="auto"/>
              </w:rPr>
            </w:pPr>
          </w:p>
        </w:tc>
        <w:tc>
          <w:tcPr>
            <w:tcW w:w="1134" w:type="dxa"/>
            <w:noWrap w:val="0"/>
            <w:vAlign w:val="center"/>
          </w:tcPr>
          <w:p>
            <w:pPr>
              <w:pStyle w:val="6"/>
              <w:spacing w:line="360" w:lineRule="auto"/>
              <w:rPr>
                <w:rFonts w:hint="eastAsia" w:ascii="宋体" w:hAnsi="宋体" w:cs="宋体"/>
                <w:color w:val="auto"/>
              </w:rPr>
            </w:pPr>
          </w:p>
        </w:tc>
        <w:tc>
          <w:tcPr>
            <w:tcW w:w="1134" w:type="dxa"/>
            <w:noWrap w:val="0"/>
            <w:vAlign w:val="center"/>
          </w:tcPr>
          <w:p>
            <w:pPr>
              <w:pStyle w:val="6"/>
              <w:spacing w:line="360" w:lineRule="auto"/>
              <w:rPr>
                <w:rFonts w:hint="eastAsia" w:ascii="宋体" w:hAnsi="宋体" w:cs="宋体"/>
                <w:color w:val="auto"/>
              </w:rPr>
            </w:pPr>
          </w:p>
        </w:tc>
        <w:tc>
          <w:tcPr>
            <w:tcW w:w="1134" w:type="dxa"/>
            <w:noWrap w:val="0"/>
            <w:vAlign w:val="center"/>
          </w:tcPr>
          <w:p>
            <w:pPr>
              <w:pStyle w:val="6"/>
              <w:spacing w:line="360" w:lineRule="auto"/>
              <w:rPr>
                <w:rFonts w:hint="eastAsia" w:ascii="宋体" w:hAnsi="宋体" w:cs="宋体"/>
                <w:color w:val="auto"/>
              </w:rPr>
            </w:pPr>
          </w:p>
        </w:tc>
        <w:tc>
          <w:tcPr>
            <w:tcW w:w="709" w:type="dxa"/>
            <w:noWrap w:val="0"/>
            <w:vAlign w:val="center"/>
          </w:tcPr>
          <w:p>
            <w:pPr>
              <w:pStyle w:val="6"/>
              <w:spacing w:line="360" w:lineRule="auto"/>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pPr>
              <w:spacing w:line="360" w:lineRule="auto"/>
              <w:rPr>
                <w:rFonts w:hint="eastAsia" w:ascii="宋体" w:hAnsi="宋体" w:cs="宋体"/>
                <w:sz w:val="24"/>
              </w:rPr>
            </w:pPr>
          </w:p>
        </w:tc>
        <w:tc>
          <w:tcPr>
            <w:tcW w:w="1165" w:type="dxa"/>
            <w:noWrap w:val="0"/>
            <w:vAlign w:val="center"/>
          </w:tcPr>
          <w:p>
            <w:pPr>
              <w:spacing w:line="360" w:lineRule="auto"/>
              <w:rPr>
                <w:rFonts w:hint="eastAsia" w:ascii="宋体" w:hAnsi="宋体" w:cs="宋体"/>
                <w:sz w:val="24"/>
              </w:rPr>
            </w:pPr>
          </w:p>
        </w:tc>
        <w:tc>
          <w:tcPr>
            <w:tcW w:w="1126" w:type="dxa"/>
            <w:noWrap w:val="0"/>
            <w:vAlign w:val="center"/>
          </w:tcPr>
          <w:p>
            <w:pPr>
              <w:spacing w:line="360" w:lineRule="auto"/>
              <w:rPr>
                <w:rFonts w:hint="eastAsia" w:ascii="宋体" w:hAnsi="宋体" w:cs="宋体"/>
                <w:sz w:val="24"/>
              </w:rPr>
            </w:pPr>
          </w:p>
        </w:tc>
        <w:tc>
          <w:tcPr>
            <w:tcW w:w="567" w:type="dxa"/>
            <w:noWrap w:val="0"/>
            <w:vAlign w:val="center"/>
          </w:tcPr>
          <w:p>
            <w:pPr>
              <w:spacing w:line="360" w:lineRule="auto"/>
              <w:rPr>
                <w:rFonts w:hint="eastAsia" w:ascii="宋体" w:hAnsi="宋体" w:cs="宋体"/>
                <w:sz w:val="24"/>
              </w:rPr>
            </w:pPr>
          </w:p>
        </w:tc>
        <w:tc>
          <w:tcPr>
            <w:tcW w:w="686" w:type="dxa"/>
            <w:noWrap w:val="0"/>
            <w:vAlign w:val="center"/>
          </w:tcPr>
          <w:p>
            <w:pPr>
              <w:spacing w:line="360" w:lineRule="auto"/>
              <w:rPr>
                <w:rFonts w:hint="eastAsia" w:ascii="宋体" w:hAnsi="宋体" w:cs="宋体"/>
                <w:sz w:val="24"/>
              </w:rPr>
            </w:pPr>
          </w:p>
        </w:tc>
        <w:tc>
          <w:tcPr>
            <w:tcW w:w="992" w:type="dxa"/>
            <w:noWrap w:val="0"/>
            <w:vAlign w:val="top"/>
          </w:tcPr>
          <w:p>
            <w:pPr>
              <w:spacing w:line="360" w:lineRule="auto"/>
              <w:rPr>
                <w:rFonts w:hint="eastAsia" w:ascii="宋体" w:hAnsi="宋体" w:cs="宋体"/>
                <w:sz w:val="24"/>
              </w:rPr>
            </w:pPr>
          </w:p>
        </w:tc>
        <w:tc>
          <w:tcPr>
            <w:tcW w:w="1134" w:type="dxa"/>
            <w:noWrap w:val="0"/>
            <w:vAlign w:val="center"/>
          </w:tcPr>
          <w:p>
            <w:pPr>
              <w:spacing w:line="360" w:lineRule="auto"/>
              <w:rPr>
                <w:rFonts w:hint="eastAsia" w:ascii="宋体" w:hAnsi="宋体" w:cs="宋体"/>
                <w:sz w:val="24"/>
              </w:rPr>
            </w:pPr>
          </w:p>
        </w:tc>
        <w:tc>
          <w:tcPr>
            <w:tcW w:w="1134" w:type="dxa"/>
            <w:noWrap w:val="0"/>
            <w:vAlign w:val="center"/>
          </w:tcPr>
          <w:p>
            <w:pPr>
              <w:spacing w:line="360" w:lineRule="auto"/>
              <w:rPr>
                <w:rFonts w:hint="eastAsia" w:ascii="宋体" w:hAnsi="宋体" w:cs="宋体"/>
                <w:sz w:val="24"/>
              </w:rPr>
            </w:pPr>
          </w:p>
        </w:tc>
        <w:tc>
          <w:tcPr>
            <w:tcW w:w="1134" w:type="dxa"/>
            <w:noWrap w:val="0"/>
            <w:vAlign w:val="center"/>
          </w:tcPr>
          <w:p>
            <w:pPr>
              <w:spacing w:line="360" w:lineRule="auto"/>
              <w:rPr>
                <w:rFonts w:hint="eastAsia" w:ascii="宋体" w:hAnsi="宋体" w:cs="宋体"/>
                <w:sz w:val="24"/>
              </w:rPr>
            </w:pPr>
          </w:p>
        </w:tc>
        <w:tc>
          <w:tcPr>
            <w:tcW w:w="709" w:type="dxa"/>
            <w:noWrap w:val="0"/>
            <w:vAlign w:val="center"/>
          </w:tcPr>
          <w:p>
            <w:pPr>
              <w:spacing w:line="360" w:lineRule="auto"/>
              <w:rPr>
                <w:rFonts w:hint="eastAsia"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pPr>
              <w:spacing w:line="360" w:lineRule="auto"/>
              <w:rPr>
                <w:rFonts w:hint="eastAsia" w:ascii="宋体" w:hAnsi="宋体" w:cs="宋体"/>
                <w:sz w:val="24"/>
              </w:rPr>
            </w:pPr>
          </w:p>
        </w:tc>
        <w:tc>
          <w:tcPr>
            <w:tcW w:w="1165" w:type="dxa"/>
            <w:noWrap w:val="0"/>
            <w:vAlign w:val="center"/>
          </w:tcPr>
          <w:p>
            <w:pPr>
              <w:spacing w:line="360" w:lineRule="auto"/>
              <w:rPr>
                <w:rFonts w:hint="eastAsia" w:ascii="宋体" w:hAnsi="宋体" w:cs="宋体"/>
                <w:sz w:val="24"/>
              </w:rPr>
            </w:pPr>
          </w:p>
        </w:tc>
        <w:tc>
          <w:tcPr>
            <w:tcW w:w="1126" w:type="dxa"/>
            <w:noWrap w:val="0"/>
            <w:vAlign w:val="center"/>
          </w:tcPr>
          <w:p>
            <w:pPr>
              <w:spacing w:line="360" w:lineRule="auto"/>
              <w:rPr>
                <w:rFonts w:hint="eastAsia" w:ascii="宋体" w:hAnsi="宋体" w:cs="宋体"/>
                <w:sz w:val="24"/>
              </w:rPr>
            </w:pPr>
          </w:p>
        </w:tc>
        <w:tc>
          <w:tcPr>
            <w:tcW w:w="567" w:type="dxa"/>
            <w:noWrap w:val="0"/>
            <w:vAlign w:val="center"/>
          </w:tcPr>
          <w:p>
            <w:pPr>
              <w:spacing w:line="360" w:lineRule="auto"/>
              <w:rPr>
                <w:rFonts w:hint="eastAsia" w:ascii="宋体" w:hAnsi="宋体" w:cs="宋体"/>
                <w:sz w:val="24"/>
              </w:rPr>
            </w:pPr>
          </w:p>
        </w:tc>
        <w:tc>
          <w:tcPr>
            <w:tcW w:w="686" w:type="dxa"/>
            <w:noWrap w:val="0"/>
            <w:vAlign w:val="center"/>
          </w:tcPr>
          <w:p>
            <w:pPr>
              <w:spacing w:line="360" w:lineRule="auto"/>
              <w:rPr>
                <w:rFonts w:hint="eastAsia" w:ascii="宋体" w:hAnsi="宋体" w:cs="宋体"/>
                <w:sz w:val="24"/>
              </w:rPr>
            </w:pPr>
          </w:p>
        </w:tc>
        <w:tc>
          <w:tcPr>
            <w:tcW w:w="992" w:type="dxa"/>
            <w:noWrap w:val="0"/>
            <w:vAlign w:val="top"/>
          </w:tcPr>
          <w:p>
            <w:pPr>
              <w:spacing w:line="360" w:lineRule="auto"/>
              <w:rPr>
                <w:rFonts w:hint="eastAsia" w:ascii="宋体" w:hAnsi="宋体" w:cs="宋体"/>
                <w:sz w:val="24"/>
              </w:rPr>
            </w:pPr>
          </w:p>
        </w:tc>
        <w:tc>
          <w:tcPr>
            <w:tcW w:w="1134" w:type="dxa"/>
            <w:noWrap w:val="0"/>
            <w:vAlign w:val="center"/>
          </w:tcPr>
          <w:p>
            <w:pPr>
              <w:spacing w:line="360" w:lineRule="auto"/>
              <w:rPr>
                <w:rFonts w:hint="eastAsia" w:ascii="宋体" w:hAnsi="宋体" w:cs="宋体"/>
                <w:sz w:val="24"/>
              </w:rPr>
            </w:pPr>
          </w:p>
        </w:tc>
        <w:tc>
          <w:tcPr>
            <w:tcW w:w="1134" w:type="dxa"/>
            <w:noWrap w:val="0"/>
            <w:vAlign w:val="center"/>
          </w:tcPr>
          <w:p>
            <w:pPr>
              <w:spacing w:line="360" w:lineRule="auto"/>
              <w:rPr>
                <w:rFonts w:hint="eastAsia" w:ascii="宋体" w:hAnsi="宋体" w:cs="宋体"/>
                <w:sz w:val="24"/>
              </w:rPr>
            </w:pPr>
          </w:p>
        </w:tc>
        <w:tc>
          <w:tcPr>
            <w:tcW w:w="1134" w:type="dxa"/>
            <w:noWrap w:val="0"/>
            <w:vAlign w:val="center"/>
          </w:tcPr>
          <w:p>
            <w:pPr>
              <w:spacing w:line="360" w:lineRule="auto"/>
              <w:rPr>
                <w:rFonts w:hint="eastAsia" w:ascii="宋体" w:hAnsi="宋体" w:cs="宋体"/>
                <w:sz w:val="24"/>
              </w:rPr>
            </w:pPr>
          </w:p>
        </w:tc>
        <w:tc>
          <w:tcPr>
            <w:tcW w:w="709" w:type="dxa"/>
            <w:noWrap w:val="0"/>
            <w:vAlign w:val="center"/>
          </w:tcPr>
          <w:p>
            <w:pPr>
              <w:spacing w:line="360" w:lineRule="auto"/>
              <w:rPr>
                <w:rFonts w:hint="eastAsia"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pPr>
              <w:spacing w:line="360" w:lineRule="auto"/>
              <w:rPr>
                <w:rFonts w:hint="eastAsia" w:ascii="宋体" w:hAnsi="宋体" w:cs="宋体"/>
                <w:sz w:val="24"/>
              </w:rPr>
            </w:pPr>
          </w:p>
        </w:tc>
        <w:tc>
          <w:tcPr>
            <w:tcW w:w="1165" w:type="dxa"/>
            <w:noWrap w:val="0"/>
            <w:vAlign w:val="center"/>
          </w:tcPr>
          <w:p>
            <w:pPr>
              <w:spacing w:line="360" w:lineRule="auto"/>
              <w:rPr>
                <w:rFonts w:hint="eastAsia" w:ascii="宋体" w:hAnsi="宋体" w:cs="宋体"/>
                <w:sz w:val="24"/>
              </w:rPr>
            </w:pPr>
          </w:p>
        </w:tc>
        <w:tc>
          <w:tcPr>
            <w:tcW w:w="1126" w:type="dxa"/>
            <w:noWrap w:val="0"/>
            <w:vAlign w:val="center"/>
          </w:tcPr>
          <w:p>
            <w:pPr>
              <w:spacing w:line="360" w:lineRule="auto"/>
              <w:rPr>
                <w:rFonts w:hint="eastAsia" w:ascii="宋体" w:hAnsi="宋体" w:cs="宋体"/>
                <w:sz w:val="24"/>
              </w:rPr>
            </w:pPr>
          </w:p>
        </w:tc>
        <w:tc>
          <w:tcPr>
            <w:tcW w:w="567" w:type="dxa"/>
            <w:noWrap w:val="0"/>
            <w:vAlign w:val="center"/>
          </w:tcPr>
          <w:p>
            <w:pPr>
              <w:spacing w:line="360" w:lineRule="auto"/>
              <w:rPr>
                <w:rFonts w:hint="eastAsia" w:ascii="宋体" w:hAnsi="宋体" w:cs="宋体"/>
                <w:sz w:val="24"/>
              </w:rPr>
            </w:pPr>
          </w:p>
        </w:tc>
        <w:tc>
          <w:tcPr>
            <w:tcW w:w="686" w:type="dxa"/>
            <w:noWrap w:val="0"/>
            <w:vAlign w:val="center"/>
          </w:tcPr>
          <w:p>
            <w:pPr>
              <w:spacing w:line="360" w:lineRule="auto"/>
              <w:rPr>
                <w:rFonts w:hint="eastAsia" w:ascii="宋体" w:hAnsi="宋体" w:cs="宋体"/>
                <w:sz w:val="24"/>
              </w:rPr>
            </w:pPr>
          </w:p>
        </w:tc>
        <w:tc>
          <w:tcPr>
            <w:tcW w:w="992" w:type="dxa"/>
            <w:noWrap w:val="0"/>
            <w:vAlign w:val="top"/>
          </w:tcPr>
          <w:p>
            <w:pPr>
              <w:spacing w:line="360" w:lineRule="auto"/>
              <w:rPr>
                <w:rFonts w:hint="eastAsia" w:ascii="宋体" w:hAnsi="宋体" w:cs="宋体"/>
                <w:sz w:val="24"/>
              </w:rPr>
            </w:pPr>
          </w:p>
        </w:tc>
        <w:tc>
          <w:tcPr>
            <w:tcW w:w="1134" w:type="dxa"/>
            <w:noWrap w:val="0"/>
            <w:vAlign w:val="center"/>
          </w:tcPr>
          <w:p>
            <w:pPr>
              <w:spacing w:line="360" w:lineRule="auto"/>
              <w:rPr>
                <w:rFonts w:hint="eastAsia" w:ascii="宋体" w:hAnsi="宋体" w:cs="宋体"/>
                <w:sz w:val="24"/>
              </w:rPr>
            </w:pPr>
          </w:p>
        </w:tc>
        <w:tc>
          <w:tcPr>
            <w:tcW w:w="1134" w:type="dxa"/>
            <w:noWrap w:val="0"/>
            <w:vAlign w:val="center"/>
          </w:tcPr>
          <w:p>
            <w:pPr>
              <w:spacing w:line="360" w:lineRule="auto"/>
              <w:rPr>
                <w:rFonts w:hint="eastAsia" w:ascii="宋体" w:hAnsi="宋体" w:cs="宋体"/>
                <w:sz w:val="24"/>
              </w:rPr>
            </w:pPr>
          </w:p>
        </w:tc>
        <w:tc>
          <w:tcPr>
            <w:tcW w:w="1134" w:type="dxa"/>
            <w:noWrap w:val="0"/>
            <w:vAlign w:val="center"/>
          </w:tcPr>
          <w:p>
            <w:pPr>
              <w:spacing w:line="360" w:lineRule="auto"/>
              <w:rPr>
                <w:rFonts w:hint="eastAsia" w:ascii="宋体" w:hAnsi="宋体" w:cs="宋体"/>
                <w:sz w:val="24"/>
              </w:rPr>
            </w:pPr>
          </w:p>
        </w:tc>
        <w:tc>
          <w:tcPr>
            <w:tcW w:w="709" w:type="dxa"/>
            <w:noWrap w:val="0"/>
            <w:vAlign w:val="center"/>
          </w:tcPr>
          <w:p>
            <w:pPr>
              <w:spacing w:line="360" w:lineRule="auto"/>
              <w:rPr>
                <w:rFonts w:hint="eastAsia"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pPr>
              <w:spacing w:line="360" w:lineRule="auto"/>
              <w:rPr>
                <w:rFonts w:hint="eastAsia" w:ascii="宋体" w:hAnsi="宋体" w:cs="宋体"/>
                <w:sz w:val="24"/>
              </w:rPr>
            </w:pPr>
          </w:p>
        </w:tc>
        <w:tc>
          <w:tcPr>
            <w:tcW w:w="1165" w:type="dxa"/>
            <w:noWrap w:val="0"/>
            <w:vAlign w:val="center"/>
          </w:tcPr>
          <w:p>
            <w:pPr>
              <w:spacing w:line="360" w:lineRule="auto"/>
              <w:rPr>
                <w:rFonts w:hint="eastAsia" w:ascii="宋体" w:hAnsi="宋体" w:cs="宋体"/>
                <w:sz w:val="24"/>
              </w:rPr>
            </w:pPr>
          </w:p>
        </w:tc>
        <w:tc>
          <w:tcPr>
            <w:tcW w:w="1126" w:type="dxa"/>
            <w:noWrap w:val="0"/>
            <w:vAlign w:val="center"/>
          </w:tcPr>
          <w:p>
            <w:pPr>
              <w:spacing w:line="360" w:lineRule="auto"/>
              <w:rPr>
                <w:rFonts w:hint="eastAsia" w:ascii="宋体" w:hAnsi="宋体" w:cs="宋体"/>
                <w:sz w:val="24"/>
              </w:rPr>
            </w:pPr>
          </w:p>
        </w:tc>
        <w:tc>
          <w:tcPr>
            <w:tcW w:w="567" w:type="dxa"/>
            <w:noWrap w:val="0"/>
            <w:vAlign w:val="center"/>
          </w:tcPr>
          <w:p>
            <w:pPr>
              <w:spacing w:line="360" w:lineRule="auto"/>
              <w:rPr>
                <w:rFonts w:hint="eastAsia" w:ascii="宋体" w:hAnsi="宋体" w:cs="宋体"/>
                <w:sz w:val="24"/>
              </w:rPr>
            </w:pPr>
          </w:p>
        </w:tc>
        <w:tc>
          <w:tcPr>
            <w:tcW w:w="686" w:type="dxa"/>
            <w:noWrap w:val="0"/>
            <w:vAlign w:val="center"/>
          </w:tcPr>
          <w:p>
            <w:pPr>
              <w:spacing w:line="360" w:lineRule="auto"/>
              <w:rPr>
                <w:rFonts w:hint="eastAsia" w:ascii="宋体" w:hAnsi="宋体" w:cs="宋体"/>
                <w:sz w:val="24"/>
              </w:rPr>
            </w:pPr>
          </w:p>
        </w:tc>
        <w:tc>
          <w:tcPr>
            <w:tcW w:w="992" w:type="dxa"/>
            <w:noWrap w:val="0"/>
            <w:vAlign w:val="top"/>
          </w:tcPr>
          <w:p>
            <w:pPr>
              <w:spacing w:line="360" w:lineRule="auto"/>
              <w:rPr>
                <w:rFonts w:hint="eastAsia" w:ascii="宋体" w:hAnsi="宋体" w:cs="宋体"/>
                <w:sz w:val="24"/>
              </w:rPr>
            </w:pPr>
          </w:p>
        </w:tc>
        <w:tc>
          <w:tcPr>
            <w:tcW w:w="1134" w:type="dxa"/>
            <w:noWrap w:val="0"/>
            <w:vAlign w:val="center"/>
          </w:tcPr>
          <w:p>
            <w:pPr>
              <w:spacing w:line="360" w:lineRule="auto"/>
              <w:rPr>
                <w:rFonts w:hint="eastAsia" w:ascii="宋体" w:hAnsi="宋体" w:cs="宋体"/>
                <w:sz w:val="24"/>
              </w:rPr>
            </w:pPr>
          </w:p>
        </w:tc>
        <w:tc>
          <w:tcPr>
            <w:tcW w:w="1134" w:type="dxa"/>
            <w:noWrap w:val="0"/>
            <w:vAlign w:val="center"/>
          </w:tcPr>
          <w:p>
            <w:pPr>
              <w:spacing w:line="360" w:lineRule="auto"/>
              <w:rPr>
                <w:rFonts w:hint="eastAsia" w:ascii="宋体" w:hAnsi="宋体" w:cs="宋体"/>
                <w:sz w:val="24"/>
              </w:rPr>
            </w:pPr>
          </w:p>
        </w:tc>
        <w:tc>
          <w:tcPr>
            <w:tcW w:w="1134" w:type="dxa"/>
            <w:noWrap w:val="0"/>
            <w:vAlign w:val="center"/>
          </w:tcPr>
          <w:p>
            <w:pPr>
              <w:spacing w:line="360" w:lineRule="auto"/>
              <w:rPr>
                <w:rFonts w:hint="eastAsia" w:ascii="宋体" w:hAnsi="宋体" w:cs="宋体"/>
                <w:sz w:val="24"/>
              </w:rPr>
            </w:pPr>
          </w:p>
        </w:tc>
        <w:tc>
          <w:tcPr>
            <w:tcW w:w="709" w:type="dxa"/>
            <w:noWrap w:val="0"/>
            <w:vAlign w:val="center"/>
          </w:tcPr>
          <w:p>
            <w:pPr>
              <w:spacing w:line="360" w:lineRule="auto"/>
              <w:rPr>
                <w:rFonts w:hint="eastAsia"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pPr>
              <w:spacing w:line="360" w:lineRule="auto"/>
              <w:rPr>
                <w:rFonts w:hint="eastAsia" w:ascii="宋体" w:hAnsi="宋体" w:cs="宋体"/>
                <w:sz w:val="24"/>
              </w:rPr>
            </w:pPr>
          </w:p>
        </w:tc>
        <w:tc>
          <w:tcPr>
            <w:tcW w:w="1165" w:type="dxa"/>
            <w:noWrap w:val="0"/>
            <w:vAlign w:val="center"/>
          </w:tcPr>
          <w:p>
            <w:pPr>
              <w:spacing w:line="360" w:lineRule="auto"/>
              <w:rPr>
                <w:rFonts w:hint="eastAsia" w:ascii="宋体" w:hAnsi="宋体" w:cs="宋体"/>
                <w:sz w:val="24"/>
              </w:rPr>
            </w:pPr>
          </w:p>
        </w:tc>
        <w:tc>
          <w:tcPr>
            <w:tcW w:w="1126" w:type="dxa"/>
            <w:noWrap w:val="0"/>
            <w:vAlign w:val="center"/>
          </w:tcPr>
          <w:p>
            <w:pPr>
              <w:spacing w:line="360" w:lineRule="auto"/>
              <w:rPr>
                <w:rFonts w:hint="eastAsia" w:ascii="宋体" w:hAnsi="宋体" w:cs="宋体"/>
                <w:sz w:val="24"/>
              </w:rPr>
            </w:pPr>
          </w:p>
        </w:tc>
        <w:tc>
          <w:tcPr>
            <w:tcW w:w="567" w:type="dxa"/>
            <w:noWrap w:val="0"/>
            <w:vAlign w:val="center"/>
          </w:tcPr>
          <w:p>
            <w:pPr>
              <w:spacing w:line="360" w:lineRule="auto"/>
              <w:rPr>
                <w:rFonts w:hint="eastAsia" w:ascii="宋体" w:hAnsi="宋体" w:cs="宋体"/>
                <w:sz w:val="24"/>
              </w:rPr>
            </w:pPr>
          </w:p>
        </w:tc>
        <w:tc>
          <w:tcPr>
            <w:tcW w:w="686" w:type="dxa"/>
            <w:noWrap w:val="0"/>
            <w:vAlign w:val="center"/>
          </w:tcPr>
          <w:p>
            <w:pPr>
              <w:spacing w:line="360" w:lineRule="auto"/>
              <w:rPr>
                <w:rFonts w:hint="eastAsia" w:ascii="宋体" w:hAnsi="宋体" w:cs="宋体"/>
                <w:sz w:val="24"/>
              </w:rPr>
            </w:pPr>
          </w:p>
        </w:tc>
        <w:tc>
          <w:tcPr>
            <w:tcW w:w="992" w:type="dxa"/>
            <w:noWrap w:val="0"/>
            <w:vAlign w:val="top"/>
          </w:tcPr>
          <w:p>
            <w:pPr>
              <w:spacing w:line="360" w:lineRule="auto"/>
              <w:rPr>
                <w:rFonts w:hint="eastAsia" w:ascii="宋体" w:hAnsi="宋体" w:cs="宋体"/>
                <w:sz w:val="24"/>
              </w:rPr>
            </w:pPr>
          </w:p>
        </w:tc>
        <w:tc>
          <w:tcPr>
            <w:tcW w:w="1134" w:type="dxa"/>
            <w:noWrap w:val="0"/>
            <w:vAlign w:val="center"/>
          </w:tcPr>
          <w:p>
            <w:pPr>
              <w:spacing w:line="360" w:lineRule="auto"/>
              <w:rPr>
                <w:rFonts w:hint="eastAsia" w:ascii="宋体" w:hAnsi="宋体" w:cs="宋体"/>
                <w:sz w:val="24"/>
              </w:rPr>
            </w:pPr>
          </w:p>
        </w:tc>
        <w:tc>
          <w:tcPr>
            <w:tcW w:w="1134" w:type="dxa"/>
            <w:noWrap w:val="0"/>
            <w:vAlign w:val="center"/>
          </w:tcPr>
          <w:p>
            <w:pPr>
              <w:spacing w:line="360" w:lineRule="auto"/>
              <w:rPr>
                <w:rFonts w:hint="eastAsia" w:ascii="宋体" w:hAnsi="宋体" w:cs="宋体"/>
                <w:sz w:val="24"/>
              </w:rPr>
            </w:pPr>
          </w:p>
        </w:tc>
        <w:tc>
          <w:tcPr>
            <w:tcW w:w="1134" w:type="dxa"/>
            <w:noWrap w:val="0"/>
            <w:vAlign w:val="center"/>
          </w:tcPr>
          <w:p>
            <w:pPr>
              <w:spacing w:line="360" w:lineRule="auto"/>
              <w:rPr>
                <w:rFonts w:hint="eastAsia" w:ascii="宋体" w:hAnsi="宋体" w:cs="宋体"/>
                <w:sz w:val="24"/>
              </w:rPr>
            </w:pPr>
          </w:p>
        </w:tc>
        <w:tc>
          <w:tcPr>
            <w:tcW w:w="709" w:type="dxa"/>
            <w:noWrap w:val="0"/>
            <w:vAlign w:val="center"/>
          </w:tcPr>
          <w:p>
            <w:pPr>
              <w:spacing w:line="360" w:lineRule="auto"/>
              <w:rPr>
                <w:rFonts w:hint="eastAsia"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pPr>
              <w:spacing w:line="360" w:lineRule="auto"/>
              <w:rPr>
                <w:rFonts w:hint="eastAsia" w:ascii="宋体" w:hAnsi="宋体" w:cs="宋体"/>
                <w:sz w:val="24"/>
              </w:rPr>
            </w:pPr>
          </w:p>
        </w:tc>
        <w:tc>
          <w:tcPr>
            <w:tcW w:w="1165" w:type="dxa"/>
            <w:noWrap w:val="0"/>
            <w:vAlign w:val="center"/>
          </w:tcPr>
          <w:p>
            <w:pPr>
              <w:spacing w:line="360" w:lineRule="auto"/>
              <w:rPr>
                <w:rFonts w:hint="eastAsia" w:ascii="宋体" w:hAnsi="宋体" w:cs="宋体"/>
                <w:sz w:val="24"/>
              </w:rPr>
            </w:pPr>
          </w:p>
        </w:tc>
        <w:tc>
          <w:tcPr>
            <w:tcW w:w="1126" w:type="dxa"/>
            <w:noWrap w:val="0"/>
            <w:vAlign w:val="center"/>
          </w:tcPr>
          <w:p>
            <w:pPr>
              <w:spacing w:line="360" w:lineRule="auto"/>
              <w:rPr>
                <w:rFonts w:hint="eastAsia" w:ascii="宋体" w:hAnsi="宋体" w:cs="宋体"/>
                <w:sz w:val="24"/>
              </w:rPr>
            </w:pPr>
          </w:p>
        </w:tc>
        <w:tc>
          <w:tcPr>
            <w:tcW w:w="567" w:type="dxa"/>
            <w:noWrap w:val="0"/>
            <w:vAlign w:val="center"/>
          </w:tcPr>
          <w:p>
            <w:pPr>
              <w:spacing w:line="360" w:lineRule="auto"/>
              <w:rPr>
                <w:rFonts w:hint="eastAsia" w:ascii="宋体" w:hAnsi="宋体" w:cs="宋体"/>
                <w:sz w:val="24"/>
              </w:rPr>
            </w:pPr>
          </w:p>
        </w:tc>
        <w:tc>
          <w:tcPr>
            <w:tcW w:w="686" w:type="dxa"/>
            <w:noWrap w:val="0"/>
            <w:vAlign w:val="center"/>
          </w:tcPr>
          <w:p>
            <w:pPr>
              <w:spacing w:line="360" w:lineRule="auto"/>
              <w:rPr>
                <w:rFonts w:hint="eastAsia" w:ascii="宋体" w:hAnsi="宋体" w:cs="宋体"/>
                <w:sz w:val="24"/>
              </w:rPr>
            </w:pPr>
          </w:p>
        </w:tc>
        <w:tc>
          <w:tcPr>
            <w:tcW w:w="992" w:type="dxa"/>
            <w:noWrap w:val="0"/>
            <w:vAlign w:val="top"/>
          </w:tcPr>
          <w:p>
            <w:pPr>
              <w:spacing w:line="360" w:lineRule="auto"/>
              <w:rPr>
                <w:rFonts w:hint="eastAsia" w:ascii="宋体" w:hAnsi="宋体" w:cs="宋体"/>
                <w:sz w:val="24"/>
              </w:rPr>
            </w:pPr>
          </w:p>
        </w:tc>
        <w:tc>
          <w:tcPr>
            <w:tcW w:w="1134" w:type="dxa"/>
            <w:noWrap w:val="0"/>
            <w:vAlign w:val="center"/>
          </w:tcPr>
          <w:p>
            <w:pPr>
              <w:spacing w:line="360" w:lineRule="auto"/>
              <w:rPr>
                <w:rFonts w:hint="eastAsia" w:ascii="宋体" w:hAnsi="宋体" w:cs="宋体"/>
                <w:sz w:val="24"/>
              </w:rPr>
            </w:pPr>
          </w:p>
        </w:tc>
        <w:tc>
          <w:tcPr>
            <w:tcW w:w="1134" w:type="dxa"/>
            <w:noWrap w:val="0"/>
            <w:vAlign w:val="center"/>
          </w:tcPr>
          <w:p>
            <w:pPr>
              <w:spacing w:line="360" w:lineRule="auto"/>
              <w:rPr>
                <w:rFonts w:hint="eastAsia" w:ascii="宋体" w:hAnsi="宋体" w:cs="宋体"/>
                <w:sz w:val="24"/>
              </w:rPr>
            </w:pPr>
          </w:p>
        </w:tc>
        <w:tc>
          <w:tcPr>
            <w:tcW w:w="1134" w:type="dxa"/>
            <w:noWrap w:val="0"/>
            <w:vAlign w:val="center"/>
          </w:tcPr>
          <w:p>
            <w:pPr>
              <w:spacing w:line="360" w:lineRule="auto"/>
              <w:rPr>
                <w:rFonts w:hint="eastAsia" w:ascii="宋体" w:hAnsi="宋体" w:cs="宋体"/>
                <w:sz w:val="24"/>
              </w:rPr>
            </w:pPr>
          </w:p>
        </w:tc>
        <w:tc>
          <w:tcPr>
            <w:tcW w:w="709" w:type="dxa"/>
            <w:noWrap w:val="0"/>
            <w:vAlign w:val="center"/>
          </w:tcPr>
          <w:p>
            <w:pPr>
              <w:spacing w:line="360" w:lineRule="auto"/>
              <w:rPr>
                <w:rFonts w:hint="eastAsia"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pPr>
              <w:spacing w:line="360" w:lineRule="auto"/>
              <w:rPr>
                <w:rFonts w:hint="eastAsia" w:ascii="宋体" w:hAnsi="宋体" w:cs="宋体"/>
                <w:sz w:val="24"/>
              </w:rPr>
            </w:pPr>
          </w:p>
        </w:tc>
        <w:tc>
          <w:tcPr>
            <w:tcW w:w="1165" w:type="dxa"/>
            <w:noWrap w:val="0"/>
            <w:vAlign w:val="center"/>
          </w:tcPr>
          <w:p>
            <w:pPr>
              <w:spacing w:line="360" w:lineRule="auto"/>
              <w:rPr>
                <w:rFonts w:hint="eastAsia" w:ascii="宋体" w:hAnsi="宋体" w:cs="宋体"/>
                <w:sz w:val="24"/>
              </w:rPr>
            </w:pPr>
          </w:p>
        </w:tc>
        <w:tc>
          <w:tcPr>
            <w:tcW w:w="1126" w:type="dxa"/>
            <w:noWrap w:val="0"/>
            <w:vAlign w:val="center"/>
          </w:tcPr>
          <w:p>
            <w:pPr>
              <w:spacing w:line="360" w:lineRule="auto"/>
              <w:rPr>
                <w:rFonts w:hint="eastAsia" w:ascii="宋体" w:hAnsi="宋体" w:cs="宋体"/>
                <w:sz w:val="24"/>
              </w:rPr>
            </w:pPr>
          </w:p>
        </w:tc>
        <w:tc>
          <w:tcPr>
            <w:tcW w:w="567" w:type="dxa"/>
            <w:noWrap w:val="0"/>
            <w:vAlign w:val="center"/>
          </w:tcPr>
          <w:p>
            <w:pPr>
              <w:spacing w:line="360" w:lineRule="auto"/>
              <w:rPr>
                <w:rFonts w:hint="eastAsia" w:ascii="宋体" w:hAnsi="宋体" w:cs="宋体"/>
                <w:sz w:val="24"/>
              </w:rPr>
            </w:pPr>
          </w:p>
        </w:tc>
        <w:tc>
          <w:tcPr>
            <w:tcW w:w="686" w:type="dxa"/>
            <w:noWrap w:val="0"/>
            <w:vAlign w:val="center"/>
          </w:tcPr>
          <w:p>
            <w:pPr>
              <w:spacing w:line="360" w:lineRule="auto"/>
              <w:rPr>
                <w:rFonts w:hint="eastAsia" w:ascii="宋体" w:hAnsi="宋体" w:cs="宋体"/>
                <w:sz w:val="24"/>
              </w:rPr>
            </w:pPr>
          </w:p>
        </w:tc>
        <w:tc>
          <w:tcPr>
            <w:tcW w:w="992" w:type="dxa"/>
            <w:noWrap w:val="0"/>
            <w:vAlign w:val="top"/>
          </w:tcPr>
          <w:p>
            <w:pPr>
              <w:spacing w:line="360" w:lineRule="auto"/>
              <w:rPr>
                <w:rFonts w:hint="eastAsia" w:ascii="宋体" w:hAnsi="宋体" w:cs="宋体"/>
                <w:sz w:val="24"/>
              </w:rPr>
            </w:pPr>
          </w:p>
        </w:tc>
        <w:tc>
          <w:tcPr>
            <w:tcW w:w="1134" w:type="dxa"/>
            <w:noWrap w:val="0"/>
            <w:vAlign w:val="center"/>
          </w:tcPr>
          <w:p>
            <w:pPr>
              <w:spacing w:line="360" w:lineRule="auto"/>
              <w:rPr>
                <w:rFonts w:hint="eastAsia" w:ascii="宋体" w:hAnsi="宋体" w:cs="宋体"/>
                <w:sz w:val="24"/>
              </w:rPr>
            </w:pPr>
          </w:p>
        </w:tc>
        <w:tc>
          <w:tcPr>
            <w:tcW w:w="1134" w:type="dxa"/>
            <w:noWrap w:val="0"/>
            <w:vAlign w:val="center"/>
          </w:tcPr>
          <w:p>
            <w:pPr>
              <w:spacing w:line="360" w:lineRule="auto"/>
              <w:rPr>
                <w:rFonts w:hint="eastAsia" w:ascii="宋体" w:hAnsi="宋体" w:cs="宋体"/>
                <w:sz w:val="24"/>
              </w:rPr>
            </w:pPr>
          </w:p>
        </w:tc>
        <w:tc>
          <w:tcPr>
            <w:tcW w:w="1134" w:type="dxa"/>
            <w:noWrap w:val="0"/>
            <w:vAlign w:val="center"/>
          </w:tcPr>
          <w:p>
            <w:pPr>
              <w:spacing w:line="360" w:lineRule="auto"/>
              <w:rPr>
                <w:rFonts w:hint="eastAsia" w:ascii="宋体" w:hAnsi="宋体" w:cs="宋体"/>
                <w:sz w:val="24"/>
              </w:rPr>
            </w:pPr>
          </w:p>
        </w:tc>
        <w:tc>
          <w:tcPr>
            <w:tcW w:w="709" w:type="dxa"/>
            <w:noWrap w:val="0"/>
            <w:vAlign w:val="center"/>
          </w:tcPr>
          <w:p>
            <w:pPr>
              <w:spacing w:line="360" w:lineRule="auto"/>
              <w:rPr>
                <w:rFonts w:hint="eastAsia"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pPr>
              <w:spacing w:line="360" w:lineRule="auto"/>
              <w:rPr>
                <w:rFonts w:hint="eastAsia" w:ascii="宋体" w:hAnsi="宋体" w:cs="宋体"/>
                <w:sz w:val="24"/>
              </w:rPr>
            </w:pPr>
          </w:p>
        </w:tc>
        <w:tc>
          <w:tcPr>
            <w:tcW w:w="1165" w:type="dxa"/>
            <w:noWrap w:val="0"/>
            <w:vAlign w:val="center"/>
          </w:tcPr>
          <w:p>
            <w:pPr>
              <w:spacing w:line="360" w:lineRule="auto"/>
              <w:rPr>
                <w:rFonts w:hint="eastAsia" w:ascii="宋体" w:hAnsi="宋体" w:cs="宋体"/>
                <w:sz w:val="24"/>
              </w:rPr>
            </w:pPr>
          </w:p>
        </w:tc>
        <w:tc>
          <w:tcPr>
            <w:tcW w:w="1126" w:type="dxa"/>
            <w:noWrap w:val="0"/>
            <w:vAlign w:val="center"/>
          </w:tcPr>
          <w:p>
            <w:pPr>
              <w:spacing w:line="360" w:lineRule="auto"/>
              <w:rPr>
                <w:rFonts w:hint="eastAsia" w:ascii="宋体" w:hAnsi="宋体" w:cs="宋体"/>
                <w:sz w:val="24"/>
              </w:rPr>
            </w:pPr>
          </w:p>
        </w:tc>
        <w:tc>
          <w:tcPr>
            <w:tcW w:w="567" w:type="dxa"/>
            <w:noWrap w:val="0"/>
            <w:vAlign w:val="center"/>
          </w:tcPr>
          <w:p>
            <w:pPr>
              <w:spacing w:line="360" w:lineRule="auto"/>
              <w:rPr>
                <w:rFonts w:hint="eastAsia" w:ascii="宋体" w:hAnsi="宋体" w:cs="宋体"/>
                <w:sz w:val="24"/>
              </w:rPr>
            </w:pPr>
          </w:p>
        </w:tc>
        <w:tc>
          <w:tcPr>
            <w:tcW w:w="686" w:type="dxa"/>
            <w:noWrap w:val="0"/>
            <w:vAlign w:val="center"/>
          </w:tcPr>
          <w:p>
            <w:pPr>
              <w:spacing w:line="360" w:lineRule="auto"/>
              <w:rPr>
                <w:rFonts w:hint="eastAsia" w:ascii="宋体" w:hAnsi="宋体" w:cs="宋体"/>
                <w:sz w:val="24"/>
              </w:rPr>
            </w:pPr>
          </w:p>
        </w:tc>
        <w:tc>
          <w:tcPr>
            <w:tcW w:w="992" w:type="dxa"/>
            <w:noWrap w:val="0"/>
            <w:vAlign w:val="top"/>
          </w:tcPr>
          <w:p>
            <w:pPr>
              <w:spacing w:line="360" w:lineRule="auto"/>
              <w:rPr>
                <w:rFonts w:hint="eastAsia" w:ascii="宋体" w:hAnsi="宋体" w:cs="宋体"/>
                <w:sz w:val="24"/>
              </w:rPr>
            </w:pPr>
          </w:p>
        </w:tc>
        <w:tc>
          <w:tcPr>
            <w:tcW w:w="1134" w:type="dxa"/>
            <w:noWrap w:val="0"/>
            <w:vAlign w:val="center"/>
          </w:tcPr>
          <w:p>
            <w:pPr>
              <w:spacing w:line="360" w:lineRule="auto"/>
              <w:rPr>
                <w:rFonts w:hint="eastAsia" w:ascii="宋体" w:hAnsi="宋体" w:cs="宋体"/>
                <w:sz w:val="24"/>
              </w:rPr>
            </w:pPr>
          </w:p>
        </w:tc>
        <w:tc>
          <w:tcPr>
            <w:tcW w:w="1134" w:type="dxa"/>
            <w:noWrap w:val="0"/>
            <w:vAlign w:val="center"/>
          </w:tcPr>
          <w:p>
            <w:pPr>
              <w:spacing w:line="360" w:lineRule="auto"/>
              <w:rPr>
                <w:rFonts w:hint="eastAsia" w:ascii="宋体" w:hAnsi="宋体" w:cs="宋体"/>
                <w:sz w:val="24"/>
              </w:rPr>
            </w:pPr>
          </w:p>
        </w:tc>
        <w:tc>
          <w:tcPr>
            <w:tcW w:w="1134" w:type="dxa"/>
            <w:noWrap w:val="0"/>
            <w:vAlign w:val="center"/>
          </w:tcPr>
          <w:p>
            <w:pPr>
              <w:spacing w:line="360" w:lineRule="auto"/>
              <w:rPr>
                <w:rFonts w:hint="eastAsia" w:ascii="宋体" w:hAnsi="宋体" w:cs="宋体"/>
                <w:sz w:val="24"/>
              </w:rPr>
            </w:pPr>
          </w:p>
        </w:tc>
        <w:tc>
          <w:tcPr>
            <w:tcW w:w="709" w:type="dxa"/>
            <w:noWrap w:val="0"/>
            <w:vAlign w:val="center"/>
          </w:tcPr>
          <w:p>
            <w:pPr>
              <w:spacing w:line="360" w:lineRule="auto"/>
              <w:rPr>
                <w:rFonts w:hint="eastAsia" w:ascii="宋体" w:hAnsi="宋体" w:cs="宋体"/>
                <w:sz w:val="24"/>
              </w:rPr>
            </w:pPr>
          </w:p>
        </w:tc>
      </w:tr>
    </w:tbl>
    <w:p>
      <w:pPr>
        <w:spacing w:line="360" w:lineRule="auto"/>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br w:type="page"/>
      </w:r>
    </w:p>
    <w:p>
      <w:pPr>
        <w:pStyle w:val="17"/>
        <w:numPr>
          <w:ilvl w:val="0"/>
          <w:numId w:val="0"/>
        </w:numPr>
        <w:rPr>
          <w:rFonts w:hint="eastAsia" w:ascii="宋体" w:hAnsi="宋体" w:cs="宋体"/>
          <w:sz w:val="24"/>
          <w:szCs w:val="24"/>
        </w:rPr>
      </w:pPr>
      <w:bookmarkStart w:id="43" w:name="_Toc20171895"/>
      <w:bookmarkStart w:id="44" w:name="_Toc54862354"/>
      <w:r>
        <w:rPr>
          <w:rFonts w:hint="eastAsia" w:ascii="宋体" w:hAnsi="宋体" w:cs="宋体"/>
          <w:sz w:val="24"/>
          <w:szCs w:val="24"/>
        </w:rPr>
        <w:t>附件3 工程质量保修书</w:t>
      </w:r>
      <w:bookmarkEnd w:id="43"/>
      <w:bookmarkEnd w:id="44"/>
    </w:p>
    <w:p>
      <w:pPr>
        <w:spacing w:line="360" w:lineRule="auto"/>
        <w:rPr>
          <w:rFonts w:hint="eastAsia" w:ascii="宋体" w:hAnsi="宋体" w:cs="宋体"/>
          <w:sz w:val="24"/>
        </w:rPr>
      </w:pPr>
      <w:r>
        <w:rPr>
          <w:rFonts w:hint="eastAsia" w:ascii="宋体" w:hAnsi="宋体" w:cs="宋体"/>
          <w:sz w:val="24"/>
        </w:rPr>
        <w:t>发包人（全称）：</w:t>
      </w:r>
      <w:r>
        <w:rPr>
          <w:rFonts w:hint="eastAsia" w:ascii="宋体" w:hAnsi="宋体" w:cs="宋体"/>
          <w:sz w:val="24"/>
          <w:u w:val="single"/>
        </w:rPr>
        <w:t xml:space="preserve">                                  </w:t>
      </w:r>
    </w:p>
    <w:p>
      <w:pPr>
        <w:spacing w:line="360" w:lineRule="auto"/>
        <w:rPr>
          <w:rFonts w:hint="eastAsia" w:ascii="宋体" w:hAnsi="宋体" w:cs="宋体"/>
          <w:sz w:val="24"/>
        </w:rPr>
      </w:pPr>
      <w:r>
        <w:rPr>
          <w:rFonts w:hint="eastAsia" w:ascii="宋体" w:hAnsi="宋体" w:cs="宋体"/>
          <w:sz w:val="24"/>
        </w:rPr>
        <w:t>承包人（全称）：</w:t>
      </w:r>
      <w:r>
        <w:rPr>
          <w:rFonts w:hint="eastAsia" w:ascii="宋体" w:hAnsi="宋体" w:cs="宋体"/>
          <w:sz w:val="24"/>
          <w:u w:val="single"/>
        </w:rPr>
        <w:t xml:space="preserve">                                  </w:t>
      </w:r>
    </w:p>
    <w:p>
      <w:pPr>
        <w:spacing w:line="360" w:lineRule="auto"/>
        <w:ind w:firstLine="600"/>
        <w:rPr>
          <w:rFonts w:hint="eastAsia" w:ascii="宋体" w:hAnsi="宋体" w:cs="宋体"/>
          <w:sz w:val="24"/>
        </w:rPr>
      </w:pPr>
      <w:r>
        <w:rPr>
          <w:rFonts w:hint="eastAsia" w:ascii="宋体" w:hAnsi="宋体" w:cs="宋体"/>
          <w:sz w:val="24"/>
        </w:rPr>
        <w:t>发包人和承包人根据《中华人民共和国建筑法》和《建设工程质量管理条例》，经协商一致就</w:t>
      </w:r>
      <w:r>
        <w:rPr>
          <w:rFonts w:hint="eastAsia" w:ascii="宋体" w:hAnsi="宋体" w:cs="宋体"/>
          <w:sz w:val="24"/>
          <w:u w:val="single"/>
        </w:rPr>
        <w:t xml:space="preserve">                 </w:t>
      </w:r>
      <w:r>
        <w:rPr>
          <w:rFonts w:hint="eastAsia" w:ascii="宋体" w:hAnsi="宋体" w:cs="宋体"/>
          <w:sz w:val="24"/>
        </w:rPr>
        <w:t>（工程全称）订立工程质量保修书。</w:t>
      </w:r>
    </w:p>
    <w:p>
      <w:pPr>
        <w:spacing w:line="360" w:lineRule="auto"/>
        <w:ind w:firstLine="600"/>
        <w:rPr>
          <w:rFonts w:hint="eastAsia" w:ascii="宋体" w:hAnsi="宋体" w:cs="宋体"/>
          <w:sz w:val="24"/>
        </w:rPr>
      </w:pPr>
      <w:r>
        <w:rPr>
          <w:rFonts w:hint="eastAsia" w:ascii="宋体" w:hAnsi="宋体" w:cs="宋体"/>
          <w:sz w:val="24"/>
        </w:rPr>
        <w:t>一、工程质量保修范围和内容</w:t>
      </w:r>
    </w:p>
    <w:p>
      <w:pPr>
        <w:spacing w:line="360" w:lineRule="auto"/>
        <w:ind w:firstLine="600"/>
        <w:rPr>
          <w:rFonts w:hint="eastAsia" w:ascii="宋体" w:hAnsi="宋体" w:cs="宋体"/>
          <w:sz w:val="24"/>
        </w:rPr>
      </w:pPr>
      <w:r>
        <w:rPr>
          <w:rFonts w:hint="eastAsia" w:ascii="宋体" w:hAnsi="宋体" w:cs="宋体"/>
          <w:sz w:val="24"/>
        </w:rPr>
        <w:t>承包人在质量保修期内，按照有关法律规定和合同约定，承担工程质量保修责任。</w:t>
      </w:r>
    </w:p>
    <w:p>
      <w:pPr>
        <w:spacing w:line="360" w:lineRule="auto"/>
        <w:ind w:firstLine="600"/>
        <w:rPr>
          <w:rFonts w:hint="eastAsia" w:ascii="宋体" w:hAnsi="宋体" w:cs="宋体"/>
          <w:sz w:val="24"/>
        </w:rPr>
      </w:pPr>
      <w:r>
        <w:rPr>
          <w:rFonts w:hint="eastAsia" w:ascii="宋体" w:hAnsi="宋体" w:cs="宋体"/>
          <w:sz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二、质量保修期</w:t>
      </w:r>
    </w:p>
    <w:p>
      <w:pPr>
        <w:spacing w:line="360" w:lineRule="auto"/>
        <w:ind w:firstLine="600"/>
        <w:rPr>
          <w:rFonts w:hint="eastAsia" w:ascii="宋体" w:hAnsi="宋体" w:cs="宋体"/>
          <w:sz w:val="24"/>
        </w:rPr>
      </w:pPr>
      <w:r>
        <w:rPr>
          <w:rFonts w:hint="eastAsia" w:ascii="宋体" w:hAnsi="宋体" w:cs="宋体"/>
          <w:sz w:val="24"/>
        </w:rPr>
        <w:t>根据《建设工程质量管理条例》及有关规定，工程的质量保修期如下：</w:t>
      </w:r>
    </w:p>
    <w:p>
      <w:pPr>
        <w:spacing w:line="360" w:lineRule="auto"/>
        <w:ind w:firstLine="600"/>
        <w:rPr>
          <w:rFonts w:hint="eastAsia" w:ascii="宋体" w:hAnsi="宋体" w:cs="宋体"/>
          <w:sz w:val="24"/>
        </w:rPr>
      </w:pPr>
      <w:r>
        <w:rPr>
          <w:rFonts w:hint="eastAsia" w:ascii="宋体" w:hAnsi="宋体" w:cs="宋体"/>
          <w:sz w:val="24"/>
        </w:rPr>
        <w:t>1．地基基础工程和主体结构工程为设计文件规定的工程合理使用年限；</w:t>
      </w:r>
    </w:p>
    <w:p>
      <w:pPr>
        <w:spacing w:line="360" w:lineRule="auto"/>
        <w:ind w:firstLine="600"/>
        <w:rPr>
          <w:rFonts w:hint="eastAsia" w:ascii="宋体" w:hAnsi="宋体" w:cs="宋体"/>
          <w:sz w:val="24"/>
        </w:rPr>
      </w:pPr>
      <w:r>
        <w:rPr>
          <w:rFonts w:hint="eastAsia" w:ascii="宋体" w:hAnsi="宋体" w:cs="宋体"/>
          <w:sz w:val="24"/>
        </w:rPr>
        <w:t>2．屋面防水工程、有防水要求的卫生间、房间和外墙面的防渗为</w:t>
      </w:r>
      <w:r>
        <w:rPr>
          <w:rFonts w:hint="eastAsia" w:ascii="宋体" w:hAnsi="宋体" w:cs="宋体"/>
          <w:sz w:val="24"/>
          <w:u w:val="single"/>
        </w:rPr>
        <w:t xml:space="preserve">       </w:t>
      </w:r>
      <w:r>
        <w:rPr>
          <w:rFonts w:hint="eastAsia" w:ascii="宋体" w:hAnsi="宋体" w:cs="宋体"/>
          <w:sz w:val="24"/>
        </w:rPr>
        <w:t>年；</w:t>
      </w:r>
    </w:p>
    <w:p>
      <w:pPr>
        <w:spacing w:line="360" w:lineRule="auto"/>
        <w:ind w:firstLine="600"/>
        <w:rPr>
          <w:rFonts w:hint="eastAsia" w:ascii="宋体" w:hAnsi="宋体" w:cs="宋体"/>
          <w:sz w:val="24"/>
        </w:rPr>
      </w:pPr>
      <w:r>
        <w:rPr>
          <w:rFonts w:hint="eastAsia" w:ascii="宋体" w:hAnsi="宋体" w:cs="宋体"/>
          <w:sz w:val="24"/>
        </w:rPr>
        <w:t>3．装修工程为</w:t>
      </w:r>
      <w:r>
        <w:rPr>
          <w:rFonts w:hint="eastAsia" w:ascii="宋体" w:hAnsi="宋体" w:cs="宋体"/>
          <w:sz w:val="24"/>
          <w:u w:val="single"/>
        </w:rPr>
        <w:t xml:space="preserve">         </w:t>
      </w:r>
      <w:r>
        <w:rPr>
          <w:rFonts w:hint="eastAsia" w:ascii="宋体" w:hAnsi="宋体" w:cs="宋体"/>
          <w:sz w:val="24"/>
        </w:rPr>
        <w:t>年；</w:t>
      </w:r>
    </w:p>
    <w:p>
      <w:pPr>
        <w:spacing w:line="360" w:lineRule="auto"/>
        <w:ind w:firstLine="600"/>
        <w:rPr>
          <w:rFonts w:hint="eastAsia" w:ascii="宋体" w:hAnsi="宋体" w:cs="宋体"/>
          <w:sz w:val="24"/>
        </w:rPr>
      </w:pPr>
      <w:r>
        <w:rPr>
          <w:rFonts w:hint="eastAsia" w:ascii="宋体" w:hAnsi="宋体" w:cs="宋体"/>
          <w:sz w:val="24"/>
        </w:rPr>
        <w:t>4．电气管线、给排水管道、设备安装工程为</w:t>
      </w:r>
      <w:r>
        <w:rPr>
          <w:rFonts w:hint="eastAsia" w:ascii="宋体" w:hAnsi="宋体" w:cs="宋体"/>
          <w:sz w:val="24"/>
          <w:u w:val="single"/>
        </w:rPr>
        <w:t xml:space="preserve">           </w:t>
      </w:r>
      <w:r>
        <w:rPr>
          <w:rFonts w:hint="eastAsia" w:ascii="宋体" w:hAnsi="宋体" w:cs="宋体"/>
          <w:sz w:val="24"/>
        </w:rPr>
        <w:t>年；</w:t>
      </w:r>
    </w:p>
    <w:p>
      <w:pPr>
        <w:spacing w:line="360" w:lineRule="auto"/>
        <w:ind w:firstLine="600"/>
        <w:rPr>
          <w:rFonts w:hint="eastAsia" w:ascii="宋体" w:hAnsi="宋体" w:cs="宋体"/>
          <w:sz w:val="24"/>
        </w:rPr>
      </w:pPr>
      <w:r>
        <w:rPr>
          <w:rFonts w:hint="eastAsia" w:ascii="宋体" w:hAnsi="宋体" w:cs="宋体"/>
          <w:sz w:val="24"/>
        </w:rPr>
        <w:t>5．供热与供冷系统为</w:t>
      </w:r>
      <w:r>
        <w:rPr>
          <w:rFonts w:hint="eastAsia" w:ascii="宋体" w:hAnsi="宋体" w:cs="宋体"/>
          <w:sz w:val="24"/>
          <w:u w:val="single"/>
        </w:rPr>
        <w:t xml:space="preserve">        </w:t>
      </w:r>
      <w:r>
        <w:rPr>
          <w:rFonts w:hint="eastAsia" w:ascii="宋体" w:hAnsi="宋体" w:cs="宋体"/>
          <w:sz w:val="24"/>
        </w:rPr>
        <w:t>个采暖期、供冷期；</w:t>
      </w:r>
    </w:p>
    <w:p>
      <w:pPr>
        <w:spacing w:line="360" w:lineRule="auto"/>
        <w:ind w:firstLine="600"/>
        <w:rPr>
          <w:rFonts w:hint="eastAsia" w:ascii="宋体" w:hAnsi="宋体" w:cs="宋体"/>
          <w:sz w:val="24"/>
        </w:rPr>
      </w:pPr>
      <w:r>
        <w:rPr>
          <w:rFonts w:hint="eastAsia" w:ascii="宋体" w:hAnsi="宋体" w:cs="宋体"/>
          <w:sz w:val="24"/>
        </w:rPr>
        <w:t>6．住宅小区内的给排水设施、道路等配套工程为</w:t>
      </w:r>
      <w:r>
        <w:rPr>
          <w:rFonts w:hint="eastAsia" w:ascii="宋体" w:hAnsi="宋体" w:cs="宋体"/>
          <w:sz w:val="24"/>
          <w:u w:val="single"/>
        </w:rPr>
        <w:t xml:space="preserve">         </w:t>
      </w:r>
      <w:r>
        <w:rPr>
          <w:rFonts w:hint="eastAsia" w:ascii="宋体" w:hAnsi="宋体" w:cs="宋体"/>
          <w:sz w:val="24"/>
        </w:rPr>
        <w:t>年；</w:t>
      </w:r>
    </w:p>
    <w:p>
      <w:pPr>
        <w:spacing w:line="360" w:lineRule="auto"/>
        <w:ind w:firstLine="600"/>
        <w:rPr>
          <w:rFonts w:hint="eastAsia" w:ascii="宋体" w:hAnsi="宋体" w:cs="宋体"/>
          <w:sz w:val="24"/>
        </w:rPr>
      </w:pPr>
      <w:r>
        <w:rPr>
          <w:rFonts w:hint="eastAsia" w:ascii="宋体" w:hAnsi="宋体" w:cs="宋体"/>
          <w:sz w:val="24"/>
        </w:rPr>
        <w:t>7．其他项目保修期限约定如下：</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质量保修期自工程竣工验收合格之日起计算。</w:t>
      </w:r>
    </w:p>
    <w:p>
      <w:pPr>
        <w:spacing w:line="360" w:lineRule="auto"/>
        <w:ind w:firstLine="600"/>
        <w:rPr>
          <w:rFonts w:hint="eastAsia" w:ascii="宋体" w:hAnsi="宋体" w:cs="宋体"/>
          <w:sz w:val="24"/>
        </w:rPr>
      </w:pPr>
      <w:r>
        <w:rPr>
          <w:rFonts w:hint="eastAsia" w:ascii="宋体" w:hAnsi="宋体" w:cs="宋体"/>
          <w:sz w:val="24"/>
        </w:rPr>
        <w:t>三、缺陷责任期</w:t>
      </w:r>
    </w:p>
    <w:p>
      <w:pPr>
        <w:spacing w:line="360" w:lineRule="auto"/>
        <w:ind w:firstLine="600"/>
        <w:rPr>
          <w:rFonts w:hint="eastAsia" w:ascii="宋体" w:hAnsi="宋体" w:cs="宋体"/>
          <w:sz w:val="24"/>
        </w:rPr>
      </w:pPr>
      <w:r>
        <w:rPr>
          <w:rFonts w:hint="eastAsia" w:ascii="宋体" w:hAnsi="宋体" w:cs="宋体"/>
          <w:sz w:val="24"/>
        </w:rPr>
        <w:t>工程缺陷责任期为</w:t>
      </w:r>
      <w:r>
        <w:rPr>
          <w:rFonts w:hint="eastAsia" w:ascii="宋体" w:hAnsi="宋体" w:cs="宋体"/>
          <w:sz w:val="24"/>
          <w:u w:val="single"/>
        </w:rPr>
        <w:t xml:space="preserve">      </w:t>
      </w:r>
      <w:r>
        <w:rPr>
          <w:rFonts w:hint="eastAsia" w:ascii="宋体" w:hAnsi="宋体" w:cs="宋体"/>
          <w:sz w:val="24"/>
        </w:rPr>
        <w:t>个月，缺陷责任期自工程通过竣工验收之日起计算。单位/区段工程先于全部工程进行验收，单位/区段工程缺陷责任期自单位/区段工程验收合格之日起算。</w:t>
      </w:r>
    </w:p>
    <w:p>
      <w:pPr>
        <w:spacing w:line="360" w:lineRule="auto"/>
        <w:ind w:firstLine="600"/>
        <w:rPr>
          <w:rFonts w:hint="eastAsia" w:ascii="宋体" w:hAnsi="宋体" w:cs="宋体"/>
          <w:sz w:val="24"/>
        </w:rPr>
      </w:pPr>
      <w:r>
        <w:rPr>
          <w:rFonts w:hint="eastAsia" w:ascii="宋体" w:hAnsi="宋体" w:cs="宋体"/>
          <w:sz w:val="24"/>
        </w:rPr>
        <w:t>缺陷责任期终止后，发包人应返还剩余的质量保证金。</w:t>
      </w:r>
    </w:p>
    <w:p>
      <w:pPr>
        <w:spacing w:line="360" w:lineRule="auto"/>
        <w:ind w:firstLine="600"/>
        <w:rPr>
          <w:rFonts w:hint="eastAsia" w:ascii="宋体" w:hAnsi="宋体" w:cs="宋体"/>
          <w:sz w:val="24"/>
        </w:rPr>
      </w:pPr>
      <w:r>
        <w:rPr>
          <w:rFonts w:hint="eastAsia" w:ascii="宋体" w:hAnsi="宋体" w:cs="宋体"/>
          <w:sz w:val="24"/>
        </w:rPr>
        <w:t>四、质量保修责任</w:t>
      </w:r>
    </w:p>
    <w:p>
      <w:pPr>
        <w:spacing w:line="360" w:lineRule="auto"/>
        <w:ind w:firstLine="600"/>
        <w:rPr>
          <w:rFonts w:hint="eastAsia" w:ascii="宋体" w:hAnsi="宋体" w:cs="宋体"/>
          <w:sz w:val="24"/>
        </w:rPr>
      </w:pPr>
      <w:r>
        <w:rPr>
          <w:rFonts w:hint="eastAsia" w:ascii="宋体" w:hAnsi="宋体" w:cs="宋体"/>
          <w:sz w:val="24"/>
        </w:rPr>
        <w:t>1．属于保修范围、内容的项目，承包人应当在接到保修通知之日起7天内派人保修。承包人不在约定期限内派人保修的，发包人可以委托他人修理。</w:t>
      </w:r>
    </w:p>
    <w:p>
      <w:pPr>
        <w:spacing w:line="360" w:lineRule="auto"/>
        <w:ind w:firstLine="600"/>
        <w:rPr>
          <w:rFonts w:hint="eastAsia" w:ascii="宋体" w:hAnsi="宋体" w:cs="宋体"/>
          <w:sz w:val="24"/>
        </w:rPr>
      </w:pPr>
      <w:r>
        <w:rPr>
          <w:rFonts w:hint="eastAsia" w:ascii="宋体" w:hAnsi="宋体" w:cs="宋体"/>
          <w:sz w:val="24"/>
        </w:rPr>
        <w:t>2．发生紧急事故需抢修的，承包人在接到事故通知后，应当立即到达事故现场抢修。</w:t>
      </w:r>
    </w:p>
    <w:p>
      <w:pPr>
        <w:spacing w:line="360" w:lineRule="auto"/>
        <w:ind w:firstLine="600"/>
        <w:rPr>
          <w:rFonts w:hint="eastAsia" w:ascii="宋体" w:hAnsi="宋体" w:cs="宋体"/>
          <w:sz w:val="24"/>
        </w:rPr>
      </w:pPr>
      <w:r>
        <w:rPr>
          <w:rFonts w:hint="eastAsia" w:ascii="宋体" w:hAnsi="宋体" w:cs="宋体"/>
          <w:sz w:val="24"/>
        </w:rPr>
        <w:t>3．对于涉及结构安全的质量问题，应当按照《建设工程质量管理条例》的规定，立即向当地建设行政主管部门和有关部门报告，采取安全防范措施，并由承包人提出保修方案，承包人将设计业务分包的，应由原设计分包人或具有相应资质等级的设计人提出保修方案，承包人实施保修。</w:t>
      </w:r>
    </w:p>
    <w:p>
      <w:pPr>
        <w:spacing w:line="360" w:lineRule="auto"/>
        <w:ind w:firstLine="600"/>
        <w:rPr>
          <w:rFonts w:hint="eastAsia" w:ascii="宋体" w:hAnsi="宋体" w:cs="宋体"/>
          <w:sz w:val="24"/>
        </w:rPr>
      </w:pPr>
      <w:r>
        <w:rPr>
          <w:rFonts w:hint="eastAsia" w:ascii="宋体" w:hAnsi="宋体" w:cs="宋体"/>
          <w:sz w:val="24"/>
        </w:rPr>
        <w:t>4．质量保修完成后，由发包人组织验收。</w:t>
      </w:r>
    </w:p>
    <w:p>
      <w:pPr>
        <w:spacing w:line="360" w:lineRule="auto"/>
        <w:ind w:firstLine="600"/>
        <w:rPr>
          <w:rFonts w:hint="eastAsia" w:ascii="宋体" w:hAnsi="宋体" w:cs="宋体"/>
          <w:sz w:val="24"/>
        </w:rPr>
      </w:pPr>
      <w:r>
        <w:rPr>
          <w:rFonts w:hint="eastAsia" w:ascii="宋体" w:hAnsi="宋体" w:cs="宋体"/>
          <w:sz w:val="24"/>
        </w:rPr>
        <w:t>五、保修费用</w:t>
      </w:r>
    </w:p>
    <w:p>
      <w:pPr>
        <w:spacing w:line="360" w:lineRule="auto"/>
        <w:ind w:firstLine="600"/>
        <w:rPr>
          <w:rFonts w:hint="eastAsia" w:ascii="宋体" w:hAnsi="宋体" w:cs="宋体"/>
          <w:sz w:val="24"/>
        </w:rPr>
      </w:pPr>
      <w:r>
        <w:rPr>
          <w:rFonts w:hint="eastAsia" w:ascii="宋体" w:hAnsi="宋体" w:cs="宋体"/>
          <w:sz w:val="24"/>
        </w:rPr>
        <w:t>保修费用由造成质量缺陷的责任方承担。</w:t>
      </w:r>
    </w:p>
    <w:p>
      <w:pPr>
        <w:spacing w:line="360" w:lineRule="auto"/>
        <w:ind w:firstLine="600"/>
        <w:rPr>
          <w:rFonts w:hint="eastAsia" w:ascii="宋体" w:hAnsi="宋体" w:cs="宋体"/>
          <w:sz w:val="24"/>
          <w:u w:val="single"/>
        </w:rPr>
      </w:pPr>
      <w:r>
        <w:rPr>
          <w:rFonts w:hint="eastAsia" w:ascii="宋体" w:hAnsi="宋体" w:cs="宋体"/>
          <w:sz w:val="24"/>
        </w:rPr>
        <w:t>六、双方约定的其他工程质量保修事项：</w:t>
      </w:r>
      <w:r>
        <w:rPr>
          <w:rFonts w:hint="eastAsia" w:ascii="宋体" w:hAnsi="宋体" w:cs="宋体"/>
          <w:sz w:val="24"/>
          <w:u w:val="single"/>
        </w:rPr>
        <w:t xml:space="preserve">                </w:t>
      </w:r>
      <w:r>
        <w:rPr>
          <w:rFonts w:hint="eastAsia" w:ascii="宋体" w:hAnsi="宋体" w:cs="宋体"/>
          <w:sz w:val="24"/>
        </w:rPr>
        <w:t>。</w:t>
      </w:r>
    </w:p>
    <w:p>
      <w:pPr>
        <w:spacing w:line="360" w:lineRule="auto"/>
        <w:ind w:firstLine="600"/>
        <w:rPr>
          <w:rFonts w:hint="eastAsia" w:ascii="宋体" w:hAnsi="宋体" w:cs="宋体"/>
          <w:sz w:val="24"/>
        </w:rPr>
      </w:pPr>
      <w:r>
        <w:rPr>
          <w:rFonts w:hint="eastAsia" w:ascii="宋体" w:hAnsi="宋体" w:cs="宋体"/>
          <w:sz w:val="24"/>
        </w:rPr>
        <w:t>工程质量保修书由发包人、承包人在工程竣工验收前共同签署，作为工程总承包合同附件，其有效期限至保修期满。</w:t>
      </w:r>
    </w:p>
    <w:p>
      <w:pPr>
        <w:spacing w:line="360" w:lineRule="auto"/>
        <w:ind w:firstLine="600"/>
        <w:rPr>
          <w:rFonts w:hint="eastAsia" w:ascii="宋体" w:hAnsi="宋体" w:cs="宋体"/>
          <w:sz w:val="24"/>
        </w:rPr>
      </w:pPr>
    </w:p>
    <w:p>
      <w:pPr>
        <w:spacing w:line="360" w:lineRule="auto"/>
        <w:ind w:firstLine="600"/>
        <w:rPr>
          <w:rFonts w:hint="eastAsia" w:ascii="宋体" w:hAnsi="宋体" w:cs="宋体"/>
          <w:sz w:val="24"/>
        </w:rPr>
      </w:pPr>
      <w:r>
        <w:rPr>
          <w:rFonts w:hint="eastAsia" w:ascii="宋体" w:hAnsi="宋体" w:cs="宋体"/>
          <w:sz w:val="24"/>
        </w:rPr>
        <w:t xml:space="preserve">发包人(公章)：               承包人(公章)：          </w:t>
      </w:r>
    </w:p>
    <w:p>
      <w:pPr>
        <w:spacing w:line="360" w:lineRule="auto"/>
        <w:ind w:firstLine="600"/>
        <w:rPr>
          <w:rFonts w:hint="eastAsia" w:ascii="宋体" w:hAnsi="宋体" w:cs="宋体"/>
          <w:sz w:val="24"/>
        </w:rPr>
      </w:pPr>
      <w:r>
        <w:rPr>
          <w:rFonts w:hint="eastAsia" w:ascii="宋体" w:hAnsi="宋体" w:cs="宋体"/>
          <w:sz w:val="24"/>
        </w:rPr>
        <w:t xml:space="preserve">地  址：                     地  址：       </w:t>
      </w:r>
    </w:p>
    <w:p>
      <w:pPr>
        <w:spacing w:line="360" w:lineRule="auto"/>
        <w:ind w:firstLine="600"/>
        <w:rPr>
          <w:rFonts w:hint="eastAsia" w:ascii="宋体" w:hAnsi="宋体" w:cs="宋体"/>
          <w:sz w:val="24"/>
        </w:rPr>
      </w:pPr>
      <w:r>
        <w:rPr>
          <w:rFonts w:hint="eastAsia" w:ascii="宋体" w:hAnsi="宋体" w:cs="宋体"/>
          <w:sz w:val="24"/>
        </w:rPr>
        <w:t xml:space="preserve">法定代表人(签字)：           法定代表人(签字)：       </w:t>
      </w:r>
    </w:p>
    <w:p>
      <w:pPr>
        <w:spacing w:line="360" w:lineRule="auto"/>
        <w:ind w:firstLine="600"/>
        <w:rPr>
          <w:rFonts w:hint="eastAsia" w:ascii="宋体" w:hAnsi="宋体" w:cs="宋体"/>
          <w:sz w:val="24"/>
        </w:rPr>
      </w:pPr>
      <w:r>
        <w:rPr>
          <w:rFonts w:hint="eastAsia" w:ascii="宋体" w:hAnsi="宋体" w:cs="宋体"/>
          <w:sz w:val="24"/>
        </w:rPr>
        <w:t xml:space="preserve">委托代理人(签字)：           委托代理人(签字)：       </w:t>
      </w:r>
    </w:p>
    <w:p>
      <w:pPr>
        <w:spacing w:line="360" w:lineRule="auto"/>
        <w:ind w:firstLine="600"/>
        <w:rPr>
          <w:rFonts w:hint="eastAsia" w:ascii="宋体" w:hAnsi="宋体" w:cs="宋体"/>
          <w:sz w:val="24"/>
        </w:rPr>
      </w:pPr>
      <w:r>
        <w:rPr>
          <w:rFonts w:hint="eastAsia" w:ascii="宋体" w:hAnsi="宋体" w:cs="宋体"/>
          <w:sz w:val="24"/>
        </w:rPr>
        <w:t>电  话：                     电  话：</w:t>
      </w:r>
    </w:p>
    <w:p>
      <w:pPr>
        <w:spacing w:line="360" w:lineRule="auto"/>
        <w:ind w:firstLine="600"/>
        <w:rPr>
          <w:rFonts w:hint="eastAsia" w:ascii="宋体" w:hAnsi="宋体" w:cs="宋体"/>
          <w:sz w:val="24"/>
        </w:rPr>
      </w:pPr>
      <w:r>
        <w:rPr>
          <w:rFonts w:hint="eastAsia" w:ascii="宋体" w:hAnsi="宋体" w:cs="宋体"/>
          <w:sz w:val="24"/>
        </w:rPr>
        <w:t xml:space="preserve">传  真：                     传  真：  </w:t>
      </w:r>
    </w:p>
    <w:p>
      <w:pPr>
        <w:spacing w:line="360" w:lineRule="auto"/>
        <w:ind w:firstLine="600"/>
        <w:rPr>
          <w:rFonts w:hint="eastAsia" w:ascii="宋体" w:hAnsi="宋体" w:cs="宋体"/>
          <w:sz w:val="24"/>
        </w:rPr>
      </w:pPr>
      <w:r>
        <w:rPr>
          <w:rFonts w:hint="eastAsia" w:ascii="宋体" w:hAnsi="宋体" w:cs="宋体"/>
          <w:sz w:val="24"/>
        </w:rPr>
        <w:t>开户银行：                   开户银行：</w:t>
      </w:r>
    </w:p>
    <w:p>
      <w:pPr>
        <w:spacing w:line="360" w:lineRule="auto"/>
        <w:ind w:firstLine="600"/>
        <w:rPr>
          <w:rFonts w:hint="eastAsia" w:ascii="宋体" w:hAnsi="宋体" w:cs="宋体"/>
          <w:sz w:val="24"/>
        </w:rPr>
      </w:pPr>
      <w:r>
        <w:rPr>
          <w:rFonts w:hint="eastAsia" w:ascii="宋体" w:hAnsi="宋体" w:cs="宋体"/>
          <w:sz w:val="24"/>
        </w:rPr>
        <w:t xml:space="preserve">账  号：                     账  号： </w:t>
      </w:r>
    </w:p>
    <w:p>
      <w:pPr>
        <w:spacing w:line="360" w:lineRule="auto"/>
        <w:ind w:firstLine="600"/>
        <w:rPr>
          <w:rFonts w:hint="eastAsia" w:ascii="宋体" w:hAnsi="宋体" w:cs="宋体"/>
          <w:sz w:val="24"/>
        </w:rPr>
      </w:pPr>
      <w:r>
        <w:rPr>
          <w:rFonts w:hint="eastAsia" w:ascii="宋体" w:hAnsi="宋体" w:cs="宋体"/>
          <w:sz w:val="24"/>
        </w:rPr>
        <w:t xml:space="preserve">邮政编码：                   邮政编码：   </w:t>
      </w:r>
    </w:p>
    <w:p>
      <w:pPr>
        <w:spacing w:line="360" w:lineRule="auto"/>
        <w:jc w:val="left"/>
        <w:rPr>
          <w:rFonts w:hint="eastAsia" w:ascii="宋体" w:hAnsi="宋体" w:cs="宋体"/>
          <w:sz w:val="24"/>
        </w:rPr>
      </w:pPr>
      <w:r>
        <w:rPr>
          <w:rFonts w:hint="eastAsia" w:ascii="宋体" w:hAnsi="宋体" w:cs="宋体"/>
          <w:sz w:val="24"/>
        </w:rPr>
        <w:br w:type="page"/>
      </w:r>
    </w:p>
    <w:p>
      <w:pPr>
        <w:pStyle w:val="17"/>
        <w:numPr>
          <w:ilvl w:val="0"/>
          <w:numId w:val="0"/>
        </w:numPr>
        <w:rPr>
          <w:rFonts w:hint="eastAsia" w:ascii="宋体" w:hAnsi="宋体" w:cs="宋体"/>
          <w:sz w:val="24"/>
          <w:szCs w:val="24"/>
        </w:rPr>
      </w:pPr>
      <w:bookmarkStart w:id="45" w:name="_Toc54862355"/>
      <w:bookmarkStart w:id="46" w:name="_Toc20171896"/>
      <w:r>
        <w:rPr>
          <w:rFonts w:hint="eastAsia" w:ascii="宋体" w:hAnsi="宋体" w:cs="宋体"/>
          <w:sz w:val="24"/>
          <w:szCs w:val="24"/>
        </w:rPr>
        <w:t>附件4 主要建设工程文件目录</w:t>
      </w:r>
      <w:bookmarkEnd w:id="45"/>
      <w:bookmarkEnd w:id="46"/>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2125"/>
        <w:gridCol w:w="1276"/>
        <w:gridCol w:w="1450"/>
        <w:gridCol w:w="1243"/>
        <w:gridCol w:w="1450"/>
        <w:gridCol w:w="167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125" w:type="dxa"/>
            <w:tcBorders>
              <w:top w:val="single" w:color="auto" w:sz="12" w:space="0"/>
              <w:bottom w:val="double" w:color="auto" w:sz="6" w:space="0"/>
            </w:tcBorders>
            <w:noWrap w:val="0"/>
            <w:vAlign w:val="center"/>
          </w:tcPr>
          <w:p>
            <w:pPr>
              <w:pStyle w:val="6"/>
              <w:spacing w:line="360" w:lineRule="auto"/>
              <w:jc w:val="center"/>
              <w:rPr>
                <w:rFonts w:hint="eastAsia" w:ascii="宋体" w:hAnsi="宋体" w:cs="宋体"/>
                <w:color w:val="auto"/>
              </w:rPr>
            </w:pPr>
            <w:r>
              <w:rPr>
                <w:rFonts w:hint="eastAsia" w:ascii="宋体" w:hAnsi="宋体" w:cs="宋体"/>
                <w:color w:val="auto"/>
              </w:rPr>
              <w:t>文件名称</w:t>
            </w:r>
          </w:p>
        </w:tc>
        <w:tc>
          <w:tcPr>
            <w:tcW w:w="1276" w:type="dxa"/>
            <w:tcBorders>
              <w:top w:val="single" w:color="auto" w:sz="12" w:space="0"/>
              <w:bottom w:val="double" w:color="auto" w:sz="6" w:space="0"/>
            </w:tcBorders>
            <w:noWrap w:val="0"/>
            <w:vAlign w:val="center"/>
          </w:tcPr>
          <w:p>
            <w:pPr>
              <w:pStyle w:val="6"/>
              <w:spacing w:line="360" w:lineRule="auto"/>
              <w:jc w:val="center"/>
              <w:rPr>
                <w:rFonts w:hint="eastAsia" w:ascii="宋体" w:hAnsi="宋体" w:cs="宋体"/>
                <w:color w:val="auto"/>
              </w:rPr>
            </w:pPr>
            <w:r>
              <w:rPr>
                <w:rFonts w:hint="eastAsia" w:ascii="宋体" w:hAnsi="宋体" w:cs="宋体"/>
                <w:color w:val="auto"/>
              </w:rPr>
              <w:t>套数</w:t>
            </w:r>
          </w:p>
        </w:tc>
        <w:tc>
          <w:tcPr>
            <w:tcW w:w="1450" w:type="dxa"/>
            <w:tcBorders>
              <w:top w:val="single" w:color="auto" w:sz="12" w:space="0"/>
              <w:bottom w:val="double" w:color="auto" w:sz="6" w:space="0"/>
            </w:tcBorders>
            <w:noWrap w:val="0"/>
            <w:vAlign w:val="center"/>
          </w:tcPr>
          <w:p>
            <w:pPr>
              <w:pStyle w:val="6"/>
              <w:spacing w:line="360" w:lineRule="auto"/>
              <w:jc w:val="center"/>
              <w:rPr>
                <w:rFonts w:hint="eastAsia" w:ascii="宋体" w:hAnsi="宋体" w:cs="宋体"/>
                <w:color w:val="auto"/>
              </w:rPr>
            </w:pPr>
            <w:r>
              <w:rPr>
                <w:rFonts w:hint="eastAsia" w:ascii="宋体" w:hAnsi="宋体" w:cs="宋体"/>
                <w:color w:val="auto"/>
              </w:rPr>
              <w:t>费用（元）</w:t>
            </w:r>
          </w:p>
        </w:tc>
        <w:tc>
          <w:tcPr>
            <w:tcW w:w="1243" w:type="dxa"/>
            <w:tcBorders>
              <w:top w:val="single" w:color="auto" w:sz="12" w:space="0"/>
              <w:bottom w:val="double" w:color="auto" w:sz="6" w:space="0"/>
            </w:tcBorders>
            <w:noWrap w:val="0"/>
            <w:vAlign w:val="center"/>
          </w:tcPr>
          <w:p>
            <w:pPr>
              <w:pStyle w:val="6"/>
              <w:spacing w:line="360" w:lineRule="auto"/>
              <w:jc w:val="center"/>
              <w:rPr>
                <w:rFonts w:hint="eastAsia" w:ascii="宋体" w:hAnsi="宋体" w:cs="宋体"/>
                <w:color w:val="auto"/>
              </w:rPr>
            </w:pPr>
            <w:r>
              <w:rPr>
                <w:rFonts w:hint="eastAsia" w:ascii="宋体" w:hAnsi="宋体" w:cs="宋体"/>
                <w:color w:val="auto"/>
              </w:rPr>
              <w:t>质量</w:t>
            </w:r>
          </w:p>
        </w:tc>
        <w:tc>
          <w:tcPr>
            <w:tcW w:w="1450" w:type="dxa"/>
            <w:tcBorders>
              <w:top w:val="single" w:color="auto" w:sz="12" w:space="0"/>
              <w:bottom w:val="double" w:color="auto" w:sz="6" w:space="0"/>
            </w:tcBorders>
            <w:noWrap w:val="0"/>
            <w:vAlign w:val="top"/>
          </w:tcPr>
          <w:p>
            <w:pPr>
              <w:spacing w:line="360" w:lineRule="auto"/>
              <w:jc w:val="center"/>
              <w:rPr>
                <w:rFonts w:hint="eastAsia" w:ascii="宋体" w:hAnsi="宋体" w:cs="宋体"/>
                <w:sz w:val="24"/>
              </w:rPr>
            </w:pPr>
            <w:r>
              <w:rPr>
                <w:rFonts w:hint="eastAsia" w:ascii="宋体" w:hAnsi="宋体" w:cs="宋体"/>
                <w:sz w:val="24"/>
              </w:rPr>
              <w:t>移交时间</w:t>
            </w:r>
          </w:p>
        </w:tc>
        <w:tc>
          <w:tcPr>
            <w:tcW w:w="1670" w:type="dxa"/>
            <w:tcBorders>
              <w:top w:val="single" w:color="auto" w:sz="12" w:space="0"/>
              <w:bottom w:val="double" w:color="auto" w:sz="6" w:space="0"/>
            </w:tcBorders>
            <w:noWrap w:val="0"/>
            <w:vAlign w:val="top"/>
          </w:tcPr>
          <w:p>
            <w:pPr>
              <w:spacing w:line="360" w:lineRule="auto"/>
              <w:jc w:val="center"/>
              <w:rPr>
                <w:rFonts w:hint="eastAsia" w:ascii="宋体" w:hAnsi="宋体" w:cs="宋体"/>
                <w:sz w:val="24"/>
              </w:rPr>
            </w:pPr>
            <w:r>
              <w:rPr>
                <w:rFonts w:hint="eastAsia" w:ascii="宋体" w:hAnsi="宋体" w:cs="宋体"/>
                <w:sz w:val="24"/>
              </w:rPr>
              <w:t>责任人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double" w:color="auto" w:sz="6" w:space="0"/>
              <w:bottom w:val="single" w:color="auto" w:sz="6" w:space="0"/>
            </w:tcBorders>
            <w:noWrap w:val="0"/>
            <w:vAlign w:val="center"/>
          </w:tcPr>
          <w:p>
            <w:pPr>
              <w:pStyle w:val="6"/>
              <w:spacing w:line="360" w:lineRule="auto"/>
              <w:rPr>
                <w:rFonts w:hint="eastAsia" w:ascii="宋体" w:hAnsi="宋体" w:cs="宋体"/>
                <w:color w:val="auto"/>
              </w:rPr>
            </w:pPr>
          </w:p>
        </w:tc>
        <w:tc>
          <w:tcPr>
            <w:tcW w:w="1276" w:type="dxa"/>
            <w:tcBorders>
              <w:top w:val="double" w:color="auto" w:sz="6" w:space="0"/>
              <w:bottom w:val="single" w:color="auto" w:sz="6" w:space="0"/>
            </w:tcBorders>
            <w:noWrap w:val="0"/>
            <w:vAlign w:val="center"/>
          </w:tcPr>
          <w:p>
            <w:pPr>
              <w:pStyle w:val="6"/>
              <w:spacing w:line="360" w:lineRule="auto"/>
              <w:rPr>
                <w:rFonts w:hint="eastAsia" w:ascii="宋体" w:hAnsi="宋体" w:cs="宋体"/>
                <w:color w:val="auto"/>
              </w:rPr>
            </w:pPr>
          </w:p>
        </w:tc>
        <w:tc>
          <w:tcPr>
            <w:tcW w:w="1450" w:type="dxa"/>
            <w:tcBorders>
              <w:top w:val="double" w:color="auto" w:sz="6" w:space="0"/>
              <w:bottom w:val="single" w:color="auto" w:sz="6" w:space="0"/>
            </w:tcBorders>
            <w:noWrap w:val="0"/>
            <w:vAlign w:val="center"/>
          </w:tcPr>
          <w:p>
            <w:pPr>
              <w:pStyle w:val="6"/>
              <w:spacing w:line="360" w:lineRule="auto"/>
              <w:rPr>
                <w:rFonts w:hint="eastAsia" w:ascii="宋体" w:hAnsi="宋体" w:cs="宋体"/>
                <w:color w:val="auto"/>
              </w:rPr>
            </w:pPr>
          </w:p>
        </w:tc>
        <w:tc>
          <w:tcPr>
            <w:tcW w:w="1243" w:type="dxa"/>
            <w:tcBorders>
              <w:top w:val="double" w:color="auto" w:sz="6" w:space="0"/>
              <w:bottom w:val="single" w:color="auto" w:sz="6" w:space="0"/>
            </w:tcBorders>
            <w:noWrap w:val="0"/>
            <w:vAlign w:val="center"/>
          </w:tcPr>
          <w:p>
            <w:pPr>
              <w:pStyle w:val="6"/>
              <w:spacing w:line="360" w:lineRule="auto"/>
              <w:rPr>
                <w:rFonts w:hint="eastAsia" w:ascii="宋体" w:hAnsi="宋体" w:cs="宋体"/>
                <w:color w:val="auto"/>
              </w:rPr>
            </w:pPr>
          </w:p>
        </w:tc>
        <w:tc>
          <w:tcPr>
            <w:tcW w:w="1450" w:type="dxa"/>
            <w:tcBorders>
              <w:top w:val="double" w:color="auto" w:sz="6" w:space="0"/>
              <w:bottom w:val="single" w:color="auto" w:sz="6" w:space="0"/>
            </w:tcBorders>
            <w:noWrap w:val="0"/>
            <w:vAlign w:val="center"/>
          </w:tcPr>
          <w:p>
            <w:pPr>
              <w:pStyle w:val="6"/>
              <w:spacing w:line="360" w:lineRule="auto"/>
              <w:rPr>
                <w:rFonts w:hint="eastAsia" w:ascii="宋体" w:hAnsi="宋体" w:cs="宋体"/>
                <w:color w:val="auto"/>
              </w:rPr>
            </w:pPr>
          </w:p>
        </w:tc>
        <w:tc>
          <w:tcPr>
            <w:tcW w:w="1670" w:type="dxa"/>
            <w:tcBorders>
              <w:top w:val="double" w:color="auto" w:sz="6" w:space="0"/>
              <w:bottom w:val="single" w:color="auto" w:sz="6" w:space="0"/>
            </w:tcBorders>
            <w:noWrap w:val="0"/>
            <w:vAlign w:val="center"/>
          </w:tcPr>
          <w:p>
            <w:pPr>
              <w:pStyle w:val="6"/>
              <w:spacing w:line="360" w:lineRule="auto"/>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nil"/>
            </w:tcBorders>
            <w:noWrap w:val="0"/>
            <w:vAlign w:val="center"/>
          </w:tcPr>
          <w:p>
            <w:pPr>
              <w:pStyle w:val="6"/>
              <w:spacing w:line="360" w:lineRule="auto"/>
              <w:rPr>
                <w:rFonts w:hint="eastAsia" w:ascii="宋体" w:hAnsi="宋体" w:cs="宋体"/>
                <w:color w:val="auto"/>
              </w:rPr>
            </w:pPr>
          </w:p>
        </w:tc>
        <w:tc>
          <w:tcPr>
            <w:tcW w:w="1276" w:type="dxa"/>
            <w:tcBorders>
              <w:top w:val="nil"/>
            </w:tcBorders>
            <w:noWrap w:val="0"/>
            <w:vAlign w:val="center"/>
          </w:tcPr>
          <w:p>
            <w:pPr>
              <w:pStyle w:val="6"/>
              <w:spacing w:line="360" w:lineRule="auto"/>
              <w:rPr>
                <w:rFonts w:hint="eastAsia" w:ascii="宋体" w:hAnsi="宋体" w:cs="宋体"/>
                <w:color w:val="auto"/>
              </w:rPr>
            </w:pPr>
          </w:p>
        </w:tc>
        <w:tc>
          <w:tcPr>
            <w:tcW w:w="1450" w:type="dxa"/>
            <w:tcBorders>
              <w:top w:val="nil"/>
            </w:tcBorders>
            <w:noWrap w:val="0"/>
            <w:vAlign w:val="center"/>
          </w:tcPr>
          <w:p>
            <w:pPr>
              <w:pStyle w:val="6"/>
              <w:spacing w:line="360" w:lineRule="auto"/>
              <w:rPr>
                <w:rFonts w:hint="eastAsia" w:ascii="宋体" w:hAnsi="宋体" w:cs="宋体"/>
                <w:color w:val="auto"/>
              </w:rPr>
            </w:pPr>
          </w:p>
        </w:tc>
        <w:tc>
          <w:tcPr>
            <w:tcW w:w="1243" w:type="dxa"/>
            <w:tcBorders>
              <w:top w:val="nil"/>
            </w:tcBorders>
            <w:noWrap w:val="0"/>
            <w:vAlign w:val="center"/>
          </w:tcPr>
          <w:p>
            <w:pPr>
              <w:pStyle w:val="6"/>
              <w:spacing w:line="360" w:lineRule="auto"/>
              <w:rPr>
                <w:rFonts w:hint="eastAsia" w:ascii="宋体" w:hAnsi="宋体" w:cs="宋体"/>
                <w:color w:val="auto"/>
              </w:rPr>
            </w:pPr>
          </w:p>
        </w:tc>
        <w:tc>
          <w:tcPr>
            <w:tcW w:w="1450" w:type="dxa"/>
            <w:tcBorders>
              <w:top w:val="nil"/>
            </w:tcBorders>
            <w:noWrap w:val="0"/>
            <w:vAlign w:val="center"/>
          </w:tcPr>
          <w:p>
            <w:pPr>
              <w:pStyle w:val="6"/>
              <w:spacing w:line="360" w:lineRule="auto"/>
              <w:rPr>
                <w:rFonts w:hint="eastAsia" w:ascii="宋体" w:hAnsi="宋体" w:cs="宋体"/>
                <w:color w:val="auto"/>
              </w:rPr>
            </w:pPr>
          </w:p>
        </w:tc>
        <w:tc>
          <w:tcPr>
            <w:tcW w:w="1670" w:type="dxa"/>
            <w:tcBorders>
              <w:top w:val="nil"/>
            </w:tcBorders>
            <w:noWrap w:val="0"/>
            <w:vAlign w:val="center"/>
          </w:tcPr>
          <w:p>
            <w:pPr>
              <w:pStyle w:val="6"/>
              <w:spacing w:line="360" w:lineRule="auto"/>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pPr>
              <w:pStyle w:val="6"/>
              <w:spacing w:line="360" w:lineRule="auto"/>
              <w:rPr>
                <w:rFonts w:hint="eastAsia" w:ascii="宋体" w:hAnsi="宋体" w:cs="宋体"/>
                <w:color w:val="auto"/>
              </w:rPr>
            </w:pPr>
          </w:p>
        </w:tc>
        <w:tc>
          <w:tcPr>
            <w:tcW w:w="1276" w:type="dxa"/>
            <w:noWrap w:val="0"/>
            <w:vAlign w:val="center"/>
          </w:tcPr>
          <w:p>
            <w:pPr>
              <w:pStyle w:val="6"/>
              <w:spacing w:line="360" w:lineRule="auto"/>
              <w:rPr>
                <w:rFonts w:hint="eastAsia" w:ascii="宋体" w:hAnsi="宋体" w:cs="宋体"/>
                <w:color w:val="auto"/>
              </w:rPr>
            </w:pPr>
          </w:p>
        </w:tc>
        <w:tc>
          <w:tcPr>
            <w:tcW w:w="1450" w:type="dxa"/>
            <w:noWrap w:val="0"/>
            <w:vAlign w:val="center"/>
          </w:tcPr>
          <w:p>
            <w:pPr>
              <w:pStyle w:val="6"/>
              <w:spacing w:line="360" w:lineRule="auto"/>
              <w:rPr>
                <w:rFonts w:hint="eastAsia" w:ascii="宋体" w:hAnsi="宋体" w:cs="宋体"/>
                <w:color w:val="auto"/>
              </w:rPr>
            </w:pPr>
          </w:p>
        </w:tc>
        <w:tc>
          <w:tcPr>
            <w:tcW w:w="1243" w:type="dxa"/>
            <w:noWrap w:val="0"/>
            <w:vAlign w:val="center"/>
          </w:tcPr>
          <w:p>
            <w:pPr>
              <w:pStyle w:val="6"/>
              <w:spacing w:line="360" w:lineRule="auto"/>
              <w:rPr>
                <w:rFonts w:hint="eastAsia" w:ascii="宋体" w:hAnsi="宋体" w:cs="宋体"/>
                <w:color w:val="auto"/>
              </w:rPr>
            </w:pPr>
          </w:p>
        </w:tc>
        <w:tc>
          <w:tcPr>
            <w:tcW w:w="1450" w:type="dxa"/>
            <w:noWrap w:val="0"/>
            <w:vAlign w:val="center"/>
          </w:tcPr>
          <w:p>
            <w:pPr>
              <w:pStyle w:val="6"/>
              <w:spacing w:line="360" w:lineRule="auto"/>
              <w:rPr>
                <w:rFonts w:hint="eastAsia" w:ascii="宋体" w:hAnsi="宋体" w:cs="宋体"/>
                <w:color w:val="auto"/>
              </w:rPr>
            </w:pPr>
          </w:p>
        </w:tc>
        <w:tc>
          <w:tcPr>
            <w:tcW w:w="1670" w:type="dxa"/>
            <w:noWrap w:val="0"/>
            <w:vAlign w:val="center"/>
          </w:tcPr>
          <w:p>
            <w:pPr>
              <w:pStyle w:val="6"/>
              <w:spacing w:line="360" w:lineRule="auto"/>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pPr>
              <w:pStyle w:val="6"/>
              <w:spacing w:line="360" w:lineRule="auto"/>
              <w:rPr>
                <w:rFonts w:hint="eastAsia" w:ascii="宋体" w:hAnsi="宋体" w:cs="宋体"/>
                <w:color w:val="auto"/>
              </w:rPr>
            </w:pPr>
          </w:p>
        </w:tc>
        <w:tc>
          <w:tcPr>
            <w:tcW w:w="1276" w:type="dxa"/>
            <w:noWrap w:val="0"/>
            <w:vAlign w:val="center"/>
          </w:tcPr>
          <w:p>
            <w:pPr>
              <w:pStyle w:val="6"/>
              <w:spacing w:line="360" w:lineRule="auto"/>
              <w:rPr>
                <w:rFonts w:hint="eastAsia" w:ascii="宋体" w:hAnsi="宋体" w:cs="宋体"/>
                <w:color w:val="auto"/>
              </w:rPr>
            </w:pPr>
          </w:p>
        </w:tc>
        <w:tc>
          <w:tcPr>
            <w:tcW w:w="1450" w:type="dxa"/>
            <w:noWrap w:val="0"/>
            <w:vAlign w:val="center"/>
          </w:tcPr>
          <w:p>
            <w:pPr>
              <w:pStyle w:val="6"/>
              <w:spacing w:line="360" w:lineRule="auto"/>
              <w:rPr>
                <w:rFonts w:hint="eastAsia" w:ascii="宋体" w:hAnsi="宋体" w:cs="宋体"/>
                <w:color w:val="auto"/>
              </w:rPr>
            </w:pPr>
          </w:p>
        </w:tc>
        <w:tc>
          <w:tcPr>
            <w:tcW w:w="1243" w:type="dxa"/>
            <w:noWrap w:val="0"/>
            <w:vAlign w:val="center"/>
          </w:tcPr>
          <w:p>
            <w:pPr>
              <w:pStyle w:val="6"/>
              <w:spacing w:line="360" w:lineRule="auto"/>
              <w:rPr>
                <w:rFonts w:hint="eastAsia" w:ascii="宋体" w:hAnsi="宋体" w:cs="宋体"/>
                <w:color w:val="auto"/>
              </w:rPr>
            </w:pPr>
          </w:p>
        </w:tc>
        <w:tc>
          <w:tcPr>
            <w:tcW w:w="1450" w:type="dxa"/>
            <w:noWrap w:val="0"/>
            <w:vAlign w:val="center"/>
          </w:tcPr>
          <w:p>
            <w:pPr>
              <w:pStyle w:val="6"/>
              <w:spacing w:line="360" w:lineRule="auto"/>
              <w:rPr>
                <w:rFonts w:hint="eastAsia" w:ascii="宋体" w:hAnsi="宋体" w:cs="宋体"/>
                <w:color w:val="auto"/>
              </w:rPr>
            </w:pPr>
          </w:p>
        </w:tc>
        <w:tc>
          <w:tcPr>
            <w:tcW w:w="1670" w:type="dxa"/>
            <w:noWrap w:val="0"/>
            <w:vAlign w:val="center"/>
          </w:tcPr>
          <w:p>
            <w:pPr>
              <w:pStyle w:val="6"/>
              <w:spacing w:line="360" w:lineRule="auto"/>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pPr>
              <w:pStyle w:val="6"/>
              <w:spacing w:line="360" w:lineRule="auto"/>
              <w:rPr>
                <w:rFonts w:hint="eastAsia" w:ascii="宋体" w:hAnsi="宋体" w:cs="宋体"/>
                <w:color w:val="auto"/>
              </w:rPr>
            </w:pPr>
          </w:p>
        </w:tc>
        <w:tc>
          <w:tcPr>
            <w:tcW w:w="1276" w:type="dxa"/>
            <w:noWrap w:val="0"/>
            <w:vAlign w:val="center"/>
          </w:tcPr>
          <w:p>
            <w:pPr>
              <w:pStyle w:val="6"/>
              <w:spacing w:line="360" w:lineRule="auto"/>
              <w:rPr>
                <w:rFonts w:hint="eastAsia" w:ascii="宋体" w:hAnsi="宋体" w:cs="宋体"/>
                <w:color w:val="auto"/>
              </w:rPr>
            </w:pPr>
          </w:p>
        </w:tc>
        <w:tc>
          <w:tcPr>
            <w:tcW w:w="1450" w:type="dxa"/>
            <w:noWrap w:val="0"/>
            <w:vAlign w:val="center"/>
          </w:tcPr>
          <w:p>
            <w:pPr>
              <w:pStyle w:val="6"/>
              <w:spacing w:line="360" w:lineRule="auto"/>
              <w:rPr>
                <w:rFonts w:hint="eastAsia" w:ascii="宋体" w:hAnsi="宋体" w:cs="宋体"/>
                <w:color w:val="auto"/>
              </w:rPr>
            </w:pPr>
          </w:p>
        </w:tc>
        <w:tc>
          <w:tcPr>
            <w:tcW w:w="1243" w:type="dxa"/>
            <w:noWrap w:val="0"/>
            <w:vAlign w:val="center"/>
          </w:tcPr>
          <w:p>
            <w:pPr>
              <w:pStyle w:val="6"/>
              <w:spacing w:line="360" w:lineRule="auto"/>
              <w:rPr>
                <w:rFonts w:hint="eastAsia" w:ascii="宋体" w:hAnsi="宋体" w:cs="宋体"/>
                <w:color w:val="auto"/>
              </w:rPr>
            </w:pPr>
          </w:p>
        </w:tc>
        <w:tc>
          <w:tcPr>
            <w:tcW w:w="1450" w:type="dxa"/>
            <w:noWrap w:val="0"/>
            <w:vAlign w:val="center"/>
          </w:tcPr>
          <w:p>
            <w:pPr>
              <w:pStyle w:val="6"/>
              <w:spacing w:line="360" w:lineRule="auto"/>
              <w:rPr>
                <w:rFonts w:hint="eastAsia" w:ascii="宋体" w:hAnsi="宋体" w:cs="宋体"/>
                <w:color w:val="auto"/>
              </w:rPr>
            </w:pPr>
          </w:p>
        </w:tc>
        <w:tc>
          <w:tcPr>
            <w:tcW w:w="1670" w:type="dxa"/>
            <w:noWrap w:val="0"/>
            <w:vAlign w:val="center"/>
          </w:tcPr>
          <w:p>
            <w:pPr>
              <w:pStyle w:val="6"/>
              <w:spacing w:line="360" w:lineRule="auto"/>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pPr>
              <w:pStyle w:val="6"/>
              <w:spacing w:line="360" w:lineRule="auto"/>
              <w:rPr>
                <w:rFonts w:hint="eastAsia" w:ascii="宋体" w:hAnsi="宋体" w:cs="宋体"/>
                <w:color w:val="auto"/>
              </w:rPr>
            </w:pPr>
          </w:p>
        </w:tc>
        <w:tc>
          <w:tcPr>
            <w:tcW w:w="1276" w:type="dxa"/>
            <w:noWrap w:val="0"/>
            <w:vAlign w:val="center"/>
          </w:tcPr>
          <w:p>
            <w:pPr>
              <w:pStyle w:val="6"/>
              <w:spacing w:line="360" w:lineRule="auto"/>
              <w:rPr>
                <w:rFonts w:hint="eastAsia" w:ascii="宋体" w:hAnsi="宋体" w:cs="宋体"/>
                <w:color w:val="auto"/>
              </w:rPr>
            </w:pPr>
          </w:p>
        </w:tc>
        <w:tc>
          <w:tcPr>
            <w:tcW w:w="1450" w:type="dxa"/>
            <w:noWrap w:val="0"/>
            <w:vAlign w:val="center"/>
          </w:tcPr>
          <w:p>
            <w:pPr>
              <w:pStyle w:val="6"/>
              <w:spacing w:line="360" w:lineRule="auto"/>
              <w:rPr>
                <w:rFonts w:hint="eastAsia" w:ascii="宋体" w:hAnsi="宋体" w:cs="宋体"/>
                <w:color w:val="auto"/>
              </w:rPr>
            </w:pPr>
          </w:p>
        </w:tc>
        <w:tc>
          <w:tcPr>
            <w:tcW w:w="1243" w:type="dxa"/>
            <w:noWrap w:val="0"/>
            <w:vAlign w:val="center"/>
          </w:tcPr>
          <w:p>
            <w:pPr>
              <w:pStyle w:val="6"/>
              <w:spacing w:line="360" w:lineRule="auto"/>
              <w:rPr>
                <w:rFonts w:hint="eastAsia" w:ascii="宋体" w:hAnsi="宋体" w:cs="宋体"/>
                <w:color w:val="auto"/>
              </w:rPr>
            </w:pPr>
          </w:p>
        </w:tc>
        <w:tc>
          <w:tcPr>
            <w:tcW w:w="1450" w:type="dxa"/>
            <w:noWrap w:val="0"/>
            <w:vAlign w:val="center"/>
          </w:tcPr>
          <w:p>
            <w:pPr>
              <w:pStyle w:val="6"/>
              <w:spacing w:line="360" w:lineRule="auto"/>
              <w:rPr>
                <w:rFonts w:hint="eastAsia" w:ascii="宋体" w:hAnsi="宋体" w:cs="宋体"/>
                <w:color w:val="auto"/>
              </w:rPr>
            </w:pPr>
          </w:p>
        </w:tc>
        <w:tc>
          <w:tcPr>
            <w:tcW w:w="1670" w:type="dxa"/>
            <w:noWrap w:val="0"/>
            <w:vAlign w:val="center"/>
          </w:tcPr>
          <w:p>
            <w:pPr>
              <w:pStyle w:val="6"/>
              <w:spacing w:line="360" w:lineRule="auto"/>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pPr>
              <w:pStyle w:val="6"/>
              <w:spacing w:line="360" w:lineRule="auto"/>
              <w:rPr>
                <w:rFonts w:hint="eastAsia" w:ascii="宋体" w:hAnsi="宋体" w:cs="宋体"/>
                <w:color w:val="auto"/>
              </w:rPr>
            </w:pPr>
          </w:p>
        </w:tc>
        <w:tc>
          <w:tcPr>
            <w:tcW w:w="1276" w:type="dxa"/>
            <w:noWrap w:val="0"/>
            <w:vAlign w:val="center"/>
          </w:tcPr>
          <w:p>
            <w:pPr>
              <w:pStyle w:val="6"/>
              <w:spacing w:line="360" w:lineRule="auto"/>
              <w:rPr>
                <w:rFonts w:hint="eastAsia" w:ascii="宋体" w:hAnsi="宋体" w:cs="宋体"/>
                <w:color w:val="auto"/>
              </w:rPr>
            </w:pPr>
          </w:p>
        </w:tc>
        <w:tc>
          <w:tcPr>
            <w:tcW w:w="1450" w:type="dxa"/>
            <w:noWrap w:val="0"/>
            <w:vAlign w:val="center"/>
          </w:tcPr>
          <w:p>
            <w:pPr>
              <w:pStyle w:val="6"/>
              <w:spacing w:line="360" w:lineRule="auto"/>
              <w:rPr>
                <w:rFonts w:hint="eastAsia" w:ascii="宋体" w:hAnsi="宋体" w:cs="宋体"/>
                <w:color w:val="auto"/>
              </w:rPr>
            </w:pPr>
          </w:p>
        </w:tc>
        <w:tc>
          <w:tcPr>
            <w:tcW w:w="1243" w:type="dxa"/>
            <w:noWrap w:val="0"/>
            <w:vAlign w:val="center"/>
          </w:tcPr>
          <w:p>
            <w:pPr>
              <w:pStyle w:val="6"/>
              <w:spacing w:line="360" w:lineRule="auto"/>
              <w:rPr>
                <w:rFonts w:hint="eastAsia" w:ascii="宋体" w:hAnsi="宋体" w:cs="宋体"/>
                <w:color w:val="auto"/>
              </w:rPr>
            </w:pPr>
          </w:p>
        </w:tc>
        <w:tc>
          <w:tcPr>
            <w:tcW w:w="1450" w:type="dxa"/>
            <w:noWrap w:val="0"/>
            <w:vAlign w:val="center"/>
          </w:tcPr>
          <w:p>
            <w:pPr>
              <w:pStyle w:val="6"/>
              <w:spacing w:line="360" w:lineRule="auto"/>
              <w:rPr>
                <w:rFonts w:hint="eastAsia" w:ascii="宋体" w:hAnsi="宋体" w:cs="宋体"/>
                <w:color w:val="auto"/>
              </w:rPr>
            </w:pPr>
          </w:p>
        </w:tc>
        <w:tc>
          <w:tcPr>
            <w:tcW w:w="1670" w:type="dxa"/>
            <w:noWrap w:val="0"/>
            <w:vAlign w:val="center"/>
          </w:tcPr>
          <w:p>
            <w:pPr>
              <w:pStyle w:val="6"/>
              <w:spacing w:line="360" w:lineRule="auto"/>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pPr>
              <w:pStyle w:val="6"/>
              <w:spacing w:line="360" w:lineRule="auto"/>
              <w:rPr>
                <w:rFonts w:hint="eastAsia" w:ascii="宋体" w:hAnsi="宋体" w:cs="宋体"/>
                <w:color w:val="auto"/>
              </w:rPr>
            </w:pPr>
          </w:p>
        </w:tc>
        <w:tc>
          <w:tcPr>
            <w:tcW w:w="1276" w:type="dxa"/>
            <w:noWrap w:val="0"/>
            <w:vAlign w:val="center"/>
          </w:tcPr>
          <w:p>
            <w:pPr>
              <w:pStyle w:val="6"/>
              <w:spacing w:line="360" w:lineRule="auto"/>
              <w:rPr>
                <w:rFonts w:hint="eastAsia" w:ascii="宋体" w:hAnsi="宋体" w:cs="宋体"/>
                <w:color w:val="auto"/>
              </w:rPr>
            </w:pPr>
          </w:p>
        </w:tc>
        <w:tc>
          <w:tcPr>
            <w:tcW w:w="1450" w:type="dxa"/>
            <w:noWrap w:val="0"/>
            <w:vAlign w:val="center"/>
          </w:tcPr>
          <w:p>
            <w:pPr>
              <w:pStyle w:val="6"/>
              <w:spacing w:line="360" w:lineRule="auto"/>
              <w:rPr>
                <w:rFonts w:hint="eastAsia" w:ascii="宋体" w:hAnsi="宋体" w:cs="宋体"/>
                <w:color w:val="auto"/>
              </w:rPr>
            </w:pPr>
          </w:p>
        </w:tc>
        <w:tc>
          <w:tcPr>
            <w:tcW w:w="1243" w:type="dxa"/>
            <w:noWrap w:val="0"/>
            <w:vAlign w:val="center"/>
          </w:tcPr>
          <w:p>
            <w:pPr>
              <w:pStyle w:val="6"/>
              <w:spacing w:line="360" w:lineRule="auto"/>
              <w:rPr>
                <w:rFonts w:hint="eastAsia" w:ascii="宋体" w:hAnsi="宋体" w:cs="宋体"/>
                <w:color w:val="auto"/>
              </w:rPr>
            </w:pPr>
          </w:p>
        </w:tc>
        <w:tc>
          <w:tcPr>
            <w:tcW w:w="1450" w:type="dxa"/>
            <w:noWrap w:val="0"/>
            <w:vAlign w:val="center"/>
          </w:tcPr>
          <w:p>
            <w:pPr>
              <w:pStyle w:val="6"/>
              <w:spacing w:line="360" w:lineRule="auto"/>
              <w:rPr>
                <w:rFonts w:hint="eastAsia" w:ascii="宋体" w:hAnsi="宋体" w:cs="宋体"/>
                <w:color w:val="auto"/>
              </w:rPr>
            </w:pPr>
          </w:p>
        </w:tc>
        <w:tc>
          <w:tcPr>
            <w:tcW w:w="1670" w:type="dxa"/>
            <w:noWrap w:val="0"/>
            <w:vAlign w:val="center"/>
          </w:tcPr>
          <w:p>
            <w:pPr>
              <w:pStyle w:val="6"/>
              <w:spacing w:line="360" w:lineRule="auto"/>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pPr>
              <w:spacing w:line="360" w:lineRule="auto"/>
              <w:rPr>
                <w:rFonts w:hint="eastAsia" w:ascii="宋体" w:hAnsi="宋体" w:cs="宋体"/>
                <w:sz w:val="24"/>
              </w:rPr>
            </w:pPr>
          </w:p>
        </w:tc>
        <w:tc>
          <w:tcPr>
            <w:tcW w:w="1276" w:type="dxa"/>
            <w:noWrap w:val="0"/>
            <w:vAlign w:val="top"/>
          </w:tcPr>
          <w:p>
            <w:pPr>
              <w:spacing w:line="360" w:lineRule="auto"/>
              <w:rPr>
                <w:rFonts w:hint="eastAsia" w:ascii="宋体" w:hAnsi="宋体" w:cs="宋体"/>
                <w:sz w:val="24"/>
              </w:rPr>
            </w:pPr>
          </w:p>
        </w:tc>
        <w:tc>
          <w:tcPr>
            <w:tcW w:w="1450" w:type="dxa"/>
            <w:noWrap w:val="0"/>
            <w:vAlign w:val="top"/>
          </w:tcPr>
          <w:p>
            <w:pPr>
              <w:spacing w:line="360" w:lineRule="auto"/>
              <w:rPr>
                <w:rFonts w:hint="eastAsia" w:ascii="宋体" w:hAnsi="宋体" w:cs="宋体"/>
                <w:sz w:val="24"/>
              </w:rPr>
            </w:pPr>
          </w:p>
        </w:tc>
        <w:tc>
          <w:tcPr>
            <w:tcW w:w="1243" w:type="dxa"/>
            <w:noWrap w:val="0"/>
            <w:vAlign w:val="top"/>
          </w:tcPr>
          <w:p>
            <w:pPr>
              <w:spacing w:line="360" w:lineRule="auto"/>
              <w:rPr>
                <w:rFonts w:hint="eastAsia" w:ascii="宋体" w:hAnsi="宋体" w:cs="宋体"/>
                <w:sz w:val="24"/>
              </w:rPr>
            </w:pPr>
          </w:p>
        </w:tc>
        <w:tc>
          <w:tcPr>
            <w:tcW w:w="1450" w:type="dxa"/>
            <w:noWrap w:val="0"/>
            <w:vAlign w:val="top"/>
          </w:tcPr>
          <w:p>
            <w:pPr>
              <w:spacing w:line="360" w:lineRule="auto"/>
              <w:rPr>
                <w:rFonts w:hint="eastAsia" w:ascii="宋体" w:hAnsi="宋体" w:cs="宋体"/>
                <w:sz w:val="24"/>
              </w:rPr>
            </w:pPr>
          </w:p>
        </w:tc>
        <w:tc>
          <w:tcPr>
            <w:tcW w:w="1670" w:type="dxa"/>
            <w:noWrap w:val="0"/>
            <w:vAlign w:val="top"/>
          </w:tcPr>
          <w:p>
            <w:pPr>
              <w:spacing w:line="360" w:lineRule="auto"/>
              <w:rPr>
                <w:rFonts w:hint="eastAsia"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pPr>
              <w:pStyle w:val="6"/>
              <w:spacing w:line="360" w:lineRule="auto"/>
              <w:rPr>
                <w:rFonts w:hint="eastAsia" w:ascii="宋体" w:hAnsi="宋体" w:cs="宋体"/>
                <w:color w:val="auto"/>
              </w:rPr>
            </w:pPr>
          </w:p>
        </w:tc>
        <w:tc>
          <w:tcPr>
            <w:tcW w:w="1276" w:type="dxa"/>
            <w:noWrap w:val="0"/>
            <w:vAlign w:val="center"/>
          </w:tcPr>
          <w:p>
            <w:pPr>
              <w:pStyle w:val="6"/>
              <w:spacing w:line="360" w:lineRule="auto"/>
              <w:rPr>
                <w:rFonts w:hint="eastAsia" w:ascii="宋体" w:hAnsi="宋体" w:cs="宋体"/>
                <w:color w:val="auto"/>
              </w:rPr>
            </w:pPr>
          </w:p>
        </w:tc>
        <w:tc>
          <w:tcPr>
            <w:tcW w:w="1450" w:type="dxa"/>
            <w:noWrap w:val="0"/>
            <w:vAlign w:val="center"/>
          </w:tcPr>
          <w:p>
            <w:pPr>
              <w:pStyle w:val="6"/>
              <w:spacing w:line="360" w:lineRule="auto"/>
              <w:rPr>
                <w:rFonts w:hint="eastAsia" w:ascii="宋体" w:hAnsi="宋体" w:cs="宋体"/>
                <w:color w:val="auto"/>
              </w:rPr>
            </w:pPr>
          </w:p>
        </w:tc>
        <w:tc>
          <w:tcPr>
            <w:tcW w:w="1243" w:type="dxa"/>
            <w:noWrap w:val="0"/>
            <w:vAlign w:val="center"/>
          </w:tcPr>
          <w:p>
            <w:pPr>
              <w:pStyle w:val="6"/>
              <w:spacing w:line="360" w:lineRule="auto"/>
              <w:rPr>
                <w:rFonts w:hint="eastAsia" w:ascii="宋体" w:hAnsi="宋体" w:cs="宋体"/>
                <w:color w:val="auto"/>
              </w:rPr>
            </w:pPr>
          </w:p>
        </w:tc>
        <w:tc>
          <w:tcPr>
            <w:tcW w:w="1450" w:type="dxa"/>
            <w:noWrap w:val="0"/>
            <w:vAlign w:val="center"/>
          </w:tcPr>
          <w:p>
            <w:pPr>
              <w:pStyle w:val="6"/>
              <w:spacing w:line="360" w:lineRule="auto"/>
              <w:rPr>
                <w:rFonts w:hint="eastAsia" w:ascii="宋体" w:hAnsi="宋体" w:cs="宋体"/>
                <w:color w:val="auto"/>
              </w:rPr>
            </w:pPr>
          </w:p>
        </w:tc>
        <w:tc>
          <w:tcPr>
            <w:tcW w:w="1670" w:type="dxa"/>
            <w:noWrap w:val="0"/>
            <w:vAlign w:val="center"/>
          </w:tcPr>
          <w:p>
            <w:pPr>
              <w:pStyle w:val="6"/>
              <w:spacing w:line="360" w:lineRule="auto"/>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pPr>
              <w:spacing w:line="360" w:lineRule="auto"/>
              <w:rPr>
                <w:rFonts w:hint="eastAsia" w:ascii="宋体" w:hAnsi="宋体" w:cs="宋体"/>
                <w:sz w:val="24"/>
              </w:rPr>
            </w:pPr>
          </w:p>
        </w:tc>
        <w:tc>
          <w:tcPr>
            <w:tcW w:w="1276" w:type="dxa"/>
            <w:noWrap w:val="0"/>
            <w:vAlign w:val="top"/>
          </w:tcPr>
          <w:p>
            <w:pPr>
              <w:spacing w:line="360" w:lineRule="auto"/>
              <w:rPr>
                <w:rFonts w:hint="eastAsia" w:ascii="宋体" w:hAnsi="宋体" w:cs="宋体"/>
                <w:sz w:val="24"/>
              </w:rPr>
            </w:pPr>
          </w:p>
        </w:tc>
        <w:tc>
          <w:tcPr>
            <w:tcW w:w="1450" w:type="dxa"/>
            <w:noWrap w:val="0"/>
            <w:vAlign w:val="top"/>
          </w:tcPr>
          <w:p>
            <w:pPr>
              <w:spacing w:line="360" w:lineRule="auto"/>
              <w:rPr>
                <w:rFonts w:hint="eastAsia" w:ascii="宋体" w:hAnsi="宋体" w:cs="宋体"/>
                <w:sz w:val="24"/>
              </w:rPr>
            </w:pPr>
          </w:p>
        </w:tc>
        <w:tc>
          <w:tcPr>
            <w:tcW w:w="1243" w:type="dxa"/>
            <w:noWrap w:val="0"/>
            <w:vAlign w:val="top"/>
          </w:tcPr>
          <w:p>
            <w:pPr>
              <w:spacing w:line="360" w:lineRule="auto"/>
              <w:rPr>
                <w:rFonts w:hint="eastAsia" w:ascii="宋体" w:hAnsi="宋体" w:cs="宋体"/>
                <w:sz w:val="24"/>
              </w:rPr>
            </w:pPr>
          </w:p>
        </w:tc>
        <w:tc>
          <w:tcPr>
            <w:tcW w:w="1450" w:type="dxa"/>
            <w:noWrap w:val="0"/>
            <w:vAlign w:val="top"/>
          </w:tcPr>
          <w:p>
            <w:pPr>
              <w:spacing w:line="360" w:lineRule="auto"/>
              <w:rPr>
                <w:rFonts w:hint="eastAsia" w:ascii="宋体" w:hAnsi="宋体" w:cs="宋体"/>
                <w:sz w:val="24"/>
              </w:rPr>
            </w:pPr>
          </w:p>
        </w:tc>
        <w:tc>
          <w:tcPr>
            <w:tcW w:w="1670" w:type="dxa"/>
            <w:noWrap w:val="0"/>
            <w:vAlign w:val="top"/>
          </w:tcPr>
          <w:p>
            <w:pPr>
              <w:spacing w:line="360" w:lineRule="auto"/>
              <w:rPr>
                <w:rFonts w:hint="eastAsia"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pPr>
              <w:spacing w:line="360" w:lineRule="auto"/>
              <w:rPr>
                <w:rFonts w:hint="eastAsia" w:ascii="宋体" w:hAnsi="宋体" w:cs="宋体"/>
                <w:sz w:val="24"/>
              </w:rPr>
            </w:pPr>
          </w:p>
        </w:tc>
        <w:tc>
          <w:tcPr>
            <w:tcW w:w="1276" w:type="dxa"/>
            <w:noWrap w:val="0"/>
            <w:vAlign w:val="top"/>
          </w:tcPr>
          <w:p>
            <w:pPr>
              <w:spacing w:line="360" w:lineRule="auto"/>
              <w:rPr>
                <w:rFonts w:hint="eastAsia" w:ascii="宋体" w:hAnsi="宋体" w:cs="宋体"/>
                <w:sz w:val="24"/>
              </w:rPr>
            </w:pPr>
          </w:p>
        </w:tc>
        <w:tc>
          <w:tcPr>
            <w:tcW w:w="1450" w:type="dxa"/>
            <w:noWrap w:val="0"/>
            <w:vAlign w:val="top"/>
          </w:tcPr>
          <w:p>
            <w:pPr>
              <w:spacing w:line="360" w:lineRule="auto"/>
              <w:rPr>
                <w:rFonts w:hint="eastAsia" w:ascii="宋体" w:hAnsi="宋体" w:cs="宋体"/>
                <w:sz w:val="24"/>
              </w:rPr>
            </w:pPr>
          </w:p>
        </w:tc>
        <w:tc>
          <w:tcPr>
            <w:tcW w:w="1243" w:type="dxa"/>
            <w:noWrap w:val="0"/>
            <w:vAlign w:val="top"/>
          </w:tcPr>
          <w:p>
            <w:pPr>
              <w:spacing w:line="360" w:lineRule="auto"/>
              <w:rPr>
                <w:rFonts w:hint="eastAsia" w:ascii="宋体" w:hAnsi="宋体" w:cs="宋体"/>
                <w:sz w:val="24"/>
              </w:rPr>
            </w:pPr>
          </w:p>
        </w:tc>
        <w:tc>
          <w:tcPr>
            <w:tcW w:w="1450" w:type="dxa"/>
            <w:noWrap w:val="0"/>
            <w:vAlign w:val="top"/>
          </w:tcPr>
          <w:p>
            <w:pPr>
              <w:spacing w:line="360" w:lineRule="auto"/>
              <w:rPr>
                <w:rFonts w:hint="eastAsia" w:ascii="宋体" w:hAnsi="宋体" w:cs="宋体"/>
                <w:sz w:val="24"/>
              </w:rPr>
            </w:pPr>
          </w:p>
        </w:tc>
        <w:tc>
          <w:tcPr>
            <w:tcW w:w="1670" w:type="dxa"/>
            <w:noWrap w:val="0"/>
            <w:vAlign w:val="top"/>
          </w:tcPr>
          <w:p>
            <w:pPr>
              <w:spacing w:line="360" w:lineRule="auto"/>
              <w:rPr>
                <w:rFonts w:hint="eastAsia"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pPr>
              <w:spacing w:line="360" w:lineRule="auto"/>
              <w:rPr>
                <w:rFonts w:hint="eastAsia" w:ascii="宋体" w:hAnsi="宋体" w:cs="宋体"/>
                <w:sz w:val="24"/>
              </w:rPr>
            </w:pPr>
          </w:p>
        </w:tc>
        <w:tc>
          <w:tcPr>
            <w:tcW w:w="1276" w:type="dxa"/>
            <w:noWrap w:val="0"/>
            <w:vAlign w:val="top"/>
          </w:tcPr>
          <w:p>
            <w:pPr>
              <w:spacing w:line="360" w:lineRule="auto"/>
              <w:rPr>
                <w:rFonts w:hint="eastAsia" w:ascii="宋体" w:hAnsi="宋体" w:cs="宋体"/>
                <w:sz w:val="24"/>
              </w:rPr>
            </w:pPr>
          </w:p>
        </w:tc>
        <w:tc>
          <w:tcPr>
            <w:tcW w:w="1450" w:type="dxa"/>
            <w:noWrap w:val="0"/>
            <w:vAlign w:val="top"/>
          </w:tcPr>
          <w:p>
            <w:pPr>
              <w:spacing w:line="360" w:lineRule="auto"/>
              <w:rPr>
                <w:rFonts w:hint="eastAsia" w:ascii="宋体" w:hAnsi="宋体" w:cs="宋体"/>
                <w:sz w:val="24"/>
              </w:rPr>
            </w:pPr>
          </w:p>
        </w:tc>
        <w:tc>
          <w:tcPr>
            <w:tcW w:w="1243" w:type="dxa"/>
            <w:noWrap w:val="0"/>
            <w:vAlign w:val="top"/>
          </w:tcPr>
          <w:p>
            <w:pPr>
              <w:spacing w:line="360" w:lineRule="auto"/>
              <w:rPr>
                <w:rFonts w:hint="eastAsia" w:ascii="宋体" w:hAnsi="宋体" w:cs="宋体"/>
                <w:sz w:val="24"/>
              </w:rPr>
            </w:pPr>
          </w:p>
        </w:tc>
        <w:tc>
          <w:tcPr>
            <w:tcW w:w="1450" w:type="dxa"/>
            <w:noWrap w:val="0"/>
            <w:vAlign w:val="top"/>
          </w:tcPr>
          <w:p>
            <w:pPr>
              <w:spacing w:line="360" w:lineRule="auto"/>
              <w:rPr>
                <w:rFonts w:hint="eastAsia" w:ascii="宋体" w:hAnsi="宋体" w:cs="宋体"/>
                <w:sz w:val="24"/>
              </w:rPr>
            </w:pPr>
          </w:p>
        </w:tc>
        <w:tc>
          <w:tcPr>
            <w:tcW w:w="1670" w:type="dxa"/>
            <w:noWrap w:val="0"/>
            <w:vAlign w:val="top"/>
          </w:tcPr>
          <w:p>
            <w:pPr>
              <w:spacing w:line="360" w:lineRule="auto"/>
              <w:rPr>
                <w:rFonts w:hint="eastAsia"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pPr>
              <w:spacing w:line="360" w:lineRule="auto"/>
              <w:rPr>
                <w:rFonts w:hint="eastAsia" w:ascii="宋体" w:hAnsi="宋体" w:cs="宋体"/>
                <w:sz w:val="24"/>
              </w:rPr>
            </w:pPr>
          </w:p>
        </w:tc>
        <w:tc>
          <w:tcPr>
            <w:tcW w:w="1276" w:type="dxa"/>
            <w:noWrap w:val="0"/>
            <w:vAlign w:val="top"/>
          </w:tcPr>
          <w:p>
            <w:pPr>
              <w:spacing w:line="360" w:lineRule="auto"/>
              <w:rPr>
                <w:rFonts w:hint="eastAsia" w:ascii="宋体" w:hAnsi="宋体" w:cs="宋体"/>
                <w:sz w:val="24"/>
              </w:rPr>
            </w:pPr>
          </w:p>
        </w:tc>
        <w:tc>
          <w:tcPr>
            <w:tcW w:w="1450" w:type="dxa"/>
            <w:noWrap w:val="0"/>
            <w:vAlign w:val="top"/>
          </w:tcPr>
          <w:p>
            <w:pPr>
              <w:spacing w:line="360" w:lineRule="auto"/>
              <w:rPr>
                <w:rFonts w:hint="eastAsia" w:ascii="宋体" w:hAnsi="宋体" w:cs="宋体"/>
                <w:sz w:val="24"/>
              </w:rPr>
            </w:pPr>
          </w:p>
        </w:tc>
        <w:tc>
          <w:tcPr>
            <w:tcW w:w="1243" w:type="dxa"/>
            <w:noWrap w:val="0"/>
            <w:vAlign w:val="top"/>
          </w:tcPr>
          <w:p>
            <w:pPr>
              <w:spacing w:line="360" w:lineRule="auto"/>
              <w:rPr>
                <w:rFonts w:hint="eastAsia" w:ascii="宋体" w:hAnsi="宋体" w:cs="宋体"/>
                <w:sz w:val="24"/>
              </w:rPr>
            </w:pPr>
          </w:p>
        </w:tc>
        <w:tc>
          <w:tcPr>
            <w:tcW w:w="1450" w:type="dxa"/>
            <w:noWrap w:val="0"/>
            <w:vAlign w:val="top"/>
          </w:tcPr>
          <w:p>
            <w:pPr>
              <w:spacing w:line="360" w:lineRule="auto"/>
              <w:rPr>
                <w:rFonts w:hint="eastAsia" w:ascii="宋体" w:hAnsi="宋体" w:cs="宋体"/>
                <w:sz w:val="24"/>
              </w:rPr>
            </w:pPr>
          </w:p>
        </w:tc>
        <w:tc>
          <w:tcPr>
            <w:tcW w:w="1670" w:type="dxa"/>
            <w:noWrap w:val="0"/>
            <w:vAlign w:val="top"/>
          </w:tcPr>
          <w:p>
            <w:pPr>
              <w:spacing w:line="360" w:lineRule="auto"/>
              <w:rPr>
                <w:rFonts w:hint="eastAsia"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pPr>
              <w:spacing w:line="360" w:lineRule="auto"/>
              <w:rPr>
                <w:rFonts w:hint="eastAsia" w:ascii="宋体" w:hAnsi="宋体" w:cs="宋体"/>
                <w:sz w:val="24"/>
              </w:rPr>
            </w:pPr>
          </w:p>
        </w:tc>
        <w:tc>
          <w:tcPr>
            <w:tcW w:w="1276" w:type="dxa"/>
            <w:noWrap w:val="0"/>
            <w:vAlign w:val="top"/>
          </w:tcPr>
          <w:p>
            <w:pPr>
              <w:spacing w:line="360" w:lineRule="auto"/>
              <w:rPr>
                <w:rFonts w:hint="eastAsia" w:ascii="宋体" w:hAnsi="宋体" w:cs="宋体"/>
                <w:sz w:val="24"/>
              </w:rPr>
            </w:pPr>
          </w:p>
        </w:tc>
        <w:tc>
          <w:tcPr>
            <w:tcW w:w="1450" w:type="dxa"/>
            <w:noWrap w:val="0"/>
            <w:vAlign w:val="top"/>
          </w:tcPr>
          <w:p>
            <w:pPr>
              <w:spacing w:line="360" w:lineRule="auto"/>
              <w:rPr>
                <w:rFonts w:hint="eastAsia" w:ascii="宋体" w:hAnsi="宋体" w:cs="宋体"/>
                <w:sz w:val="24"/>
              </w:rPr>
            </w:pPr>
          </w:p>
        </w:tc>
        <w:tc>
          <w:tcPr>
            <w:tcW w:w="1243" w:type="dxa"/>
            <w:noWrap w:val="0"/>
            <w:vAlign w:val="top"/>
          </w:tcPr>
          <w:p>
            <w:pPr>
              <w:spacing w:line="360" w:lineRule="auto"/>
              <w:rPr>
                <w:rFonts w:hint="eastAsia" w:ascii="宋体" w:hAnsi="宋体" w:cs="宋体"/>
                <w:sz w:val="24"/>
              </w:rPr>
            </w:pPr>
          </w:p>
        </w:tc>
        <w:tc>
          <w:tcPr>
            <w:tcW w:w="1450" w:type="dxa"/>
            <w:noWrap w:val="0"/>
            <w:vAlign w:val="top"/>
          </w:tcPr>
          <w:p>
            <w:pPr>
              <w:spacing w:line="360" w:lineRule="auto"/>
              <w:rPr>
                <w:rFonts w:hint="eastAsia" w:ascii="宋体" w:hAnsi="宋体" w:cs="宋体"/>
                <w:sz w:val="24"/>
              </w:rPr>
            </w:pPr>
          </w:p>
        </w:tc>
        <w:tc>
          <w:tcPr>
            <w:tcW w:w="1670" w:type="dxa"/>
            <w:noWrap w:val="0"/>
            <w:vAlign w:val="top"/>
          </w:tcPr>
          <w:p>
            <w:pPr>
              <w:spacing w:line="360" w:lineRule="auto"/>
              <w:rPr>
                <w:rFonts w:hint="eastAsia"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pPr>
              <w:spacing w:line="360" w:lineRule="auto"/>
              <w:rPr>
                <w:rFonts w:hint="eastAsia" w:ascii="宋体" w:hAnsi="宋体" w:cs="宋体"/>
                <w:sz w:val="24"/>
              </w:rPr>
            </w:pPr>
          </w:p>
        </w:tc>
        <w:tc>
          <w:tcPr>
            <w:tcW w:w="1276" w:type="dxa"/>
            <w:noWrap w:val="0"/>
            <w:vAlign w:val="top"/>
          </w:tcPr>
          <w:p>
            <w:pPr>
              <w:spacing w:line="360" w:lineRule="auto"/>
              <w:rPr>
                <w:rFonts w:hint="eastAsia" w:ascii="宋体" w:hAnsi="宋体" w:cs="宋体"/>
                <w:sz w:val="24"/>
              </w:rPr>
            </w:pPr>
          </w:p>
        </w:tc>
        <w:tc>
          <w:tcPr>
            <w:tcW w:w="1450" w:type="dxa"/>
            <w:noWrap w:val="0"/>
            <w:vAlign w:val="top"/>
          </w:tcPr>
          <w:p>
            <w:pPr>
              <w:spacing w:line="360" w:lineRule="auto"/>
              <w:rPr>
                <w:rFonts w:hint="eastAsia" w:ascii="宋体" w:hAnsi="宋体" w:cs="宋体"/>
                <w:sz w:val="24"/>
              </w:rPr>
            </w:pPr>
          </w:p>
        </w:tc>
        <w:tc>
          <w:tcPr>
            <w:tcW w:w="1243" w:type="dxa"/>
            <w:noWrap w:val="0"/>
            <w:vAlign w:val="top"/>
          </w:tcPr>
          <w:p>
            <w:pPr>
              <w:spacing w:line="360" w:lineRule="auto"/>
              <w:rPr>
                <w:rFonts w:hint="eastAsia" w:ascii="宋体" w:hAnsi="宋体" w:cs="宋体"/>
                <w:sz w:val="24"/>
              </w:rPr>
            </w:pPr>
          </w:p>
        </w:tc>
        <w:tc>
          <w:tcPr>
            <w:tcW w:w="1450" w:type="dxa"/>
            <w:noWrap w:val="0"/>
            <w:vAlign w:val="top"/>
          </w:tcPr>
          <w:p>
            <w:pPr>
              <w:spacing w:line="360" w:lineRule="auto"/>
              <w:rPr>
                <w:rFonts w:hint="eastAsia" w:ascii="宋体" w:hAnsi="宋体" w:cs="宋体"/>
                <w:sz w:val="24"/>
              </w:rPr>
            </w:pPr>
          </w:p>
        </w:tc>
        <w:tc>
          <w:tcPr>
            <w:tcW w:w="1670" w:type="dxa"/>
            <w:noWrap w:val="0"/>
            <w:vAlign w:val="top"/>
          </w:tcPr>
          <w:p>
            <w:pPr>
              <w:spacing w:line="360" w:lineRule="auto"/>
              <w:rPr>
                <w:rFonts w:hint="eastAsia"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pPr>
              <w:spacing w:line="360" w:lineRule="auto"/>
              <w:rPr>
                <w:rFonts w:hint="eastAsia" w:ascii="宋体" w:hAnsi="宋体" w:cs="宋体"/>
                <w:sz w:val="24"/>
              </w:rPr>
            </w:pPr>
          </w:p>
        </w:tc>
        <w:tc>
          <w:tcPr>
            <w:tcW w:w="1276" w:type="dxa"/>
            <w:noWrap w:val="0"/>
            <w:vAlign w:val="top"/>
          </w:tcPr>
          <w:p>
            <w:pPr>
              <w:spacing w:line="360" w:lineRule="auto"/>
              <w:rPr>
                <w:rFonts w:hint="eastAsia" w:ascii="宋体" w:hAnsi="宋体" w:cs="宋体"/>
                <w:sz w:val="24"/>
              </w:rPr>
            </w:pPr>
          </w:p>
        </w:tc>
        <w:tc>
          <w:tcPr>
            <w:tcW w:w="1450" w:type="dxa"/>
            <w:noWrap w:val="0"/>
            <w:vAlign w:val="top"/>
          </w:tcPr>
          <w:p>
            <w:pPr>
              <w:spacing w:line="360" w:lineRule="auto"/>
              <w:rPr>
                <w:rFonts w:hint="eastAsia" w:ascii="宋体" w:hAnsi="宋体" w:cs="宋体"/>
                <w:sz w:val="24"/>
              </w:rPr>
            </w:pPr>
          </w:p>
        </w:tc>
        <w:tc>
          <w:tcPr>
            <w:tcW w:w="1243" w:type="dxa"/>
            <w:noWrap w:val="0"/>
            <w:vAlign w:val="top"/>
          </w:tcPr>
          <w:p>
            <w:pPr>
              <w:spacing w:line="360" w:lineRule="auto"/>
              <w:rPr>
                <w:rFonts w:hint="eastAsia" w:ascii="宋体" w:hAnsi="宋体" w:cs="宋体"/>
                <w:sz w:val="24"/>
              </w:rPr>
            </w:pPr>
          </w:p>
        </w:tc>
        <w:tc>
          <w:tcPr>
            <w:tcW w:w="1450" w:type="dxa"/>
            <w:noWrap w:val="0"/>
            <w:vAlign w:val="top"/>
          </w:tcPr>
          <w:p>
            <w:pPr>
              <w:spacing w:line="360" w:lineRule="auto"/>
              <w:rPr>
                <w:rFonts w:hint="eastAsia" w:ascii="宋体" w:hAnsi="宋体" w:cs="宋体"/>
                <w:sz w:val="24"/>
              </w:rPr>
            </w:pPr>
          </w:p>
        </w:tc>
        <w:tc>
          <w:tcPr>
            <w:tcW w:w="1670" w:type="dxa"/>
            <w:noWrap w:val="0"/>
            <w:vAlign w:val="top"/>
          </w:tcPr>
          <w:p>
            <w:pPr>
              <w:spacing w:line="360" w:lineRule="auto"/>
              <w:rPr>
                <w:rFonts w:hint="eastAsia"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pPr>
              <w:spacing w:line="360" w:lineRule="auto"/>
              <w:rPr>
                <w:rFonts w:hint="eastAsia" w:ascii="宋体" w:hAnsi="宋体" w:cs="宋体"/>
                <w:sz w:val="24"/>
              </w:rPr>
            </w:pPr>
          </w:p>
        </w:tc>
        <w:tc>
          <w:tcPr>
            <w:tcW w:w="1276" w:type="dxa"/>
            <w:noWrap w:val="0"/>
            <w:vAlign w:val="top"/>
          </w:tcPr>
          <w:p>
            <w:pPr>
              <w:spacing w:line="360" w:lineRule="auto"/>
              <w:rPr>
                <w:rFonts w:hint="eastAsia" w:ascii="宋体" w:hAnsi="宋体" w:cs="宋体"/>
                <w:sz w:val="24"/>
              </w:rPr>
            </w:pPr>
          </w:p>
        </w:tc>
        <w:tc>
          <w:tcPr>
            <w:tcW w:w="1450" w:type="dxa"/>
            <w:noWrap w:val="0"/>
            <w:vAlign w:val="top"/>
          </w:tcPr>
          <w:p>
            <w:pPr>
              <w:spacing w:line="360" w:lineRule="auto"/>
              <w:rPr>
                <w:rFonts w:hint="eastAsia" w:ascii="宋体" w:hAnsi="宋体" w:cs="宋体"/>
                <w:sz w:val="24"/>
              </w:rPr>
            </w:pPr>
          </w:p>
        </w:tc>
        <w:tc>
          <w:tcPr>
            <w:tcW w:w="1243" w:type="dxa"/>
            <w:noWrap w:val="0"/>
            <w:vAlign w:val="top"/>
          </w:tcPr>
          <w:p>
            <w:pPr>
              <w:spacing w:line="360" w:lineRule="auto"/>
              <w:rPr>
                <w:rFonts w:hint="eastAsia" w:ascii="宋体" w:hAnsi="宋体" w:cs="宋体"/>
                <w:sz w:val="24"/>
              </w:rPr>
            </w:pPr>
          </w:p>
        </w:tc>
        <w:tc>
          <w:tcPr>
            <w:tcW w:w="1450" w:type="dxa"/>
            <w:noWrap w:val="0"/>
            <w:vAlign w:val="top"/>
          </w:tcPr>
          <w:p>
            <w:pPr>
              <w:spacing w:line="360" w:lineRule="auto"/>
              <w:rPr>
                <w:rFonts w:hint="eastAsia" w:ascii="宋体" w:hAnsi="宋体" w:cs="宋体"/>
                <w:sz w:val="24"/>
              </w:rPr>
            </w:pPr>
          </w:p>
        </w:tc>
        <w:tc>
          <w:tcPr>
            <w:tcW w:w="1670" w:type="dxa"/>
            <w:noWrap w:val="0"/>
            <w:vAlign w:val="top"/>
          </w:tcPr>
          <w:p>
            <w:pPr>
              <w:spacing w:line="360" w:lineRule="auto"/>
              <w:rPr>
                <w:rFonts w:hint="eastAsia"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pPr>
              <w:spacing w:line="360" w:lineRule="auto"/>
              <w:rPr>
                <w:rFonts w:hint="eastAsia" w:ascii="宋体" w:hAnsi="宋体" w:cs="宋体"/>
                <w:sz w:val="24"/>
              </w:rPr>
            </w:pPr>
          </w:p>
        </w:tc>
        <w:tc>
          <w:tcPr>
            <w:tcW w:w="1276" w:type="dxa"/>
            <w:noWrap w:val="0"/>
            <w:vAlign w:val="top"/>
          </w:tcPr>
          <w:p>
            <w:pPr>
              <w:spacing w:line="360" w:lineRule="auto"/>
              <w:rPr>
                <w:rFonts w:hint="eastAsia" w:ascii="宋体" w:hAnsi="宋体" w:cs="宋体"/>
                <w:sz w:val="24"/>
              </w:rPr>
            </w:pPr>
          </w:p>
        </w:tc>
        <w:tc>
          <w:tcPr>
            <w:tcW w:w="1450" w:type="dxa"/>
            <w:noWrap w:val="0"/>
            <w:vAlign w:val="top"/>
          </w:tcPr>
          <w:p>
            <w:pPr>
              <w:spacing w:line="360" w:lineRule="auto"/>
              <w:rPr>
                <w:rFonts w:hint="eastAsia" w:ascii="宋体" w:hAnsi="宋体" w:cs="宋体"/>
                <w:sz w:val="24"/>
              </w:rPr>
            </w:pPr>
          </w:p>
        </w:tc>
        <w:tc>
          <w:tcPr>
            <w:tcW w:w="1243" w:type="dxa"/>
            <w:noWrap w:val="0"/>
            <w:vAlign w:val="top"/>
          </w:tcPr>
          <w:p>
            <w:pPr>
              <w:spacing w:line="360" w:lineRule="auto"/>
              <w:rPr>
                <w:rFonts w:hint="eastAsia" w:ascii="宋体" w:hAnsi="宋体" w:cs="宋体"/>
                <w:sz w:val="24"/>
              </w:rPr>
            </w:pPr>
          </w:p>
        </w:tc>
        <w:tc>
          <w:tcPr>
            <w:tcW w:w="1450" w:type="dxa"/>
            <w:noWrap w:val="0"/>
            <w:vAlign w:val="top"/>
          </w:tcPr>
          <w:p>
            <w:pPr>
              <w:spacing w:line="360" w:lineRule="auto"/>
              <w:rPr>
                <w:rFonts w:hint="eastAsia" w:ascii="宋体" w:hAnsi="宋体" w:cs="宋体"/>
                <w:sz w:val="24"/>
              </w:rPr>
            </w:pPr>
          </w:p>
        </w:tc>
        <w:tc>
          <w:tcPr>
            <w:tcW w:w="1670" w:type="dxa"/>
            <w:noWrap w:val="0"/>
            <w:vAlign w:val="top"/>
          </w:tcPr>
          <w:p>
            <w:pPr>
              <w:spacing w:line="360" w:lineRule="auto"/>
              <w:rPr>
                <w:rFonts w:hint="eastAsia" w:ascii="宋体" w:hAnsi="宋体" w:cs="宋体"/>
                <w:sz w:val="24"/>
              </w:rPr>
            </w:pPr>
          </w:p>
        </w:tc>
      </w:tr>
    </w:tbl>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sectPr>
          <w:pgSz w:w="11906" w:h="16838"/>
          <w:pgMar w:top="1440" w:right="1800" w:bottom="1440" w:left="1800" w:header="720" w:footer="998" w:gutter="0"/>
          <w:cols w:space="720" w:num="1"/>
          <w:docGrid w:linePitch="326" w:charSpace="0"/>
        </w:sectPr>
      </w:pPr>
    </w:p>
    <w:p>
      <w:pPr>
        <w:pStyle w:val="17"/>
        <w:numPr>
          <w:ilvl w:val="0"/>
          <w:numId w:val="0"/>
        </w:numPr>
        <w:rPr>
          <w:rFonts w:hint="eastAsia" w:ascii="宋体" w:hAnsi="宋体" w:cs="宋体"/>
          <w:sz w:val="24"/>
          <w:szCs w:val="24"/>
        </w:rPr>
      </w:pPr>
      <w:bookmarkStart w:id="47" w:name="_Toc54862356"/>
      <w:bookmarkStart w:id="48" w:name="_Toc20171897"/>
      <w:r>
        <w:rPr>
          <w:rFonts w:hint="eastAsia" w:ascii="宋体" w:hAnsi="宋体" w:cs="宋体"/>
          <w:sz w:val="24"/>
          <w:szCs w:val="24"/>
        </w:rPr>
        <w:t>附件5 承包人主要管理人员表</w:t>
      </w:r>
      <w:bookmarkEnd w:id="47"/>
      <w:bookmarkEnd w:id="48"/>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505"/>
        <w:gridCol w:w="1418"/>
        <w:gridCol w:w="1134"/>
        <w:gridCol w:w="1134"/>
        <w:gridCol w:w="389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12" w:space="0"/>
              <w:bottom w:val="double" w:color="auto" w:sz="6" w:space="0"/>
            </w:tcBorders>
            <w:noWrap w:val="0"/>
            <w:vAlign w:val="center"/>
          </w:tcPr>
          <w:p>
            <w:pPr>
              <w:pStyle w:val="6"/>
              <w:spacing w:line="360" w:lineRule="auto"/>
              <w:ind w:firstLine="420"/>
              <w:rPr>
                <w:rFonts w:hint="eastAsia" w:ascii="宋体" w:hAnsi="宋体" w:cs="宋体"/>
                <w:color w:val="auto"/>
              </w:rPr>
            </w:pPr>
            <w:r>
              <w:rPr>
                <w:rFonts w:hint="eastAsia" w:ascii="宋体" w:hAnsi="宋体" w:cs="宋体"/>
                <w:color w:val="auto"/>
              </w:rPr>
              <w:t>名    称</w:t>
            </w:r>
          </w:p>
        </w:tc>
        <w:tc>
          <w:tcPr>
            <w:tcW w:w="1418" w:type="dxa"/>
            <w:tcBorders>
              <w:top w:val="single" w:color="auto" w:sz="12" w:space="0"/>
              <w:bottom w:val="double" w:color="auto" w:sz="6" w:space="0"/>
            </w:tcBorders>
            <w:noWrap w:val="0"/>
            <w:vAlign w:val="center"/>
          </w:tcPr>
          <w:p>
            <w:pPr>
              <w:pStyle w:val="6"/>
              <w:spacing w:line="360" w:lineRule="auto"/>
              <w:ind w:firstLine="420"/>
              <w:rPr>
                <w:rFonts w:hint="eastAsia" w:ascii="宋体" w:hAnsi="宋体" w:cs="宋体"/>
                <w:color w:val="auto"/>
              </w:rPr>
            </w:pPr>
            <w:r>
              <w:rPr>
                <w:rFonts w:hint="eastAsia" w:ascii="宋体" w:hAnsi="宋体" w:cs="宋体"/>
                <w:color w:val="auto"/>
              </w:rPr>
              <w:t>姓名</w:t>
            </w:r>
          </w:p>
        </w:tc>
        <w:tc>
          <w:tcPr>
            <w:tcW w:w="1134" w:type="dxa"/>
            <w:tcBorders>
              <w:top w:val="single" w:color="auto" w:sz="12" w:space="0"/>
              <w:bottom w:val="double" w:color="auto" w:sz="6" w:space="0"/>
            </w:tcBorders>
            <w:noWrap w:val="0"/>
            <w:vAlign w:val="center"/>
          </w:tcPr>
          <w:p>
            <w:pPr>
              <w:pStyle w:val="6"/>
              <w:spacing w:line="360" w:lineRule="auto"/>
              <w:ind w:firstLine="420"/>
              <w:rPr>
                <w:rFonts w:hint="eastAsia" w:ascii="宋体" w:hAnsi="宋体" w:cs="宋体"/>
                <w:color w:val="auto"/>
              </w:rPr>
            </w:pPr>
            <w:r>
              <w:rPr>
                <w:rFonts w:hint="eastAsia" w:ascii="宋体" w:hAnsi="宋体" w:cs="宋体"/>
                <w:color w:val="auto"/>
              </w:rPr>
              <w:t>职务</w:t>
            </w:r>
          </w:p>
        </w:tc>
        <w:tc>
          <w:tcPr>
            <w:tcW w:w="1134" w:type="dxa"/>
            <w:tcBorders>
              <w:top w:val="single" w:color="auto" w:sz="12" w:space="0"/>
              <w:bottom w:val="double" w:color="auto" w:sz="6" w:space="0"/>
            </w:tcBorders>
            <w:noWrap w:val="0"/>
            <w:vAlign w:val="center"/>
          </w:tcPr>
          <w:p>
            <w:pPr>
              <w:pStyle w:val="6"/>
              <w:spacing w:line="360" w:lineRule="auto"/>
              <w:ind w:firstLine="420"/>
              <w:rPr>
                <w:rFonts w:hint="eastAsia" w:ascii="宋体" w:hAnsi="宋体" w:cs="宋体"/>
                <w:color w:val="auto"/>
              </w:rPr>
            </w:pPr>
            <w:r>
              <w:rPr>
                <w:rFonts w:hint="eastAsia" w:ascii="宋体" w:hAnsi="宋体" w:cs="宋体"/>
                <w:color w:val="auto"/>
              </w:rPr>
              <w:t>职称</w:t>
            </w:r>
          </w:p>
        </w:tc>
        <w:tc>
          <w:tcPr>
            <w:tcW w:w="3896" w:type="dxa"/>
            <w:tcBorders>
              <w:top w:val="single" w:color="auto" w:sz="12" w:space="0"/>
              <w:bottom w:val="double" w:color="auto" w:sz="6" w:space="0"/>
            </w:tcBorders>
            <w:noWrap w:val="0"/>
            <w:vAlign w:val="center"/>
          </w:tcPr>
          <w:p>
            <w:pPr>
              <w:pStyle w:val="6"/>
              <w:spacing w:line="360" w:lineRule="auto"/>
              <w:ind w:firstLine="420"/>
              <w:rPr>
                <w:rFonts w:hint="eastAsia" w:ascii="宋体" w:hAnsi="宋体" w:cs="宋体"/>
                <w:color w:val="auto"/>
              </w:rPr>
            </w:pPr>
            <w:r>
              <w:rPr>
                <w:rFonts w:hint="eastAsia" w:ascii="宋体" w:hAnsi="宋体" w:cs="宋体"/>
                <w:color w:val="auto"/>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087" w:type="dxa"/>
            <w:gridSpan w:val="5"/>
            <w:tcBorders>
              <w:top w:val="double" w:color="auto" w:sz="6" w:space="0"/>
              <w:bottom w:val="single" w:color="auto" w:sz="6" w:space="0"/>
            </w:tcBorders>
            <w:noWrap w:val="0"/>
            <w:vAlign w:val="center"/>
          </w:tcPr>
          <w:p>
            <w:pPr>
              <w:pStyle w:val="6"/>
              <w:spacing w:line="360" w:lineRule="auto"/>
              <w:ind w:firstLine="420"/>
              <w:rPr>
                <w:rFonts w:hint="eastAsia" w:ascii="宋体" w:hAnsi="宋体" w:cs="宋体"/>
                <w:color w:val="auto"/>
              </w:rPr>
            </w:pPr>
            <w:r>
              <w:rPr>
                <w:rFonts w:hint="eastAsia" w:ascii="宋体" w:hAnsi="宋体" w:cs="宋体"/>
                <w:color w:val="auto"/>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nil"/>
              <w:bottom w:val="nil"/>
            </w:tcBorders>
            <w:noWrap w:val="0"/>
            <w:vAlign w:val="center"/>
          </w:tcPr>
          <w:p>
            <w:pPr>
              <w:pStyle w:val="6"/>
              <w:spacing w:line="360" w:lineRule="auto"/>
              <w:jc w:val="center"/>
              <w:rPr>
                <w:rFonts w:hint="eastAsia" w:ascii="宋体" w:hAnsi="宋体" w:cs="宋体"/>
                <w:color w:val="auto"/>
              </w:rPr>
            </w:pPr>
            <w:r>
              <w:rPr>
                <w:rFonts w:hint="eastAsia" w:ascii="宋体" w:hAnsi="宋体" w:cs="宋体"/>
                <w:color w:val="auto"/>
              </w:rPr>
              <w:t>项目主管</w:t>
            </w:r>
          </w:p>
        </w:tc>
        <w:tc>
          <w:tcPr>
            <w:tcW w:w="1418" w:type="dxa"/>
            <w:tcBorders>
              <w:top w:val="nil"/>
            </w:tcBorders>
            <w:noWrap w:val="0"/>
            <w:vAlign w:val="center"/>
          </w:tcPr>
          <w:p>
            <w:pPr>
              <w:pStyle w:val="6"/>
              <w:spacing w:line="360" w:lineRule="auto"/>
              <w:ind w:firstLine="420"/>
              <w:rPr>
                <w:rFonts w:hint="eastAsia" w:ascii="宋体" w:hAnsi="宋体" w:cs="宋体"/>
                <w:color w:val="auto"/>
              </w:rPr>
            </w:pPr>
          </w:p>
        </w:tc>
        <w:tc>
          <w:tcPr>
            <w:tcW w:w="1134" w:type="dxa"/>
            <w:tcBorders>
              <w:top w:val="nil"/>
            </w:tcBorders>
            <w:noWrap w:val="0"/>
            <w:vAlign w:val="center"/>
          </w:tcPr>
          <w:p>
            <w:pPr>
              <w:pStyle w:val="6"/>
              <w:spacing w:line="360" w:lineRule="auto"/>
              <w:ind w:firstLine="420"/>
              <w:rPr>
                <w:rFonts w:hint="eastAsia" w:ascii="宋体" w:hAnsi="宋体" w:cs="宋体"/>
                <w:color w:val="auto"/>
              </w:rPr>
            </w:pPr>
          </w:p>
        </w:tc>
        <w:tc>
          <w:tcPr>
            <w:tcW w:w="1134" w:type="dxa"/>
            <w:tcBorders>
              <w:top w:val="nil"/>
            </w:tcBorders>
            <w:noWrap w:val="0"/>
            <w:vAlign w:val="center"/>
          </w:tcPr>
          <w:p>
            <w:pPr>
              <w:pStyle w:val="6"/>
              <w:spacing w:line="360" w:lineRule="auto"/>
              <w:ind w:firstLine="420"/>
              <w:rPr>
                <w:rFonts w:hint="eastAsia" w:ascii="宋体" w:hAnsi="宋体" w:cs="宋体"/>
                <w:color w:val="auto"/>
              </w:rPr>
            </w:pPr>
          </w:p>
        </w:tc>
        <w:tc>
          <w:tcPr>
            <w:tcW w:w="3896" w:type="dxa"/>
            <w:tcBorders>
              <w:top w:val="nil"/>
            </w:tcBorders>
            <w:noWrap w:val="0"/>
            <w:vAlign w:val="center"/>
          </w:tcPr>
          <w:p>
            <w:pPr>
              <w:pStyle w:val="6"/>
              <w:spacing w:line="360" w:lineRule="auto"/>
              <w:ind w:firstLine="420"/>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nil"/>
            </w:tcBorders>
            <w:noWrap w:val="0"/>
            <w:vAlign w:val="center"/>
          </w:tcPr>
          <w:p>
            <w:pPr>
              <w:pStyle w:val="6"/>
              <w:spacing w:line="360" w:lineRule="auto"/>
              <w:ind w:firstLine="420"/>
              <w:rPr>
                <w:rFonts w:hint="eastAsia" w:ascii="宋体" w:hAnsi="宋体" w:cs="宋体"/>
                <w:color w:val="auto"/>
              </w:rPr>
            </w:pPr>
          </w:p>
        </w:tc>
        <w:tc>
          <w:tcPr>
            <w:tcW w:w="1418" w:type="dxa"/>
            <w:noWrap w:val="0"/>
            <w:vAlign w:val="center"/>
          </w:tcPr>
          <w:p>
            <w:pPr>
              <w:pStyle w:val="6"/>
              <w:spacing w:line="360" w:lineRule="auto"/>
              <w:ind w:firstLine="420"/>
              <w:rPr>
                <w:rFonts w:hint="eastAsia" w:ascii="宋体" w:hAnsi="宋体" w:cs="宋体"/>
                <w:color w:val="auto"/>
              </w:rPr>
            </w:pPr>
          </w:p>
        </w:tc>
        <w:tc>
          <w:tcPr>
            <w:tcW w:w="1134" w:type="dxa"/>
            <w:noWrap w:val="0"/>
            <w:vAlign w:val="center"/>
          </w:tcPr>
          <w:p>
            <w:pPr>
              <w:pStyle w:val="6"/>
              <w:spacing w:line="360" w:lineRule="auto"/>
              <w:ind w:firstLine="420"/>
              <w:rPr>
                <w:rFonts w:hint="eastAsia" w:ascii="宋体" w:hAnsi="宋体" w:cs="宋体"/>
                <w:color w:val="auto"/>
              </w:rPr>
            </w:pPr>
          </w:p>
        </w:tc>
        <w:tc>
          <w:tcPr>
            <w:tcW w:w="1134" w:type="dxa"/>
            <w:noWrap w:val="0"/>
            <w:vAlign w:val="center"/>
          </w:tcPr>
          <w:p>
            <w:pPr>
              <w:pStyle w:val="6"/>
              <w:spacing w:line="360" w:lineRule="auto"/>
              <w:ind w:firstLine="420"/>
              <w:rPr>
                <w:rFonts w:hint="eastAsia" w:ascii="宋体" w:hAnsi="宋体" w:cs="宋体"/>
                <w:color w:val="auto"/>
              </w:rPr>
            </w:pPr>
          </w:p>
        </w:tc>
        <w:tc>
          <w:tcPr>
            <w:tcW w:w="3896" w:type="dxa"/>
            <w:noWrap w:val="0"/>
            <w:vAlign w:val="center"/>
          </w:tcPr>
          <w:p>
            <w:pPr>
              <w:pStyle w:val="6"/>
              <w:spacing w:line="360" w:lineRule="auto"/>
              <w:ind w:firstLine="420"/>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nil"/>
              <w:bottom w:val="nil"/>
            </w:tcBorders>
            <w:noWrap w:val="0"/>
            <w:vAlign w:val="center"/>
          </w:tcPr>
          <w:p>
            <w:pPr>
              <w:pStyle w:val="6"/>
              <w:spacing w:line="360" w:lineRule="auto"/>
              <w:jc w:val="center"/>
              <w:rPr>
                <w:rFonts w:hint="eastAsia" w:ascii="宋体" w:hAnsi="宋体" w:cs="宋体"/>
                <w:color w:val="auto"/>
              </w:rPr>
            </w:pPr>
            <w:r>
              <w:rPr>
                <w:rFonts w:hint="eastAsia" w:ascii="宋体" w:hAnsi="宋体" w:cs="宋体"/>
                <w:color w:val="auto"/>
              </w:rPr>
              <w:t>其他人员</w:t>
            </w:r>
          </w:p>
        </w:tc>
        <w:tc>
          <w:tcPr>
            <w:tcW w:w="1418" w:type="dxa"/>
            <w:noWrap w:val="0"/>
            <w:vAlign w:val="center"/>
          </w:tcPr>
          <w:p>
            <w:pPr>
              <w:pStyle w:val="6"/>
              <w:spacing w:line="360" w:lineRule="auto"/>
              <w:ind w:firstLine="420"/>
              <w:rPr>
                <w:rFonts w:hint="eastAsia" w:ascii="宋体" w:hAnsi="宋体" w:cs="宋体"/>
                <w:color w:val="auto"/>
              </w:rPr>
            </w:pPr>
          </w:p>
        </w:tc>
        <w:tc>
          <w:tcPr>
            <w:tcW w:w="1134" w:type="dxa"/>
            <w:noWrap w:val="0"/>
            <w:vAlign w:val="center"/>
          </w:tcPr>
          <w:p>
            <w:pPr>
              <w:pStyle w:val="6"/>
              <w:spacing w:line="360" w:lineRule="auto"/>
              <w:ind w:firstLine="420"/>
              <w:rPr>
                <w:rFonts w:hint="eastAsia" w:ascii="宋体" w:hAnsi="宋体" w:cs="宋体"/>
                <w:color w:val="auto"/>
              </w:rPr>
            </w:pPr>
          </w:p>
        </w:tc>
        <w:tc>
          <w:tcPr>
            <w:tcW w:w="1134" w:type="dxa"/>
            <w:noWrap w:val="0"/>
            <w:vAlign w:val="center"/>
          </w:tcPr>
          <w:p>
            <w:pPr>
              <w:pStyle w:val="6"/>
              <w:spacing w:line="360" w:lineRule="auto"/>
              <w:ind w:firstLine="420"/>
              <w:rPr>
                <w:rFonts w:hint="eastAsia" w:ascii="宋体" w:hAnsi="宋体" w:cs="宋体"/>
                <w:color w:val="auto"/>
              </w:rPr>
            </w:pPr>
          </w:p>
        </w:tc>
        <w:tc>
          <w:tcPr>
            <w:tcW w:w="3896" w:type="dxa"/>
            <w:noWrap w:val="0"/>
            <w:vAlign w:val="center"/>
          </w:tcPr>
          <w:p>
            <w:pPr>
              <w:pStyle w:val="6"/>
              <w:spacing w:line="360" w:lineRule="auto"/>
              <w:ind w:firstLine="420"/>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nil"/>
              <w:bottom w:val="nil"/>
            </w:tcBorders>
            <w:noWrap w:val="0"/>
            <w:vAlign w:val="center"/>
          </w:tcPr>
          <w:p>
            <w:pPr>
              <w:pStyle w:val="6"/>
              <w:spacing w:line="360" w:lineRule="auto"/>
              <w:ind w:firstLine="420"/>
              <w:rPr>
                <w:rFonts w:hint="eastAsia" w:ascii="宋体" w:hAnsi="宋体" w:cs="宋体"/>
                <w:color w:val="auto"/>
              </w:rPr>
            </w:pPr>
          </w:p>
        </w:tc>
        <w:tc>
          <w:tcPr>
            <w:tcW w:w="1418" w:type="dxa"/>
            <w:noWrap w:val="0"/>
            <w:vAlign w:val="center"/>
          </w:tcPr>
          <w:p>
            <w:pPr>
              <w:pStyle w:val="6"/>
              <w:spacing w:line="360" w:lineRule="auto"/>
              <w:ind w:firstLine="420"/>
              <w:rPr>
                <w:rFonts w:hint="eastAsia" w:ascii="宋体" w:hAnsi="宋体" w:cs="宋体"/>
                <w:color w:val="auto"/>
              </w:rPr>
            </w:pPr>
          </w:p>
        </w:tc>
        <w:tc>
          <w:tcPr>
            <w:tcW w:w="1134" w:type="dxa"/>
            <w:noWrap w:val="0"/>
            <w:vAlign w:val="center"/>
          </w:tcPr>
          <w:p>
            <w:pPr>
              <w:pStyle w:val="6"/>
              <w:spacing w:line="360" w:lineRule="auto"/>
              <w:ind w:firstLine="420"/>
              <w:rPr>
                <w:rFonts w:hint="eastAsia" w:ascii="宋体" w:hAnsi="宋体" w:cs="宋体"/>
                <w:color w:val="auto"/>
              </w:rPr>
            </w:pPr>
          </w:p>
        </w:tc>
        <w:tc>
          <w:tcPr>
            <w:tcW w:w="1134" w:type="dxa"/>
            <w:noWrap w:val="0"/>
            <w:vAlign w:val="center"/>
          </w:tcPr>
          <w:p>
            <w:pPr>
              <w:pStyle w:val="6"/>
              <w:spacing w:line="360" w:lineRule="auto"/>
              <w:ind w:firstLine="420"/>
              <w:rPr>
                <w:rFonts w:hint="eastAsia" w:ascii="宋体" w:hAnsi="宋体" w:cs="宋体"/>
                <w:color w:val="auto"/>
              </w:rPr>
            </w:pPr>
          </w:p>
        </w:tc>
        <w:tc>
          <w:tcPr>
            <w:tcW w:w="3896" w:type="dxa"/>
            <w:noWrap w:val="0"/>
            <w:vAlign w:val="center"/>
          </w:tcPr>
          <w:p>
            <w:pPr>
              <w:pStyle w:val="6"/>
              <w:spacing w:line="360" w:lineRule="auto"/>
              <w:ind w:firstLine="420"/>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087" w:type="dxa"/>
            <w:gridSpan w:val="5"/>
            <w:tcBorders>
              <w:top w:val="single" w:color="auto" w:sz="6" w:space="0"/>
              <w:bottom w:val="single" w:color="auto" w:sz="6" w:space="0"/>
            </w:tcBorders>
            <w:noWrap w:val="0"/>
            <w:vAlign w:val="center"/>
          </w:tcPr>
          <w:p>
            <w:pPr>
              <w:pStyle w:val="6"/>
              <w:spacing w:line="360" w:lineRule="auto"/>
              <w:ind w:firstLine="420"/>
              <w:rPr>
                <w:rFonts w:hint="eastAsia" w:ascii="宋体" w:hAnsi="宋体" w:cs="宋体"/>
                <w:color w:val="auto"/>
              </w:rPr>
            </w:pPr>
            <w:r>
              <w:rPr>
                <w:rFonts w:hint="eastAsia" w:ascii="宋体" w:hAnsi="宋体" w:cs="宋体"/>
                <w:color w:val="auto"/>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pPr>
              <w:pStyle w:val="6"/>
              <w:spacing w:line="360" w:lineRule="auto"/>
              <w:jc w:val="center"/>
              <w:rPr>
                <w:rFonts w:hint="eastAsia" w:ascii="宋体" w:hAnsi="宋体" w:cs="宋体"/>
                <w:color w:val="auto"/>
              </w:rPr>
            </w:pPr>
            <w:r>
              <w:rPr>
                <w:rFonts w:hint="eastAsia" w:ascii="宋体" w:hAnsi="宋体" w:cs="宋体"/>
                <w:color w:val="auto"/>
              </w:rPr>
              <w:t>工程总承包</w:t>
            </w:r>
          </w:p>
          <w:p>
            <w:pPr>
              <w:pStyle w:val="6"/>
              <w:spacing w:line="360" w:lineRule="auto"/>
              <w:jc w:val="center"/>
              <w:rPr>
                <w:rFonts w:hint="eastAsia" w:ascii="宋体" w:hAnsi="宋体" w:cs="宋体"/>
                <w:color w:val="auto"/>
              </w:rPr>
            </w:pPr>
            <w:r>
              <w:rPr>
                <w:rFonts w:hint="eastAsia" w:ascii="宋体" w:hAnsi="宋体" w:cs="宋体"/>
                <w:color w:val="auto"/>
              </w:rPr>
              <w:t>项目经理</w:t>
            </w:r>
          </w:p>
        </w:tc>
        <w:tc>
          <w:tcPr>
            <w:tcW w:w="1418" w:type="dxa"/>
            <w:noWrap w:val="0"/>
            <w:vAlign w:val="center"/>
          </w:tcPr>
          <w:p>
            <w:pPr>
              <w:pStyle w:val="6"/>
              <w:spacing w:line="360" w:lineRule="auto"/>
              <w:ind w:firstLine="420"/>
              <w:rPr>
                <w:rFonts w:hint="eastAsia" w:ascii="宋体" w:hAnsi="宋体" w:cs="宋体"/>
                <w:color w:val="auto"/>
              </w:rPr>
            </w:pPr>
          </w:p>
        </w:tc>
        <w:tc>
          <w:tcPr>
            <w:tcW w:w="1134" w:type="dxa"/>
            <w:noWrap w:val="0"/>
            <w:vAlign w:val="center"/>
          </w:tcPr>
          <w:p>
            <w:pPr>
              <w:pStyle w:val="6"/>
              <w:spacing w:line="360" w:lineRule="auto"/>
              <w:ind w:firstLine="420"/>
              <w:rPr>
                <w:rFonts w:hint="eastAsia" w:ascii="宋体" w:hAnsi="宋体" w:cs="宋体"/>
                <w:color w:val="auto"/>
              </w:rPr>
            </w:pPr>
          </w:p>
        </w:tc>
        <w:tc>
          <w:tcPr>
            <w:tcW w:w="1134" w:type="dxa"/>
            <w:noWrap w:val="0"/>
            <w:vAlign w:val="center"/>
          </w:tcPr>
          <w:p>
            <w:pPr>
              <w:pStyle w:val="6"/>
              <w:spacing w:line="360" w:lineRule="auto"/>
              <w:ind w:firstLine="420"/>
              <w:rPr>
                <w:rFonts w:hint="eastAsia" w:ascii="宋体" w:hAnsi="宋体" w:cs="宋体"/>
                <w:color w:val="auto"/>
              </w:rPr>
            </w:pPr>
          </w:p>
        </w:tc>
        <w:tc>
          <w:tcPr>
            <w:tcW w:w="3896" w:type="dxa"/>
            <w:noWrap w:val="0"/>
            <w:vAlign w:val="center"/>
          </w:tcPr>
          <w:p>
            <w:pPr>
              <w:pStyle w:val="6"/>
              <w:spacing w:line="360" w:lineRule="auto"/>
              <w:ind w:firstLine="420"/>
              <w:rPr>
                <w:rFonts w:hint="eastAsia" w:ascii="宋体" w:hAnsi="宋体" w:cs="宋体"/>
                <w:color w:val="auto"/>
              </w:rPr>
            </w:pPr>
          </w:p>
          <w:p>
            <w:pPr>
              <w:pStyle w:val="6"/>
              <w:spacing w:line="360" w:lineRule="auto"/>
              <w:ind w:firstLine="420"/>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pPr>
              <w:pStyle w:val="6"/>
              <w:spacing w:line="360" w:lineRule="auto"/>
              <w:jc w:val="center"/>
              <w:rPr>
                <w:rFonts w:hint="eastAsia" w:ascii="宋体" w:hAnsi="宋体" w:cs="宋体"/>
                <w:color w:val="auto"/>
              </w:rPr>
            </w:pPr>
            <w:r>
              <w:rPr>
                <w:rFonts w:hint="eastAsia" w:ascii="宋体" w:hAnsi="宋体" w:cs="宋体"/>
                <w:color w:val="auto"/>
              </w:rPr>
              <w:t>项目副经理</w:t>
            </w:r>
          </w:p>
        </w:tc>
        <w:tc>
          <w:tcPr>
            <w:tcW w:w="1418" w:type="dxa"/>
            <w:noWrap w:val="0"/>
            <w:vAlign w:val="center"/>
          </w:tcPr>
          <w:p>
            <w:pPr>
              <w:pStyle w:val="6"/>
              <w:spacing w:line="360" w:lineRule="auto"/>
              <w:ind w:firstLine="420"/>
              <w:rPr>
                <w:rFonts w:hint="eastAsia" w:ascii="宋体" w:hAnsi="宋体" w:cs="宋体"/>
                <w:color w:val="auto"/>
              </w:rPr>
            </w:pPr>
          </w:p>
        </w:tc>
        <w:tc>
          <w:tcPr>
            <w:tcW w:w="1134" w:type="dxa"/>
            <w:noWrap w:val="0"/>
            <w:vAlign w:val="center"/>
          </w:tcPr>
          <w:p>
            <w:pPr>
              <w:pStyle w:val="6"/>
              <w:spacing w:line="360" w:lineRule="auto"/>
              <w:ind w:firstLine="420"/>
              <w:rPr>
                <w:rFonts w:hint="eastAsia" w:ascii="宋体" w:hAnsi="宋体" w:cs="宋体"/>
                <w:color w:val="auto"/>
              </w:rPr>
            </w:pPr>
          </w:p>
        </w:tc>
        <w:tc>
          <w:tcPr>
            <w:tcW w:w="1134" w:type="dxa"/>
            <w:noWrap w:val="0"/>
            <w:vAlign w:val="center"/>
          </w:tcPr>
          <w:p>
            <w:pPr>
              <w:pStyle w:val="6"/>
              <w:spacing w:line="360" w:lineRule="auto"/>
              <w:ind w:firstLine="420"/>
              <w:rPr>
                <w:rFonts w:hint="eastAsia" w:ascii="宋体" w:hAnsi="宋体" w:cs="宋体"/>
                <w:color w:val="auto"/>
              </w:rPr>
            </w:pPr>
          </w:p>
        </w:tc>
        <w:tc>
          <w:tcPr>
            <w:tcW w:w="3896" w:type="dxa"/>
            <w:noWrap w:val="0"/>
            <w:vAlign w:val="center"/>
          </w:tcPr>
          <w:p>
            <w:pPr>
              <w:pStyle w:val="6"/>
              <w:spacing w:line="360" w:lineRule="auto"/>
              <w:ind w:firstLine="420"/>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pPr>
              <w:pStyle w:val="6"/>
              <w:spacing w:line="360" w:lineRule="auto"/>
              <w:jc w:val="center"/>
              <w:rPr>
                <w:rFonts w:hint="eastAsia" w:ascii="宋体" w:hAnsi="宋体" w:cs="宋体"/>
                <w:color w:val="auto"/>
              </w:rPr>
            </w:pPr>
            <w:r>
              <w:rPr>
                <w:rFonts w:hint="eastAsia" w:ascii="宋体" w:hAnsi="宋体" w:cs="宋体"/>
                <w:color w:val="auto"/>
              </w:rPr>
              <w:t>设计负责人</w:t>
            </w:r>
          </w:p>
        </w:tc>
        <w:tc>
          <w:tcPr>
            <w:tcW w:w="1418" w:type="dxa"/>
            <w:noWrap w:val="0"/>
            <w:vAlign w:val="center"/>
          </w:tcPr>
          <w:p>
            <w:pPr>
              <w:pStyle w:val="6"/>
              <w:spacing w:line="360" w:lineRule="auto"/>
              <w:ind w:firstLine="420"/>
              <w:rPr>
                <w:rFonts w:hint="eastAsia" w:ascii="宋体" w:hAnsi="宋体" w:cs="宋体"/>
                <w:color w:val="auto"/>
              </w:rPr>
            </w:pPr>
          </w:p>
        </w:tc>
        <w:tc>
          <w:tcPr>
            <w:tcW w:w="1134" w:type="dxa"/>
            <w:noWrap w:val="0"/>
            <w:vAlign w:val="center"/>
          </w:tcPr>
          <w:p>
            <w:pPr>
              <w:pStyle w:val="6"/>
              <w:spacing w:line="360" w:lineRule="auto"/>
              <w:ind w:firstLine="420"/>
              <w:rPr>
                <w:rFonts w:hint="eastAsia" w:ascii="宋体" w:hAnsi="宋体" w:cs="宋体"/>
                <w:color w:val="auto"/>
              </w:rPr>
            </w:pPr>
          </w:p>
        </w:tc>
        <w:tc>
          <w:tcPr>
            <w:tcW w:w="1134" w:type="dxa"/>
            <w:noWrap w:val="0"/>
            <w:vAlign w:val="center"/>
          </w:tcPr>
          <w:p>
            <w:pPr>
              <w:pStyle w:val="6"/>
              <w:spacing w:line="360" w:lineRule="auto"/>
              <w:ind w:firstLine="420"/>
              <w:rPr>
                <w:rFonts w:hint="eastAsia" w:ascii="宋体" w:hAnsi="宋体" w:cs="宋体"/>
                <w:color w:val="auto"/>
              </w:rPr>
            </w:pPr>
          </w:p>
        </w:tc>
        <w:tc>
          <w:tcPr>
            <w:tcW w:w="3896" w:type="dxa"/>
            <w:noWrap w:val="0"/>
            <w:vAlign w:val="center"/>
          </w:tcPr>
          <w:p>
            <w:pPr>
              <w:pStyle w:val="6"/>
              <w:spacing w:line="360" w:lineRule="auto"/>
              <w:ind w:firstLine="420"/>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pPr>
              <w:pStyle w:val="6"/>
              <w:spacing w:line="360" w:lineRule="auto"/>
              <w:jc w:val="center"/>
              <w:rPr>
                <w:rFonts w:hint="eastAsia" w:ascii="宋体" w:hAnsi="宋体" w:cs="宋体"/>
                <w:color w:val="auto"/>
              </w:rPr>
            </w:pPr>
            <w:r>
              <w:rPr>
                <w:rFonts w:hint="eastAsia" w:ascii="宋体" w:hAnsi="宋体" w:cs="宋体"/>
                <w:color w:val="auto"/>
              </w:rPr>
              <w:t>采购负责人</w:t>
            </w:r>
          </w:p>
        </w:tc>
        <w:tc>
          <w:tcPr>
            <w:tcW w:w="1418" w:type="dxa"/>
            <w:noWrap w:val="0"/>
            <w:vAlign w:val="center"/>
          </w:tcPr>
          <w:p>
            <w:pPr>
              <w:pStyle w:val="6"/>
              <w:spacing w:line="360" w:lineRule="auto"/>
              <w:ind w:firstLine="420"/>
              <w:rPr>
                <w:rFonts w:hint="eastAsia" w:ascii="宋体" w:hAnsi="宋体" w:cs="宋体"/>
                <w:color w:val="auto"/>
              </w:rPr>
            </w:pPr>
          </w:p>
        </w:tc>
        <w:tc>
          <w:tcPr>
            <w:tcW w:w="1134" w:type="dxa"/>
            <w:noWrap w:val="0"/>
            <w:vAlign w:val="center"/>
          </w:tcPr>
          <w:p>
            <w:pPr>
              <w:pStyle w:val="6"/>
              <w:spacing w:line="360" w:lineRule="auto"/>
              <w:ind w:firstLine="420"/>
              <w:rPr>
                <w:rFonts w:hint="eastAsia" w:ascii="宋体" w:hAnsi="宋体" w:cs="宋体"/>
                <w:color w:val="auto"/>
              </w:rPr>
            </w:pPr>
          </w:p>
        </w:tc>
        <w:tc>
          <w:tcPr>
            <w:tcW w:w="1134" w:type="dxa"/>
            <w:noWrap w:val="0"/>
            <w:vAlign w:val="center"/>
          </w:tcPr>
          <w:p>
            <w:pPr>
              <w:pStyle w:val="6"/>
              <w:spacing w:line="360" w:lineRule="auto"/>
              <w:ind w:firstLine="420"/>
              <w:rPr>
                <w:rFonts w:hint="eastAsia" w:ascii="宋体" w:hAnsi="宋体" w:cs="宋体"/>
                <w:color w:val="auto"/>
              </w:rPr>
            </w:pPr>
          </w:p>
        </w:tc>
        <w:tc>
          <w:tcPr>
            <w:tcW w:w="3896" w:type="dxa"/>
            <w:noWrap w:val="0"/>
            <w:vAlign w:val="center"/>
          </w:tcPr>
          <w:p>
            <w:pPr>
              <w:pStyle w:val="6"/>
              <w:spacing w:line="360" w:lineRule="auto"/>
              <w:ind w:firstLine="420"/>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pPr>
              <w:pStyle w:val="6"/>
              <w:spacing w:line="360" w:lineRule="auto"/>
              <w:jc w:val="center"/>
              <w:rPr>
                <w:rFonts w:hint="eastAsia" w:ascii="宋体" w:hAnsi="宋体" w:cs="宋体"/>
                <w:color w:val="auto"/>
              </w:rPr>
            </w:pPr>
            <w:r>
              <w:rPr>
                <w:rFonts w:hint="eastAsia" w:ascii="宋体" w:hAnsi="宋体" w:cs="宋体"/>
                <w:color w:val="auto"/>
              </w:rPr>
              <w:t>施工负责人</w:t>
            </w:r>
          </w:p>
        </w:tc>
        <w:tc>
          <w:tcPr>
            <w:tcW w:w="1418" w:type="dxa"/>
            <w:noWrap w:val="0"/>
            <w:vAlign w:val="center"/>
          </w:tcPr>
          <w:p>
            <w:pPr>
              <w:pStyle w:val="6"/>
              <w:spacing w:line="360" w:lineRule="auto"/>
              <w:ind w:firstLine="420"/>
              <w:rPr>
                <w:rFonts w:hint="eastAsia" w:ascii="宋体" w:hAnsi="宋体" w:cs="宋体"/>
                <w:color w:val="auto"/>
              </w:rPr>
            </w:pPr>
          </w:p>
        </w:tc>
        <w:tc>
          <w:tcPr>
            <w:tcW w:w="1134" w:type="dxa"/>
            <w:noWrap w:val="0"/>
            <w:vAlign w:val="center"/>
          </w:tcPr>
          <w:p>
            <w:pPr>
              <w:pStyle w:val="6"/>
              <w:spacing w:line="360" w:lineRule="auto"/>
              <w:ind w:firstLine="420"/>
              <w:rPr>
                <w:rFonts w:hint="eastAsia" w:ascii="宋体" w:hAnsi="宋体" w:cs="宋体"/>
                <w:color w:val="auto"/>
              </w:rPr>
            </w:pPr>
          </w:p>
        </w:tc>
        <w:tc>
          <w:tcPr>
            <w:tcW w:w="1134" w:type="dxa"/>
            <w:noWrap w:val="0"/>
            <w:vAlign w:val="center"/>
          </w:tcPr>
          <w:p>
            <w:pPr>
              <w:pStyle w:val="6"/>
              <w:spacing w:line="360" w:lineRule="auto"/>
              <w:ind w:firstLine="420"/>
              <w:rPr>
                <w:rFonts w:hint="eastAsia" w:ascii="宋体" w:hAnsi="宋体" w:cs="宋体"/>
                <w:color w:val="auto"/>
              </w:rPr>
            </w:pPr>
          </w:p>
        </w:tc>
        <w:tc>
          <w:tcPr>
            <w:tcW w:w="3896" w:type="dxa"/>
            <w:noWrap w:val="0"/>
            <w:vAlign w:val="center"/>
          </w:tcPr>
          <w:p>
            <w:pPr>
              <w:pStyle w:val="6"/>
              <w:spacing w:line="360" w:lineRule="auto"/>
              <w:ind w:firstLine="420"/>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pPr>
              <w:pStyle w:val="6"/>
              <w:spacing w:line="360" w:lineRule="auto"/>
              <w:jc w:val="center"/>
              <w:rPr>
                <w:rFonts w:hint="eastAsia" w:ascii="宋体" w:hAnsi="宋体" w:cs="宋体"/>
                <w:color w:val="auto"/>
              </w:rPr>
            </w:pPr>
            <w:r>
              <w:rPr>
                <w:rFonts w:hint="eastAsia" w:ascii="宋体" w:hAnsi="宋体" w:cs="宋体"/>
                <w:color w:val="auto"/>
              </w:rPr>
              <w:t>技术负责人</w:t>
            </w:r>
          </w:p>
        </w:tc>
        <w:tc>
          <w:tcPr>
            <w:tcW w:w="1418" w:type="dxa"/>
            <w:noWrap w:val="0"/>
            <w:vAlign w:val="center"/>
          </w:tcPr>
          <w:p>
            <w:pPr>
              <w:pStyle w:val="6"/>
              <w:spacing w:line="360" w:lineRule="auto"/>
              <w:ind w:firstLine="420"/>
              <w:rPr>
                <w:rFonts w:hint="eastAsia" w:ascii="宋体" w:hAnsi="宋体" w:cs="宋体"/>
                <w:color w:val="auto"/>
              </w:rPr>
            </w:pPr>
          </w:p>
        </w:tc>
        <w:tc>
          <w:tcPr>
            <w:tcW w:w="1134" w:type="dxa"/>
            <w:noWrap w:val="0"/>
            <w:vAlign w:val="center"/>
          </w:tcPr>
          <w:p>
            <w:pPr>
              <w:pStyle w:val="6"/>
              <w:spacing w:line="360" w:lineRule="auto"/>
              <w:ind w:firstLine="420"/>
              <w:rPr>
                <w:rFonts w:hint="eastAsia" w:ascii="宋体" w:hAnsi="宋体" w:cs="宋体"/>
                <w:color w:val="auto"/>
              </w:rPr>
            </w:pPr>
          </w:p>
        </w:tc>
        <w:tc>
          <w:tcPr>
            <w:tcW w:w="1134" w:type="dxa"/>
            <w:noWrap w:val="0"/>
            <w:vAlign w:val="center"/>
          </w:tcPr>
          <w:p>
            <w:pPr>
              <w:pStyle w:val="6"/>
              <w:spacing w:line="360" w:lineRule="auto"/>
              <w:ind w:firstLine="420"/>
              <w:rPr>
                <w:rFonts w:hint="eastAsia" w:ascii="宋体" w:hAnsi="宋体" w:cs="宋体"/>
                <w:color w:val="auto"/>
              </w:rPr>
            </w:pPr>
          </w:p>
        </w:tc>
        <w:tc>
          <w:tcPr>
            <w:tcW w:w="3896" w:type="dxa"/>
            <w:noWrap w:val="0"/>
            <w:vAlign w:val="center"/>
          </w:tcPr>
          <w:p>
            <w:pPr>
              <w:pStyle w:val="6"/>
              <w:spacing w:line="360" w:lineRule="auto"/>
              <w:ind w:firstLine="420"/>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pPr>
              <w:pStyle w:val="6"/>
              <w:spacing w:line="360" w:lineRule="auto"/>
              <w:jc w:val="center"/>
              <w:rPr>
                <w:rFonts w:hint="eastAsia" w:ascii="宋体" w:hAnsi="宋体" w:cs="宋体"/>
                <w:color w:val="auto"/>
              </w:rPr>
            </w:pPr>
            <w:r>
              <w:rPr>
                <w:rFonts w:hint="eastAsia" w:ascii="宋体" w:hAnsi="宋体" w:cs="宋体"/>
                <w:color w:val="auto"/>
              </w:rPr>
              <w:t>造价管理</w:t>
            </w:r>
          </w:p>
        </w:tc>
        <w:tc>
          <w:tcPr>
            <w:tcW w:w="1418" w:type="dxa"/>
            <w:noWrap w:val="0"/>
            <w:vAlign w:val="center"/>
          </w:tcPr>
          <w:p>
            <w:pPr>
              <w:pStyle w:val="6"/>
              <w:spacing w:line="360" w:lineRule="auto"/>
              <w:ind w:firstLine="420"/>
              <w:rPr>
                <w:rFonts w:hint="eastAsia" w:ascii="宋体" w:hAnsi="宋体" w:cs="宋体"/>
                <w:color w:val="auto"/>
              </w:rPr>
            </w:pPr>
          </w:p>
        </w:tc>
        <w:tc>
          <w:tcPr>
            <w:tcW w:w="1134" w:type="dxa"/>
            <w:noWrap w:val="0"/>
            <w:vAlign w:val="center"/>
          </w:tcPr>
          <w:p>
            <w:pPr>
              <w:pStyle w:val="6"/>
              <w:spacing w:line="360" w:lineRule="auto"/>
              <w:ind w:firstLine="420"/>
              <w:rPr>
                <w:rFonts w:hint="eastAsia" w:ascii="宋体" w:hAnsi="宋体" w:cs="宋体"/>
                <w:color w:val="auto"/>
              </w:rPr>
            </w:pPr>
          </w:p>
        </w:tc>
        <w:tc>
          <w:tcPr>
            <w:tcW w:w="1134" w:type="dxa"/>
            <w:noWrap w:val="0"/>
            <w:vAlign w:val="center"/>
          </w:tcPr>
          <w:p>
            <w:pPr>
              <w:pStyle w:val="6"/>
              <w:spacing w:line="360" w:lineRule="auto"/>
              <w:ind w:firstLine="420"/>
              <w:rPr>
                <w:rFonts w:hint="eastAsia" w:ascii="宋体" w:hAnsi="宋体" w:cs="宋体"/>
                <w:color w:val="auto"/>
              </w:rPr>
            </w:pPr>
          </w:p>
        </w:tc>
        <w:tc>
          <w:tcPr>
            <w:tcW w:w="3896" w:type="dxa"/>
            <w:noWrap w:val="0"/>
            <w:vAlign w:val="center"/>
          </w:tcPr>
          <w:p>
            <w:pPr>
              <w:pStyle w:val="6"/>
              <w:spacing w:line="360" w:lineRule="auto"/>
              <w:ind w:firstLine="420"/>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pPr>
              <w:pStyle w:val="6"/>
              <w:spacing w:line="360" w:lineRule="auto"/>
              <w:jc w:val="center"/>
              <w:rPr>
                <w:rFonts w:hint="eastAsia" w:ascii="宋体" w:hAnsi="宋体" w:cs="宋体"/>
                <w:color w:val="auto"/>
              </w:rPr>
            </w:pPr>
            <w:r>
              <w:rPr>
                <w:rFonts w:hint="eastAsia" w:ascii="宋体" w:hAnsi="宋体" w:cs="宋体"/>
                <w:color w:val="auto"/>
              </w:rPr>
              <w:t>质量管理</w:t>
            </w:r>
          </w:p>
        </w:tc>
        <w:tc>
          <w:tcPr>
            <w:tcW w:w="1418" w:type="dxa"/>
            <w:noWrap w:val="0"/>
            <w:vAlign w:val="center"/>
          </w:tcPr>
          <w:p>
            <w:pPr>
              <w:pStyle w:val="6"/>
              <w:spacing w:line="360" w:lineRule="auto"/>
              <w:ind w:firstLine="420"/>
              <w:rPr>
                <w:rFonts w:hint="eastAsia" w:ascii="宋体" w:hAnsi="宋体" w:cs="宋体"/>
                <w:color w:val="auto"/>
              </w:rPr>
            </w:pPr>
          </w:p>
        </w:tc>
        <w:tc>
          <w:tcPr>
            <w:tcW w:w="1134" w:type="dxa"/>
            <w:noWrap w:val="0"/>
            <w:vAlign w:val="center"/>
          </w:tcPr>
          <w:p>
            <w:pPr>
              <w:pStyle w:val="6"/>
              <w:spacing w:line="360" w:lineRule="auto"/>
              <w:ind w:firstLine="420"/>
              <w:rPr>
                <w:rFonts w:hint="eastAsia" w:ascii="宋体" w:hAnsi="宋体" w:cs="宋体"/>
                <w:color w:val="auto"/>
              </w:rPr>
            </w:pPr>
          </w:p>
        </w:tc>
        <w:tc>
          <w:tcPr>
            <w:tcW w:w="1134" w:type="dxa"/>
            <w:noWrap w:val="0"/>
            <w:vAlign w:val="center"/>
          </w:tcPr>
          <w:p>
            <w:pPr>
              <w:pStyle w:val="6"/>
              <w:spacing w:line="360" w:lineRule="auto"/>
              <w:ind w:firstLine="420"/>
              <w:rPr>
                <w:rFonts w:hint="eastAsia" w:ascii="宋体" w:hAnsi="宋体" w:cs="宋体"/>
                <w:color w:val="auto"/>
              </w:rPr>
            </w:pPr>
          </w:p>
        </w:tc>
        <w:tc>
          <w:tcPr>
            <w:tcW w:w="3896" w:type="dxa"/>
            <w:noWrap w:val="0"/>
            <w:vAlign w:val="center"/>
          </w:tcPr>
          <w:p>
            <w:pPr>
              <w:pStyle w:val="6"/>
              <w:spacing w:line="360" w:lineRule="auto"/>
              <w:ind w:firstLine="420"/>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pPr>
              <w:pStyle w:val="6"/>
              <w:spacing w:line="360" w:lineRule="auto"/>
              <w:jc w:val="center"/>
              <w:rPr>
                <w:rFonts w:hint="eastAsia" w:ascii="宋体" w:hAnsi="宋体" w:cs="宋体"/>
                <w:color w:val="auto"/>
              </w:rPr>
            </w:pPr>
            <w:r>
              <w:rPr>
                <w:rFonts w:hint="eastAsia" w:ascii="宋体" w:hAnsi="宋体" w:cs="宋体"/>
                <w:color w:val="auto"/>
              </w:rPr>
              <w:t>计划管理</w:t>
            </w:r>
          </w:p>
        </w:tc>
        <w:tc>
          <w:tcPr>
            <w:tcW w:w="1418" w:type="dxa"/>
            <w:noWrap w:val="0"/>
            <w:vAlign w:val="center"/>
          </w:tcPr>
          <w:p>
            <w:pPr>
              <w:pStyle w:val="6"/>
              <w:spacing w:line="360" w:lineRule="auto"/>
              <w:ind w:firstLine="420"/>
              <w:rPr>
                <w:rFonts w:hint="eastAsia" w:ascii="宋体" w:hAnsi="宋体" w:cs="宋体"/>
                <w:color w:val="auto"/>
              </w:rPr>
            </w:pPr>
          </w:p>
        </w:tc>
        <w:tc>
          <w:tcPr>
            <w:tcW w:w="1134" w:type="dxa"/>
            <w:noWrap w:val="0"/>
            <w:vAlign w:val="center"/>
          </w:tcPr>
          <w:p>
            <w:pPr>
              <w:pStyle w:val="6"/>
              <w:spacing w:line="360" w:lineRule="auto"/>
              <w:ind w:firstLine="420"/>
              <w:rPr>
                <w:rFonts w:hint="eastAsia" w:ascii="宋体" w:hAnsi="宋体" w:cs="宋体"/>
                <w:color w:val="auto"/>
              </w:rPr>
            </w:pPr>
          </w:p>
        </w:tc>
        <w:tc>
          <w:tcPr>
            <w:tcW w:w="1134" w:type="dxa"/>
            <w:noWrap w:val="0"/>
            <w:vAlign w:val="center"/>
          </w:tcPr>
          <w:p>
            <w:pPr>
              <w:pStyle w:val="6"/>
              <w:spacing w:line="360" w:lineRule="auto"/>
              <w:ind w:firstLine="420"/>
              <w:rPr>
                <w:rFonts w:hint="eastAsia" w:ascii="宋体" w:hAnsi="宋体" w:cs="宋体"/>
                <w:color w:val="auto"/>
              </w:rPr>
            </w:pPr>
          </w:p>
        </w:tc>
        <w:tc>
          <w:tcPr>
            <w:tcW w:w="3896" w:type="dxa"/>
            <w:noWrap w:val="0"/>
            <w:vAlign w:val="center"/>
          </w:tcPr>
          <w:p>
            <w:pPr>
              <w:pStyle w:val="6"/>
              <w:spacing w:line="360" w:lineRule="auto"/>
              <w:ind w:firstLine="420"/>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pPr>
              <w:pStyle w:val="6"/>
              <w:spacing w:line="360" w:lineRule="auto"/>
              <w:jc w:val="center"/>
              <w:rPr>
                <w:rFonts w:hint="eastAsia" w:ascii="宋体" w:hAnsi="宋体" w:cs="宋体"/>
                <w:color w:val="auto"/>
              </w:rPr>
            </w:pPr>
            <w:r>
              <w:rPr>
                <w:rFonts w:hint="eastAsia" w:ascii="宋体" w:hAnsi="宋体" w:cs="宋体"/>
                <w:color w:val="auto"/>
              </w:rPr>
              <w:t>安全管理</w:t>
            </w:r>
          </w:p>
        </w:tc>
        <w:tc>
          <w:tcPr>
            <w:tcW w:w="1418" w:type="dxa"/>
            <w:noWrap w:val="0"/>
            <w:vAlign w:val="center"/>
          </w:tcPr>
          <w:p>
            <w:pPr>
              <w:pStyle w:val="6"/>
              <w:spacing w:line="360" w:lineRule="auto"/>
              <w:ind w:firstLine="420"/>
              <w:rPr>
                <w:rFonts w:hint="eastAsia" w:ascii="宋体" w:hAnsi="宋体" w:cs="宋体"/>
                <w:color w:val="auto"/>
              </w:rPr>
            </w:pPr>
          </w:p>
        </w:tc>
        <w:tc>
          <w:tcPr>
            <w:tcW w:w="1134" w:type="dxa"/>
            <w:noWrap w:val="0"/>
            <w:vAlign w:val="center"/>
          </w:tcPr>
          <w:p>
            <w:pPr>
              <w:pStyle w:val="6"/>
              <w:spacing w:line="360" w:lineRule="auto"/>
              <w:ind w:firstLine="420"/>
              <w:rPr>
                <w:rFonts w:hint="eastAsia" w:ascii="宋体" w:hAnsi="宋体" w:cs="宋体"/>
                <w:color w:val="auto"/>
              </w:rPr>
            </w:pPr>
          </w:p>
        </w:tc>
        <w:tc>
          <w:tcPr>
            <w:tcW w:w="1134" w:type="dxa"/>
            <w:noWrap w:val="0"/>
            <w:vAlign w:val="center"/>
          </w:tcPr>
          <w:p>
            <w:pPr>
              <w:pStyle w:val="6"/>
              <w:spacing w:line="360" w:lineRule="auto"/>
              <w:ind w:firstLine="420"/>
              <w:rPr>
                <w:rFonts w:hint="eastAsia" w:ascii="宋体" w:hAnsi="宋体" w:cs="宋体"/>
                <w:color w:val="auto"/>
              </w:rPr>
            </w:pPr>
          </w:p>
        </w:tc>
        <w:tc>
          <w:tcPr>
            <w:tcW w:w="3896" w:type="dxa"/>
            <w:noWrap w:val="0"/>
            <w:vAlign w:val="center"/>
          </w:tcPr>
          <w:p>
            <w:pPr>
              <w:pStyle w:val="6"/>
              <w:spacing w:line="360" w:lineRule="auto"/>
              <w:ind w:firstLine="420"/>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pPr>
              <w:pStyle w:val="6"/>
              <w:spacing w:line="360" w:lineRule="auto"/>
              <w:jc w:val="center"/>
              <w:rPr>
                <w:rFonts w:hint="eastAsia" w:ascii="宋体" w:hAnsi="宋体" w:cs="宋体"/>
                <w:color w:val="auto"/>
              </w:rPr>
            </w:pPr>
            <w:r>
              <w:rPr>
                <w:rFonts w:hint="eastAsia" w:ascii="宋体" w:hAnsi="宋体" w:cs="宋体"/>
                <w:color w:val="auto"/>
              </w:rPr>
              <w:t>环境管理</w:t>
            </w:r>
          </w:p>
        </w:tc>
        <w:tc>
          <w:tcPr>
            <w:tcW w:w="1418" w:type="dxa"/>
            <w:noWrap w:val="0"/>
            <w:vAlign w:val="center"/>
          </w:tcPr>
          <w:p>
            <w:pPr>
              <w:pStyle w:val="6"/>
              <w:spacing w:line="360" w:lineRule="auto"/>
              <w:ind w:firstLine="420"/>
              <w:rPr>
                <w:rFonts w:hint="eastAsia" w:ascii="宋体" w:hAnsi="宋体" w:cs="宋体"/>
                <w:color w:val="auto"/>
              </w:rPr>
            </w:pPr>
          </w:p>
        </w:tc>
        <w:tc>
          <w:tcPr>
            <w:tcW w:w="1134" w:type="dxa"/>
            <w:noWrap w:val="0"/>
            <w:vAlign w:val="center"/>
          </w:tcPr>
          <w:p>
            <w:pPr>
              <w:pStyle w:val="6"/>
              <w:spacing w:line="360" w:lineRule="auto"/>
              <w:ind w:firstLine="420"/>
              <w:rPr>
                <w:rFonts w:hint="eastAsia" w:ascii="宋体" w:hAnsi="宋体" w:cs="宋体"/>
                <w:color w:val="auto"/>
              </w:rPr>
            </w:pPr>
          </w:p>
        </w:tc>
        <w:tc>
          <w:tcPr>
            <w:tcW w:w="1134" w:type="dxa"/>
            <w:noWrap w:val="0"/>
            <w:vAlign w:val="center"/>
          </w:tcPr>
          <w:p>
            <w:pPr>
              <w:pStyle w:val="6"/>
              <w:spacing w:line="360" w:lineRule="auto"/>
              <w:ind w:firstLine="420"/>
              <w:rPr>
                <w:rFonts w:hint="eastAsia" w:ascii="宋体" w:hAnsi="宋体" w:cs="宋体"/>
                <w:color w:val="auto"/>
              </w:rPr>
            </w:pPr>
          </w:p>
        </w:tc>
        <w:tc>
          <w:tcPr>
            <w:tcW w:w="3896" w:type="dxa"/>
            <w:noWrap w:val="0"/>
            <w:vAlign w:val="center"/>
          </w:tcPr>
          <w:p>
            <w:pPr>
              <w:pStyle w:val="6"/>
              <w:spacing w:line="360" w:lineRule="auto"/>
              <w:ind w:firstLine="420"/>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restart"/>
            <w:tcBorders>
              <w:top w:val="single" w:color="auto" w:sz="6" w:space="0"/>
            </w:tcBorders>
            <w:noWrap w:val="0"/>
            <w:vAlign w:val="center"/>
          </w:tcPr>
          <w:p>
            <w:pPr>
              <w:pStyle w:val="6"/>
              <w:spacing w:line="360" w:lineRule="auto"/>
              <w:jc w:val="center"/>
              <w:rPr>
                <w:rFonts w:hint="eastAsia" w:ascii="宋体" w:hAnsi="宋体" w:cs="宋体"/>
                <w:color w:val="auto"/>
              </w:rPr>
            </w:pPr>
            <w:r>
              <w:rPr>
                <w:rFonts w:hint="eastAsia" w:ascii="宋体" w:hAnsi="宋体" w:cs="宋体"/>
                <w:color w:val="auto"/>
              </w:rPr>
              <w:t>其他人员</w:t>
            </w:r>
          </w:p>
        </w:tc>
        <w:tc>
          <w:tcPr>
            <w:tcW w:w="1418" w:type="dxa"/>
            <w:noWrap w:val="0"/>
            <w:vAlign w:val="center"/>
          </w:tcPr>
          <w:p>
            <w:pPr>
              <w:pStyle w:val="6"/>
              <w:spacing w:line="360" w:lineRule="auto"/>
              <w:ind w:firstLine="420"/>
              <w:rPr>
                <w:rFonts w:hint="eastAsia" w:ascii="宋体" w:hAnsi="宋体" w:cs="宋体"/>
                <w:color w:val="auto"/>
              </w:rPr>
            </w:pPr>
          </w:p>
        </w:tc>
        <w:tc>
          <w:tcPr>
            <w:tcW w:w="1134" w:type="dxa"/>
            <w:noWrap w:val="0"/>
            <w:vAlign w:val="center"/>
          </w:tcPr>
          <w:p>
            <w:pPr>
              <w:pStyle w:val="6"/>
              <w:spacing w:line="360" w:lineRule="auto"/>
              <w:ind w:firstLine="420"/>
              <w:rPr>
                <w:rFonts w:hint="eastAsia" w:ascii="宋体" w:hAnsi="宋体" w:cs="宋体"/>
                <w:color w:val="auto"/>
              </w:rPr>
            </w:pPr>
          </w:p>
        </w:tc>
        <w:tc>
          <w:tcPr>
            <w:tcW w:w="1134" w:type="dxa"/>
            <w:noWrap w:val="0"/>
            <w:vAlign w:val="center"/>
          </w:tcPr>
          <w:p>
            <w:pPr>
              <w:pStyle w:val="6"/>
              <w:spacing w:line="360" w:lineRule="auto"/>
              <w:ind w:firstLine="420"/>
              <w:rPr>
                <w:rFonts w:hint="eastAsia" w:ascii="宋体" w:hAnsi="宋体" w:cs="宋体"/>
                <w:color w:val="auto"/>
              </w:rPr>
            </w:pPr>
          </w:p>
        </w:tc>
        <w:tc>
          <w:tcPr>
            <w:tcW w:w="3896" w:type="dxa"/>
            <w:noWrap w:val="0"/>
            <w:vAlign w:val="center"/>
          </w:tcPr>
          <w:p>
            <w:pPr>
              <w:pStyle w:val="6"/>
              <w:spacing w:line="360" w:lineRule="auto"/>
              <w:ind w:firstLine="420"/>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pPr>
              <w:pStyle w:val="6"/>
              <w:spacing w:line="360" w:lineRule="auto"/>
              <w:ind w:firstLine="420"/>
              <w:rPr>
                <w:rFonts w:hint="eastAsia" w:ascii="宋体" w:hAnsi="宋体" w:cs="宋体"/>
                <w:color w:val="auto"/>
              </w:rPr>
            </w:pPr>
          </w:p>
        </w:tc>
        <w:tc>
          <w:tcPr>
            <w:tcW w:w="1418" w:type="dxa"/>
            <w:tcBorders>
              <w:bottom w:val="nil"/>
            </w:tcBorders>
            <w:noWrap w:val="0"/>
            <w:vAlign w:val="center"/>
          </w:tcPr>
          <w:p>
            <w:pPr>
              <w:pStyle w:val="6"/>
              <w:spacing w:line="360" w:lineRule="auto"/>
              <w:ind w:firstLine="420"/>
              <w:rPr>
                <w:rFonts w:hint="eastAsia" w:ascii="宋体" w:hAnsi="宋体" w:cs="宋体"/>
                <w:color w:val="auto"/>
              </w:rPr>
            </w:pPr>
          </w:p>
        </w:tc>
        <w:tc>
          <w:tcPr>
            <w:tcW w:w="1134" w:type="dxa"/>
            <w:tcBorders>
              <w:bottom w:val="nil"/>
            </w:tcBorders>
            <w:noWrap w:val="0"/>
            <w:vAlign w:val="center"/>
          </w:tcPr>
          <w:p>
            <w:pPr>
              <w:pStyle w:val="6"/>
              <w:spacing w:line="360" w:lineRule="auto"/>
              <w:ind w:firstLine="420"/>
              <w:rPr>
                <w:rFonts w:hint="eastAsia" w:ascii="宋体" w:hAnsi="宋体" w:cs="宋体"/>
                <w:color w:val="auto"/>
              </w:rPr>
            </w:pPr>
          </w:p>
        </w:tc>
        <w:tc>
          <w:tcPr>
            <w:tcW w:w="1134" w:type="dxa"/>
            <w:tcBorders>
              <w:bottom w:val="nil"/>
            </w:tcBorders>
            <w:noWrap w:val="0"/>
            <w:vAlign w:val="center"/>
          </w:tcPr>
          <w:p>
            <w:pPr>
              <w:pStyle w:val="6"/>
              <w:spacing w:line="360" w:lineRule="auto"/>
              <w:ind w:firstLine="420"/>
              <w:rPr>
                <w:rFonts w:hint="eastAsia" w:ascii="宋体" w:hAnsi="宋体" w:cs="宋体"/>
                <w:color w:val="auto"/>
              </w:rPr>
            </w:pPr>
          </w:p>
        </w:tc>
        <w:tc>
          <w:tcPr>
            <w:tcW w:w="3896" w:type="dxa"/>
            <w:tcBorders>
              <w:bottom w:val="nil"/>
            </w:tcBorders>
            <w:noWrap w:val="0"/>
            <w:vAlign w:val="center"/>
          </w:tcPr>
          <w:p>
            <w:pPr>
              <w:pStyle w:val="6"/>
              <w:spacing w:line="360" w:lineRule="auto"/>
              <w:ind w:firstLine="420"/>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pPr>
              <w:pStyle w:val="6"/>
              <w:spacing w:line="360" w:lineRule="auto"/>
              <w:ind w:firstLine="420"/>
              <w:rPr>
                <w:rFonts w:hint="eastAsia" w:ascii="宋体" w:hAnsi="宋体" w:cs="宋体"/>
                <w:color w:val="auto"/>
              </w:rPr>
            </w:pPr>
          </w:p>
        </w:tc>
        <w:tc>
          <w:tcPr>
            <w:tcW w:w="1418" w:type="dxa"/>
            <w:noWrap w:val="0"/>
            <w:vAlign w:val="center"/>
          </w:tcPr>
          <w:p>
            <w:pPr>
              <w:pStyle w:val="6"/>
              <w:spacing w:line="360" w:lineRule="auto"/>
              <w:ind w:firstLine="420"/>
              <w:rPr>
                <w:rFonts w:hint="eastAsia" w:ascii="宋体" w:hAnsi="宋体" w:cs="宋体"/>
                <w:color w:val="auto"/>
              </w:rPr>
            </w:pPr>
          </w:p>
        </w:tc>
        <w:tc>
          <w:tcPr>
            <w:tcW w:w="1134" w:type="dxa"/>
            <w:noWrap w:val="0"/>
            <w:vAlign w:val="center"/>
          </w:tcPr>
          <w:p>
            <w:pPr>
              <w:pStyle w:val="6"/>
              <w:spacing w:line="360" w:lineRule="auto"/>
              <w:ind w:firstLine="420"/>
              <w:rPr>
                <w:rFonts w:hint="eastAsia" w:ascii="宋体" w:hAnsi="宋体" w:cs="宋体"/>
                <w:color w:val="auto"/>
              </w:rPr>
            </w:pPr>
          </w:p>
        </w:tc>
        <w:tc>
          <w:tcPr>
            <w:tcW w:w="1134" w:type="dxa"/>
            <w:noWrap w:val="0"/>
            <w:vAlign w:val="center"/>
          </w:tcPr>
          <w:p>
            <w:pPr>
              <w:pStyle w:val="6"/>
              <w:spacing w:line="360" w:lineRule="auto"/>
              <w:ind w:firstLine="420"/>
              <w:rPr>
                <w:rFonts w:hint="eastAsia" w:ascii="宋体" w:hAnsi="宋体" w:cs="宋体"/>
                <w:color w:val="auto"/>
              </w:rPr>
            </w:pPr>
          </w:p>
        </w:tc>
        <w:tc>
          <w:tcPr>
            <w:tcW w:w="3896" w:type="dxa"/>
            <w:noWrap w:val="0"/>
            <w:vAlign w:val="center"/>
          </w:tcPr>
          <w:p>
            <w:pPr>
              <w:pStyle w:val="6"/>
              <w:spacing w:line="360" w:lineRule="auto"/>
              <w:ind w:firstLine="420"/>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pPr>
              <w:pStyle w:val="6"/>
              <w:spacing w:line="360" w:lineRule="auto"/>
              <w:ind w:firstLine="420"/>
              <w:rPr>
                <w:rFonts w:hint="eastAsia" w:ascii="宋体" w:hAnsi="宋体" w:cs="宋体"/>
                <w:color w:val="auto"/>
              </w:rPr>
            </w:pPr>
          </w:p>
        </w:tc>
        <w:tc>
          <w:tcPr>
            <w:tcW w:w="1418" w:type="dxa"/>
            <w:noWrap w:val="0"/>
            <w:vAlign w:val="center"/>
          </w:tcPr>
          <w:p>
            <w:pPr>
              <w:pStyle w:val="6"/>
              <w:spacing w:line="360" w:lineRule="auto"/>
              <w:ind w:firstLine="420"/>
              <w:rPr>
                <w:rFonts w:hint="eastAsia" w:ascii="宋体" w:hAnsi="宋体" w:cs="宋体"/>
                <w:color w:val="auto"/>
              </w:rPr>
            </w:pPr>
          </w:p>
        </w:tc>
        <w:tc>
          <w:tcPr>
            <w:tcW w:w="1134" w:type="dxa"/>
            <w:noWrap w:val="0"/>
            <w:vAlign w:val="center"/>
          </w:tcPr>
          <w:p>
            <w:pPr>
              <w:pStyle w:val="6"/>
              <w:spacing w:line="360" w:lineRule="auto"/>
              <w:ind w:firstLine="420"/>
              <w:rPr>
                <w:rFonts w:hint="eastAsia" w:ascii="宋体" w:hAnsi="宋体" w:cs="宋体"/>
                <w:color w:val="auto"/>
              </w:rPr>
            </w:pPr>
          </w:p>
        </w:tc>
        <w:tc>
          <w:tcPr>
            <w:tcW w:w="1134" w:type="dxa"/>
            <w:noWrap w:val="0"/>
            <w:vAlign w:val="center"/>
          </w:tcPr>
          <w:p>
            <w:pPr>
              <w:pStyle w:val="6"/>
              <w:spacing w:line="360" w:lineRule="auto"/>
              <w:ind w:firstLine="420"/>
              <w:rPr>
                <w:rFonts w:hint="eastAsia" w:ascii="宋体" w:hAnsi="宋体" w:cs="宋体"/>
                <w:color w:val="auto"/>
              </w:rPr>
            </w:pPr>
          </w:p>
        </w:tc>
        <w:tc>
          <w:tcPr>
            <w:tcW w:w="3896" w:type="dxa"/>
            <w:noWrap w:val="0"/>
            <w:vAlign w:val="center"/>
          </w:tcPr>
          <w:p>
            <w:pPr>
              <w:pStyle w:val="6"/>
              <w:spacing w:line="360" w:lineRule="auto"/>
              <w:ind w:firstLine="420"/>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pPr>
              <w:pStyle w:val="6"/>
              <w:spacing w:line="360" w:lineRule="auto"/>
              <w:ind w:firstLine="420"/>
              <w:rPr>
                <w:rFonts w:hint="eastAsia" w:ascii="宋体" w:hAnsi="宋体" w:cs="宋体"/>
                <w:color w:val="auto"/>
              </w:rPr>
            </w:pPr>
          </w:p>
        </w:tc>
        <w:tc>
          <w:tcPr>
            <w:tcW w:w="1418" w:type="dxa"/>
            <w:noWrap w:val="0"/>
            <w:vAlign w:val="center"/>
          </w:tcPr>
          <w:p>
            <w:pPr>
              <w:pStyle w:val="6"/>
              <w:spacing w:line="360" w:lineRule="auto"/>
              <w:ind w:firstLine="420"/>
              <w:rPr>
                <w:rFonts w:hint="eastAsia" w:ascii="宋体" w:hAnsi="宋体" w:cs="宋体"/>
                <w:color w:val="auto"/>
              </w:rPr>
            </w:pPr>
          </w:p>
        </w:tc>
        <w:tc>
          <w:tcPr>
            <w:tcW w:w="1134" w:type="dxa"/>
            <w:noWrap w:val="0"/>
            <w:vAlign w:val="center"/>
          </w:tcPr>
          <w:p>
            <w:pPr>
              <w:pStyle w:val="6"/>
              <w:spacing w:line="360" w:lineRule="auto"/>
              <w:ind w:firstLine="420"/>
              <w:rPr>
                <w:rFonts w:hint="eastAsia" w:ascii="宋体" w:hAnsi="宋体" w:cs="宋体"/>
                <w:color w:val="auto"/>
              </w:rPr>
            </w:pPr>
          </w:p>
        </w:tc>
        <w:tc>
          <w:tcPr>
            <w:tcW w:w="1134" w:type="dxa"/>
            <w:noWrap w:val="0"/>
            <w:vAlign w:val="center"/>
          </w:tcPr>
          <w:p>
            <w:pPr>
              <w:pStyle w:val="6"/>
              <w:spacing w:line="360" w:lineRule="auto"/>
              <w:ind w:firstLine="420"/>
              <w:rPr>
                <w:rFonts w:hint="eastAsia" w:ascii="宋体" w:hAnsi="宋体" w:cs="宋体"/>
                <w:color w:val="auto"/>
              </w:rPr>
            </w:pPr>
          </w:p>
        </w:tc>
        <w:tc>
          <w:tcPr>
            <w:tcW w:w="3896" w:type="dxa"/>
            <w:noWrap w:val="0"/>
            <w:vAlign w:val="center"/>
          </w:tcPr>
          <w:p>
            <w:pPr>
              <w:pStyle w:val="6"/>
              <w:spacing w:line="360" w:lineRule="auto"/>
              <w:ind w:firstLine="420"/>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tcBorders>
              <w:bottom w:val="single" w:color="auto" w:sz="12" w:space="0"/>
            </w:tcBorders>
            <w:noWrap w:val="0"/>
            <w:vAlign w:val="center"/>
          </w:tcPr>
          <w:p>
            <w:pPr>
              <w:pStyle w:val="6"/>
              <w:spacing w:line="360" w:lineRule="auto"/>
              <w:rPr>
                <w:rFonts w:hint="eastAsia" w:ascii="宋体" w:hAnsi="宋体" w:cs="宋体"/>
                <w:color w:val="auto"/>
              </w:rPr>
            </w:pPr>
          </w:p>
        </w:tc>
        <w:tc>
          <w:tcPr>
            <w:tcW w:w="1418" w:type="dxa"/>
            <w:tcBorders>
              <w:bottom w:val="single" w:color="auto" w:sz="12" w:space="0"/>
            </w:tcBorders>
            <w:noWrap w:val="0"/>
            <w:vAlign w:val="center"/>
          </w:tcPr>
          <w:p>
            <w:pPr>
              <w:pStyle w:val="6"/>
              <w:spacing w:line="360" w:lineRule="auto"/>
              <w:rPr>
                <w:rFonts w:hint="eastAsia" w:ascii="宋体" w:hAnsi="宋体" w:cs="宋体"/>
                <w:color w:val="auto"/>
              </w:rPr>
            </w:pPr>
          </w:p>
        </w:tc>
        <w:tc>
          <w:tcPr>
            <w:tcW w:w="1134" w:type="dxa"/>
            <w:tcBorders>
              <w:bottom w:val="single" w:color="auto" w:sz="12" w:space="0"/>
            </w:tcBorders>
            <w:noWrap w:val="0"/>
            <w:vAlign w:val="center"/>
          </w:tcPr>
          <w:p>
            <w:pPr>
              <w:pStyle w:val="6"/>
              <w:spacing w:line="360" w:lineRule="auto"/>
              <w:rPr>
                <w:rFonts w:hint="eastAsia" w:ascii="宋体" w:hAnsi="宋体" w:cs="宋体"/>
                <w:color w:val="auto"/>
              </w:rPr>
            </w:pPr>
          </w:p>
        </w:tc>
        <w:tc>
          <w:tcPr>
            <w:tcW w:w="1134" w:type="dxa"/>
            <w:tcBorders>
              <w:bottom w:val="single" w:color="auto" w:sz="12" w:space="0"/>
            </w:tcBorders>
            <w:noWrap w:val="0"/>
            <w:vAlign w:val="center"/>
          </w:tcPr>
          <w:p>
            <w:pPr>
              <w:pStyle w:val="6"/>
              <w:spacing w:line="360" w:lineRule="auto"/>
              <w:rPr>
                <w:rFonts w:hint="eastAsia" w:ascii="宋体" w:hAnsi="宋体" w:cs="宋体"/>
                <w:color w:val="auto"/>
              </w:rPr>
            </w:pPr>
          </w:p>
        </w:tc>
        <w:tc>
          <w:tcPr>
            <w:tcW w:w="3896" w:type="dxa"/>
            <w:tcBorders>
              <w:bottom w:val="single" w:color="auto" w:sz="12" w:space="0"/>
            </w:tcBorders>
            <w:noWrap w:val="0"/>
            <w:vAlign w:val="center"/>
          </w:tcPr>
          <w:p>
            <w:pPr>
              <w:pStyle w:val="6"/>
              <w:spacing w:line="360" w:lineRule="auto"/>
              <w:rPr>
                <w:rFonts w:hint="eastAsia" w:ascii="宋体" w:hAnsi="宋体" w:cs="宋体"/>
                <w:color w:val="auto"/>
              </w:rPr>
            </w:pPr>
          </w:p>
        </w:tc>
      </w:tr>
    </w:tbl>
    <w:p>
      <w:pPr>
        <w:spacing w:line="360" w:lineRule="auto"/>
        <w:rPr>
          <w:rFonts w:hint="eastAsia" w:ascii="宋体" w:hAnsi="宋体"/>
          <w:b/>
          <w:sz w:val="44"/>
          <w:szCs w:val="44"/>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w:altName w:val="Times New Roman"/>
    <w:panose1 w:val="02020603050405020304"/>
    <w:charset w:val="00"/>
    <w:family w:val="roman"/>
    <w:pitch w:val="default"/>
    <w:sig w:usb0="00000000" w:usb1="00000000" w:usb2="00000009" w:usb3="00000000" w:csb0="000001FF" w:csb1="00000000"/>
  </w:font>
  <w:font w:name="Helvetica">
    <w:altName w:val="Arial"/>
    <w:panose1 w:val="020B0604020202020204"/>
    <w:charset w:val="00"/>
    <w:family w:val="swiss"/>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2397"/>
        <w:tab w:val="clear" w:pos="4153"/>
      </w:tabs>
      <w:rPr>
        <w:rFonts w:hint="eastAsia" w:eastAsia="宋体"/>
        <w:lang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rFonts w:hint="eastAsia"/>
      </w:rPr>
      <w:t>陕西开源招标有限公司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687BB6"/>
    <w:multiLevelType w:val="multilevel"/>
    <w:tmpl w:val="62687BB6"/>
    <w:lvl w:ilvl="0" w:tentative="0">
      <w:start w:val="1"/>
      <w:numFmt w:val="decimal"/>
      <w:pStyle w:val="17"/>
      <w:lvlText w:val="附件%1"/>
      <w:lvlJc w:val="left"/>
      <w:pPr>
        <w:ind w:left="3681" w:hanging="420"/>
      </w:pPr>
      <w:rPr>
        <w:sz w:val="30"/>
        <w:szCs w:val="30"/>
      </w:rPr>
    </w:lvl>
    <w:lvl w:ilvl="1" w:tentative="0">
      <w:start w:val="1"/>
      <w:numFmt w:val="lowerLetter"/>
      <w:lvlText w:val="%2)"/>
      <w:lvlJc w:val="left"/>
      <w:pPr>
        <w:ind w:left="983" w:hanging="420"/>
      </w:p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1">
    <w:nsid w:val="6E87019F"/>
    <w:multiLevelType w:val="multilevel"/>
    <w:tmpl w:val="6E87019F"/>
    <w:lvl w:ilvl="0" w:tentative="0">
      <w:start w:val="1"/>
      <w:numFmt w:val="chineseCountingThousand"/>
      <w:pStyle w:val="14"/>
      <w:lvlText w:val="%1、"/>
      <w:lvlJc w:val="left"/>
      <w:pPr>
        <w:ind w:left="425" w:hanging="425"/>
      </w:pPr>
    </w:lvl>
    <w:lvl w:ilvl="1" w:tentative="0">
      <w:start w:val="1"/>
      <w:numFmt w:val="decimal"/>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FiMTY0MjE5ODlmZmUzZGU0YWNiZDQ1OGMwNmQ3MzYifQ=="/>
  </w:docVars>
  <w:rsids>
    <w:rsidRoot w:val="40EB5890"/>
    <w:rsid w:val="40EB58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paragraph" w:styleId="3">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paragraph" w:styleId="4">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10">
    <w:name w:val="Default Paragraph Font"/>
    <w:semiHidden/>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5">
    <w:name w:val="annotation text"/>
    <w:basedOn w:val="1"/>
    <w:unhideWhenUsed/>
    <w:qFormat/>
    <w:uiPriority w:val="0"/>
    <w:pPr>
      <w:spacing w:line="240" w:lineRule="auto"/>
      <w:jc w:val="left"/>
    </w:pPr>
  </w:style>
  <w:style w:type="paragraph" w:styleId="6">
    <w:name w:val="Body Text"/>
    <w:basedOn w:val="1"/>
    <w:next w:val="1"/>
    <w:uiPriority w:val="0"/>
    <w:rPr>
      <w:color w:val="993300"/>
      <w:sz w:val="24"/>
    </w:rPr>
  </w:style>
  <w:style w:type="paragraph" w:styleId="7">
    <w:name w:val="footer"/>
    <w:basedOn w:val="1"/>
    <w:uiPriority w:val="0"/>
    <w:pPr>
      <w:tabs>
        <w:tab w:val="center" w:pos="4153"/>
        <w:tab w:val="right" w:pos="8306"/>
      </w:tabs>
      <w:snapToGrid w:val="0"/>
      <w:jc w:val="left"/>
    </w:pPr>
    <w:rPr>
      <w:sz w:val="18"/>
      <w:szCs w:val="18"/>
    </w:rPr>
  </w:style>
  <w:style w:type="paragraph" w:styleId="8">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1">
    <w:name w:val="Main Title"/>
    <w:next w:val="1"/>
    <w:autoRedefine/>
    <w:qFormat/>
    <w:uiPriority w:val="0"/>
    <w:pPr>
      <w:adjustRightInd w:val="0"/>
      <w:snapToGrid w:val="0"/>
      <w:spacing w:after="120" w:afterLines="50" w:line="360" w:lineRule="auto"/>
      <w:jc w:val="center"/>
    </w:pPr>
    <w:rPr>
      <w:rFonts w:ascii="黑体" w:hAnsi="黑体" w:eastAsia="黑体" w:cs="Times New Roman"/>
      <w:b/>
      <w:kern w:val="2"/>
      <w:sz w:val="36"/>
      <w:szCs w:val="22"/>
      <w:lang w:val="zh-CN" w:eastAsia="zh-CN" w:bidi="ar-SA"/>
    </w:rPr>
  </w:style>
  <w:style w:type="paragraph" w:customStyle="1" w:styleId="12">
    <w:name w:val="目录文字"/>
    <w:basedOn w:val="1"/>
    <w:autoRedefine/>
    <w:qFormat/>
    <w:uiPriority w:val="0"/>
    <w:pPr>
      <w:widowControl/>
      <w:spacing w:line="480" w:lineRule="auto"/>
      <w:jc w:val="left"/>
    </w:pPr>
    <w:rPr>
      <w:rFonts w:ascii="宋体" w:hAnsi="宋体"/>
      <w:kern w:val="0"/>
      <w:sz w:val="24"/>
    </w:rPr>
  </w:style>
  <w:style w:type="paragraph" w:customStyle="1" w:styleId="13">
    <w:name w:val="TOC 标题2"/>
    <w:basedOn w:val="2"/>
    <w:next w:val="1"/>
    <w:autoRedefine/>
    <w:qFormat/>
    <w:uiPriority w:val="0"/>
    <w:pPr>
      <w:keepNext/>
      <w:keepLines/>
      <w:widowControl w:val="0"/>
      <w:adjustRightInd/>
      <w:snapToGrid/>
      <w:spacing w:before="260" w:after="260" w:line="413" w:lineRule="auto"/>
    </w:pPr>
    <w:rPr>
      <w:rFonts w:ascii="宋体" w:hAnsi="宋体" w:eastAsia="宋体" w:cs="Times New Roman"/>
      <w:sz w:val="36"/>
      <w:szCs w:val="44"/>
      <w:lang w:val="zh-CN"/>
    </w:rPr>
  </w:style>
  <w:style w:type="paragraph" w:customStyle="1" w:styleId="14">
    <w:name w:val="协议书标题2"/>
    <w:basedOn w:val="3"/>
    <w:next w:val="1"/>
    <w:qFormat/>
    <w:uiPriority w:val="0"/>
    <w:pPr>
      <w:keepNext w:val="0"/>
      <w:keepLines w:val="0"/>
      <w:numPr>
        <w:ilvl w:val="0"/>
        <w:numId w:val="1"/>
      </w:numPr>
      <w:tabs>
        <w:tab w:val="left" w:pos="567"/>
      </w:tabs>
      <w:spacing w:line="360" w:lineRule="auto"/>
      <w:ind w:firstLine="0" w:firstLineChars="0"/>
      <w:jc w:val="left"/>
    </w:pPr>
    <w:rPr>
      <w:rFonts w:ascii="宋体" w:hAnsi="宋体" w:eastAsia="宋体"/>
      <w:sz w:val="24"/>
    </w:rPr>
  </w:style>
  <w:style w:type="paragraph" w:customStyle="1" w:styleId="15">
    <w:name w:val="table"/>
    <w:autoRedefine/>
    <w:qFormat/>
    <w:uiPriority w:val="0"/>
    <w:pPr>
      <w:framePr w:hSpace="180" w:wrap="around" w:vAnchor="text" w:hAnchor="margin" w:y="1418"/>
      <w:adjustRightInd w:val="0"/>
      <w:snapToGrid w:val="0"/>
    </w:pPr>
    <w:rPr>
      <w:rFonts w:ascii="宋体" w:hAnsi="Calibri" w:eastAsia="宋体" w:cs="Times New Roman"/>
      <w:kern w:val="2"/>
      <w:sz w:val="24"/>
      <w:szCs w:val="22"/>
      <w:lang w:val="en-US" w:eastAsia="zh-CN" w:bidi="ar-SA"/>
    </w:rPr>
  </w:style>
  <w:style w:type="paragraph" w:customStyle="1" w:styleId="16">
    <w:name w:val="专用标题2"/>
    <w:basedOn w:val="3"/>
    <w:next w:val="1"/>
    <w:qFormat/>
    <w:uiPriority w:val="0"/>
    <w:pPr>
      <w:keepNext w:val="0"/>
      <w:keepLines w:val="0"/>
      <w:tabs>
        <w:tab w:val="left" w:pos="993"/>
      </w:tabs>
      <w:wordWrap/>
      <w:topLinePunct w:val="0"/>
      <w:spacing w:line="360" w:lineRule="auto"/>
      <w:ind w:firstLine="0" w:firstLineChars="0"/>
    </w:pPr>
    <w:rPr>
      <w:rFonts w:ascii="宋体" w:hAnsi="宋体" w:eastAsia="宋体" w:cs="Times"/>
    </w:rPr>
  </w:style>
  <w:style w:type="paragraph" w:customStyle="1" w:styleId="17">
    <w:name w:val="附件标题"/>
    <w:basedOn w:val="3"/>
    <w:next w:val="1"/>
    <w:qFormat/>
    <w:uiPriority w:val="0"/>
    <w:pPr>
      <w:numPr>
        <w:ilvl w:val="0"/>
        <w:numId w:val="2"/>
      </w:numPr>
      <w:tabs>
        <w:tab w:val="left" w:pos="1134"/>
      </w:tabs>
      <w:spacing w:line="360" w:lineRule="auto"/>
      <w:ind w:firstLine="0" w:firstLineChars="0"/>
      <w:jc w:val="center"/>
    </w:pPr>
    <w:rPr>
      <w:rFonts w:ascii="黑体" w:hAnsi="黑体"/>
      <w:sz w:val="30"/>
      <w:szCs w:val="3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2024-04-15T04:49:00Z</dcterms:created>
  <dc:creator>疯子1977</dc:creator>
  <cp:lastModifiedBy>疯子1977</cp:lastModifiedBy>
  <dcterms:modified xsi:type="dcterms:W3CDTF">2024-04-15T04:50:23Z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759C8B6F4C7847B0A9946E274D645669_11</vt:lpwstr>
  </property>
</Properties>
</file>