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西咸院区污水处理站委托运营管理项目</w:t>
      </w:r>
    </w:p>
    <w:p>
      <w:pPr>
        <w:pStyle w:val="null3"/>
        <w:jc w:val="center"/>
        <w:outlineLvl w:val="2"/>
      </w:pPr>
      <w:r>
        <w:rPr>
          <w:sz w:val="28"/>
          <w:b/>
        </w:rPr>
        <w:t>采购项目编号：</w:t>
      </w:r>
      <w:r>
        <w:rPr>
          <w:sz w:val="28"/>
          <w:b/>
        </w:rPr>
        <w:t>SCZD2024-ZB-0644-001</w:t>
      </w:r>
      <w:r>
        <w:br/>
      </w:r>
      <w:r>
        <w:br/>
      </w:r>
      <w:r>
        <w:br/>
      </w:r>
    </w:p>
    <w:p>
      <w:pPr>
        <w:pStyle w:val="null3"/>
        <w:jc w:val="center"/>
        <w:outlineLvl w:val="2"/>
      </w:pPr>
      <w:r>
        <w:rPr>
          <w:sz w:val="28"/>
          <w:b/>
        </w:rPr>
        <w:t>陕西中医药大学第二附属医院</w:t>
      </w:r>
    </w:p>
    <w:p>
      <w:pPr>
        <w:pStyle w:val="null3"/>
        <w:jc w:val="center"/>
        <w:outlineLvl w:val="2"/>
      </w:pPr>
      <w:r>
        <w:rPr>
          <w:sz w:val="28"/>
          <w:b/>
        </w:rPr>
        <w:t>陕西省采购招标有限责任公司</w:t>
      </w:r>
      <w:r>
        <w:rPr>
          <w:sz w:val="28"/>
          <w:b/>
        </w:rPr>
        <w:t>共同编制</w:t>
      </w:r>
    </w:p>
    <w:p>
      <w:pPr>
        <w:pStyle w:val="null3"/>
        <w:jc w:val="center"/>
        <w:outlineLvl w:val="2"/>
      </w:pPr>
      <w:r>
        <w:rPr>
          <w:sz w:val="28"/>
          <w:b/>
        </w:rPr>
        <w:t>2024年09月09日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陕西省采购招标有限责任公司</w:t>
      </w:r>
      <w:r>
        <w:rPr/>
        <w:t>（以下简称“代理机构”）受</w:t>
      </w:r>
      <w:r>
        <w:rPr/>
        <w:t>陕西中医药大学第二附属医院</w:t>
      </w:r>
      <w:r>
        <w:rPr/>
        <w:t>委托，拟对</w:t>
      </w:r>
      <w:r>
        <w:rPr/>
        <w:t>西咸院区污水处理站委托运营管理项目</w:t>
      </w:r>
      <w:r>
        <w:rPr/>
        <w:t>进行国内公开招标，兹邀请符合本次招标要求的供应商参加投标。</w:t>
      </w:r>
    </w:p>
    <w:p>
      <w:pPr>
        <w:pStyle w:val="null3"/>
        <w:outlineLvl w:val="2"/>
      </w:pPr>
      <w:r>
        <w:rPr>
          <w:sz w:val="28"/>
          <w:b/>
        </w:rPr>
        <w:t>一、采购项目编号：</w:t>
      </w:r>
      <w:r>
        <w:rPr>
          <w:sz w:val="28"/>
          <w:b/>
        </w:rPr>
        <w:t>SCZD2024-ZB-0644-001</w:t>
      </w:r>
    </w:p>
    <w:p>
      <w:pPr>
        <w:pStyle w:val="null3"/>
        <w:outlineLvl w:val="2"/>
      </w:pPr>
      <w:r>
        <w:rPr>
          <w:sz w:val="28"/>
          <w:b/>
        </w:rPr>
        <w:t>二、采购项目名称：</w:t>
      </w:r>
      <w:r>
        <w:rPr>
          <w:sz w:val="28"/>
          <w:b/>
        </w:rPr>
        <w:t>西咸院区污水处理站委托运营管理项目</w:t>
      </w:r>
    </w:p>
    <w:p>
      <w:pPr>
        <w:pStyle w:val="null3"/>
        <w:outlineLvl w:val="2"/>
      </w:pPr>
      <w:r>
        <w:rPr>
          <w:sz w:val="28"/>
          <w:b/>
        </w:rPr>
        <w:t>三、招标项目简介</w:t>
      </w:r>
    </w:p>
    <w:p>
      <w:pPr>
        <w:pStyle w:val="null3"/>
        <w:ind w:firstLine="480"/>
      </w:pPr>
      <w:r>
        <w:rPr/>
        <w:t>陕西中医药大学第二附属医院西咸院区污水处理站委托运营管理项目，西咸院区污水处理站污水设计日处理水量：1200 m³/d ,现阶段日均处理水量：650 m³/d，维护范围涉及污水处理正常运行、设备、机电、自动化控制、环保监测、污泥处理等内容。</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投标人在递交投标文件截止时间前被“信用中国”网站（www.creditchina.gov.cn）和中国政府采购网（www.ccgp.gov.cn）上被列入失信被执行人、重大税收违法失信主体、政府采购严重违法失信行为记录名单的，不得参加投标；：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t>2、投标人参加本项目的合法授权人授权委托书；投标人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或劳动合同）；：投标人参加本项目的合法授权人授权委托书；投标人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或劳动合同）；</w:t>
      </w:r>
    </w:p>
    <w:p>
      <w:pPr>
        <w:pStyle w:val="null3"/>
      </w:pPr>
      <w:r>
        <w:rPr/>
        <w:t>3、供应商须具备环保工程专业承包三级及以上资质；：供应商须具备环保工程专业承包三级及以上资质；</w:t>
      </w:r>
    </w:p>
    <w:p>
      <w:pPr>
        <w:pStyle w:val="null3"/>
      </w:pPr>
      <w:r>
        <w:rPr/>
        <w:t>4、供应商不得存在下列情形之一：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陕西中医药大学第二附属医院</w:t>
      </w:r>
    </w:p>
    <w:p>
      <w:pPr>
        <w:pStyle w:val="null3"/>
      </w:pPr>
      <w:r>
        <w:rPr/>
        <w:t xml:space="preserve"> 地址： </w:t>
      </w:r>
      <w:r>
        <w:rPr/>
        <w:t>西咸新区沣西新城龙台观路831号</w:t>
      </w:r>
    </w:p>
    <w:p>
      <w:pPr>
        <w:pStyle w:val="null3"/>
      </w:pPr>
      <w:r>
        <w:rPr/>
        <w:t xml:space="preserve"> 邮编： </w:t>
      </w:r>
      <w:r>
        <w:rPr/>
        <w:t>712000</w:t>
      </w:r>
    </w:p>
    <w:p>
      <w:pPr>
        <w:pStyle w:val="null3"/>
      </w:pPr>
      <w:r>
        <w:rPr/>
        <w:t xml:space="preserve"> 联系人： </w:t>
      </w:r>
      <w:r>
        <w:rPr/>
        <w:t>陕西中医药大学第二附属医院经办</w:t>
      </w:r>
    </w:p>
    <w:p>
      <w:pPr>
        <w:pStyle w:val="null3"/>
      </w:pPr>
      <w:r>
        <w:rPr/>
        <w:t xml:space="preserve"> 联系电话： </w:t>
      </w:r>
      <w:r>
        <w:rPr/>
        <w:t>029-33350559</w:t>
      </w:r>
    </w:p>
    <w:p>
      <w:pPr>
        <w:pStyle w:val="null3"/>
        <w:outlineLvl w:val="2"/>
      </w:pPr>
      <w:r>
        <w:rPr>
          <w:sz w:val="28"/>
          <w:b/>
        </w:rPr>
        <w:t>代理机构：</w:t>
      </w:r>
      <w:r>
        <w:rPr>
          <w:sz w:val="28"/>
          <w:b/>
        </w:rPr>
        <w:t>陕西省采购招标有限责任公司</w:t>
      </w:r>
    </w:p>
    <w:p>
      <w:pPr>
        <w:pStyle w:val="null3"/>
      </w:pPr>
      <w:r>
        <w:rPr/>
        <w:t xml:space="preserve"> 地址： </w:t>
      </w:r>
      <w:r>
        <w:rPr/>
        <w:t>西安市高新二路2号山西证券大厦八层</w:t>
      </w:r>
    </w:p>
    <w:p>
      <w:pPr>
        <w:pStyle w:val="null3"/>
      </w:pPr>
      <w:r>
        <w:rPr/>
        <w:t xml:space="preserve"> 邮编： </w:t>
      </w:r>
      <w:r>
        <w:rPr/>
        <w:t>710000</w:t>
      </w:r>
    </w:p>
    <w:p>
      <w:pPr>
        <w:pStyle w:val="null3"/>
      </w:pPr>
      <w:r>
        <w:rPr/>
        <w:t xml:space="preserve"> 联系人： </w:t>
      </w:r>
      <w:r>
        <w:rPr/>
        <w:t>罗琳、雷鹏</w:t>
      </w:r>
    </w:p>
    <w:p>
      <w:pPr>
        <w:pStyle w:val="null3"/>
      </w:pPr>
      <w:r>
        <w:rPr/>
        <w:t xml:space="preserve"> 联系电话： </w:t>
      </w:r>
      <w:r>
        <w:rPr/>
        <w:t>02988497916</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采购包1：892,716.00元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w:t>
            </w:r>
            <w:r>
              <w:rPr/>
              <w:t>/</w:t>
            </w:r>
            <w:r>
              <w:rPr/>
              <w:t>产品属于节能产品政府采购品目清单中应优先采购的产品范围，本项目采购</w:t>
            </w:r>
            <w:r>
              <w:rPr/>
              <w:t>/</w:t>
            </w:r>
            <w:r>
              <w:rPr/>
              <w:t>产品属于环境标志产品政府采购品目清单中应优先采购的产品范围，评审得分/响应报价相同的，按供应商提供的优先采购产品认证证书数量由多到少顺序排列。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采购包1保证金金额：15,000.00元</w:t>
            </w:r>
          </w:p>
          <w:p>
            <w:pPr>
              <w:pStyle w:val="null3"/>
            </w:pPr>
            <w:r>
              <w:rPr/>
              <w:t>缴交渠道：转账、支票、汇票等（需通过实体账户、户名及开户行信息）,电子保函</w:t>
            </w:r>
          </w:p>
          <w:p>
            <w:pPr>
              <w:pStyle w:val="null3"/>
            </w:pPr>
            <w:r>
              <w:rPr/>
              <w:t>开户名称：陕西省采购招标有限责任公司</w:t>
            </w:r>
          </w:p>
          <w:p>
            <w:pPr>
              <w:pStyle w:val="null3"/>
            </w:pPr>
            <w:r>
              <w:rPr/>
              <w:t>开户银行：中国银行西安南郊支行营业部</w:t>
            </w:r>
          </w:p>
          <w:p>
            <w:pPr>
              <w:pStyle w:val="null3"/>
            </w:pPr>
            <w:r>
              <w:rPr/>
              <w:t>银行账号：102462457446</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代理服务费收费标准：参照原国家计委计价格〔2002〕1980号文和国家发改委发改办价格〔2003〕857号文的计算方法按标准下浮50%收取。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是否组织潜在投标人现场考察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陕西中医药大学第二附属医院</w:t>
      </w:r>
      <w:r>
        <w:rPr/>
        <w:t>和</w:t>
      </w:r>
      <w:r>
        <w:rPr/>
        <w:t>陕西省采购招标有限责任公司</w:t>
      </w:r>
      <w:r>
        <w:rPr/>
        <w:t>享有。对招标文件中供应商参加本次政府采购活动应当具备的条件，招标项目技术、服务、商务及其他要求，评标细则及标准由</w:t>
      </w:r>
      <w:r>
        <w:rPr/>
        <w:t>陕西中医药大学第二附属医院</w:t>
      </w:r>
      <w:r>
        <w:rPr/>
        <w:t>负责解释。除上述招标文件内容，其他内容由</w:t>
      </w:r>
      <w:r>
        <w:rPr/>
        <w:t>陕西省采购招标有限责任公司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陕西中医药大学第二附属医院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陕西省采购招标有限责任公司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sz w:val="24"/>
          <w:b/>
        </w:rPr>
        <w:t>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2.4.9投标文件的制作、签章和加密（实质性要求）</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t xml:space="preserve"> 投标文件提交截止时间前30分钟，投标人登录项目电子化交易系统-“开标/开启大厅”参与开标。</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一、严禁中标供应商将本项目转包。本项目所称转包，是指将本项目转给他人或者将本项目全部肢解以后以分包的名义分别转给他人的行为。</w:t>
      </w:r>
    </w:p>
    <w:p>
      <w:pPr>
        <w:pStyle w:val="null3"/>
        <w:ind w:firstLine="480"/>
      </w:pPr>
      <w:r>
        <w:rPr/>
        <w:t>二、中标供应商转包的，视同拒绝履行政府采购合同，将依法追究法律责任。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详见拟签订的合同条款</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t>对各投标人的商业秘密，评标委员会成员应予以保密，不得泄露给其他投标人。</w:t>
      </w:r>
    </w:p>
    <w:p>
      <w:pPr>
        <w:pStyle w:val="null3"/>
        <w:outlineLvl w:val="3"/>
      </w:pPr>
      <w:r>
        <w:rPr>
          <w:sz w:val="24"/>
          <w:b/>
        </w:rPr>
        <w:t>2.7.2投标人不得具有的情形（实质性要求）</w:t>
      </w:r>
    </w:p>
    <w:p>
      <w:pPr>
        <w:pStyle w:val="null3"/>
        <w:ind w:firstLine="480"/>
      </w:pPr>
      <w:r>
        <w:rPr/>
        <w:t>投标人参加投标不得有下列情形：</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八、未按照招标文件确定的事项签订政府采购合同；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投标人有上述情形的，按照规定追究法律责任，具有前述一至十三条情形之一的，其投标文件无效，或取消被确认为中标供应商的资格或认定中标无效。</w:t>
      </w:r>
    </w:p>
    <w:p>
      <w:pPr>
        <w:pStyle w:val="null3"/>
        <w:outlineLvl w:val="3"/>
      </w:pPr>
      <w:r>
        <w:rPr>
          <w:sz w:val="24"/>
          <w:b/>
        </w:rPr>
        <w:t>2.7.3采购人员及相关人员回避要求</w:t>
      </w:r>
    </w:p>
    <w:p>
      <w:pPr>
        <w:pStyle w:val="null3"/>
        <w:ind w:firstLine="480"/>
      </w:pPr>
      <w:r>
        <w:rPr/>
        <w:t>政府采购活动中，采购人员及相关人员与投标人有下列利害关系之一的，应当回避：</w:t>
      </w:r>
    </w:p>
    <w:p>
      <w:pPr>
        <w:pStyle w:val="null3"/>
        <w:ind w:firstLine="480"/>
      </w:pPr>
      <w:r>
        <w:rPr/>
        <w:t>（1）参加采购活动前3年内与投标人存在劳动关系；</w:t>
      </w:r>
    </w:p>
    <w:p>
      <w:pPr>
        <w:pStyle w:val="null3"/>
        <w:ind w:firstLine="480"/>
      </w:pPr>
      <w:r>
        <w:rPr/>
        <w:t>（2）参加采购活动前3年内担任投标人的董事、监事；</w:t>
      </w:r>
    </w:p>
    <w:p>
      <w:pPr>
        <w:pStyle w:val="null3"/>
        <w:ind w:firstLine="480"/>
      </w:pPr>
      <w:r>
        <w:rPr/>
        <w:t>（3）参加采购活动前3年内是投标人的控股股东或者实际控制人；</w:t>
      </w:r>
    </w:p>
    <w:p>
      <w:pPr>
        <w:pStyle w:val="null3"/>
        <w:ind w:firstLine="480"/>
      </w:pPr>
      <w:r>
        <w:rPr/>
        <w:t>（4）与投标人的法定代表人或者负责人有夫妻、直系血亲、三代以内旁系血亲或者近姻亲关系；</w:t>
      </w:r>
    </w:p>
    <w:p>
      <w:pPr>
        <w:pStyle w:val="null3"/>
        <w:ind w:firstLine="480"/>
      </w:pPr>
      <w:r>
        <w:rPr/>
        <w:t>（5）与投标人有其他可能影响政府采购活动公平、公正进行的关系。</w:t>
      </w:r>
    </w:p>
    <w:p>
      <w:pPr>
        <w:pStyle w:val="null3"/>
        <w:ind w:firstLine="480"/>
      </w:pPr>
      <w:r>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陕西省采购招标有限责任公司</w:t>
      </w:r>
      <w:r>
        <w:rPr/>
        <w:t xml:space="preserve"> 负责答复；供应商对除采购需求外的采购文件的询问、质疑由</w:t>
      </w:r>
      <w:r>
        <w:rPr/>
        <w:t>陕西省采购招标有限责任公司</w:t>
      </w:r>
      <w:r>
        <w:rPr/>
        <w:t xml:space="preserve"> 负责答复；供应商对采购过程、采购结果的询问、质疑由 </w:t>
      </w:r>
      <w:r>
        <w:rPr/>
        <w:t>陕西省采购招标有限责任公司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（五）针对质疑事项必要的证明材料（针对招标文件提出的质疑，需提交从项目电子化交易系统获取的招标文件回执单）。</w:t>
      </w:r>
    </w:p>
    <w:p>
      <w:pPr>
        <w:pStyle w:val="null3"/>
      </w:pPr>
      <w:r>
        <w:rPr/>
        <w:t>答复主体：代理机构</w:t>
      </w:r>
    </w:p>
    <w:p>
      <w:pPr>
        <w:pStyle w:val="null3"/>
      </w:pPr>
      <w:r>
        <w:rPr/>
        <w:t>联系人：马超、李萍</w:t>
      </w:r>
    </w:p>
    <w:p>
      <w:pPr>
        <w:pStyle w:val="null3"/>
      </w:pPr>
      <w:r>
        <w:rPr/>
        <w:t>联系电话：029-85235014</w:t>
      </w:r>
    </w:p>
    <w:p>
      <w:pPr>
        <w:pStyle w:val="null3"/>
      </w:pPr>
      <w:r>
        <w:rPr/>
        <w:t>地址：西安市高新二路山西证券大厦8楼综合办公室</w:t>
      </w:r>
    </w:p>
    <w:p>
      <w:pPr>
        <w:pStyle w:val="null3"/>
      </w:pPr>
      <w:r>
        <w:rPr/>
        <w:t>邮编：710000</w:t>
      </w:r>
    </w:p>
    <w:p>
      <w:pPr>
        <w:pStyle w:val="null3"/>
        <w:ind w:firstLine="480"/>
      </w:pPr>
      <w:r>
        <w:rPr/>
        <w:t>注：根据《中华人民共和国政府采购法》的规定，供应商质疑不得超出招标文件、采购过程、采购结果的范围。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陕西中医药大学第二附属医院西咸院区污水处理站委托运营管理项目，西咸院区污水处理站污水设计日处理水量：1200 m³/d ,现阶段日均处理水量：650 m³/d，维护范围涉及污水处理正常运行、设备、机电、自动化控制、环保监测、污泥处理等内容。</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892,716.00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陕西中医药大学第二附属医院西咸院区污水处理站委托运营管理项目</w:t>
            </w:r>
          </w:p>
        </w:tc>
        <w:tc>
          <w:tcPr>
            <w:tcW w:type="dxa" w:w="831"/>
          </w:tcPr>
          <w:p>
            <w:pPr>
              <w:pStyle w:val="null3"/>
              <w:jc w:val="right"/>
            </w:pPr>
            <w:r>
              <w:rPr/>
              <w:t>1.00</w:t>
            </w:r>
          </w:p>
        </w:tc>
        <w:tc>
          <w:tcPr>
            <w:tcW w:type="dxa" w:w="831"/>
          </w:tcPr>
          <w:p>
            <w:pPr>
              <w:pStyle w:val="null3"/>
              <w:jc w:val="right"/>
            </w:pPr>
            <w:r>
              <w:rPr/>
              <w:t>892,716.00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3"/>
      </w:pPr>
      <w:r>
        <w:rPr>
          <w:sz w:val="24"/>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标的名称：陕西中医药大学第二附属医院西咸院区污水处理站委托运营管理项目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0"/>
              <w:jc w:val="both"/>
            </w:pPr>
            <w:r>
              <w:rPr>
                <w:rFonts w:ascii="宋体" w:hAnsi="宋体" w:cs="宋体" w:eastAsia="宋体"/>
                <w:sz w:val="24"/>
                <w:color w:val="000000"/>
              </w:rPr>
              <w:t>一</w:t>
            </w:r>
            <w:r>
              <w:rPr>
                <w:rFonts w:ascii="宋体" w:hAnsi="宋体" w:cs="宋体" w:eastAsia="宋体"/>
                <w:sz w:val="24"/>
                <w:color w:val="000000"/>
              </w:rPr>
              <w:t>、</w:t>
            </w:r>
            <w:r>
              <w:rPr>
                <w:rFonts w:ascii="宋体" w:hAnsi="宋体" w:cs="宋体" w:eastAsia="宋体"/>
                <w:sz w:val="24"/>
              </w:rPr>
              <w:t>项目</w:t>
            </w:r>
            <w:r>
              <w:rPr>
                <w:rFonts w:ascii="宋体" w:hAnsi="宋体" w:cs="宋体" w:eastAsia="宋体"/>
                <w:sz w:val="24"/>
              </w:rPr>
              <w:t>概况</w:t>
            </w:r>
          </w:p>
          <w:p>
            <w:pPr>
              <w:pStyle w:val="null3"/>
              <w:ind w:firstLine="480"/>
              <w:jc w:val="both"/>
            </w:pPr>
            <w:r>
              <w:rPr>
                <w:rFonts w:ascii="宋体" w:hAnsi="宋体" w:cs="宋体" w:eastAsia="宋体"/>
                <w:sz w:val="24"/>
              </w:rPr>
              <w:t>（一）</w:t>
            </w:r>
            <w:r>
              <w:rPr>
                <w:rFonts w:ascii="宋体" w:hAnsi="宋体" w:cs="宋体" w:eastAsia="宋体"/>
                <w:sz w:val="24"/>
              </w:rPr>
              <w:t>项目</w:t>
            </w:r>
            <w:r>
              <w:rPr>
                <w:rFonts w:ascii="宋体" w:hAnsi="宋体" w:cs="宋体" w:eastAsia="宋体"/>
                <w:sz w:val="24"/>
              </w:rPr>
              <w:t>基本情况</w:t>
            </w:r>
          </w:p>
          <w:p>
            <w:pPr>
              <w:pStyle w:val="null3"/>
              <w:ind w:firstLine="480"/>
              <w:jc w:val="both"/>
            </w:pPr>
            <w:r>
              <w:rPr>
                <w:rFonts w:ascii="宋体" w:hAnsi="宋体" w:cs="宋体" w:eastAsia="宋体"/>
                <w:sz w:val="24"/>
              </w:rPr>
              <w:t>本项目</w:t>
            </w:r>
            <w:r>
              <w:rPr>
                <w:rFonts w:ascii="宋体" w:hAnsi="宋体" w:cs="宋体" w:eastAsia="宋体"/>
                <w:sz w:val="24"/>
              </w:rPr>
              <w:t>委托运营范围</w:t>
            </w:r>
            <w:r>
              <w:rPr>
                <w:rFonts w:ascii="宋体" w:hAnsi="宋体" w:cs="宋体" w:eastAsia="宋体"/>
                <w:sz w:val="24"/>
              </w:rPr>
              <w:t>包括</w:t>
            </w:r>
            <w:r>
              <w:rPr>
                <w:rFonts w:ascii="宋体" w:hAnsi="宋体" w:cs="宋体" w:eastAsia="宋体"/>
                <w:sz w:val="24"/>
              </w:rPr>
              <w:t>陕西中医药大学第二附属医院西咸院区</w:t>
            </w:r>
            <w:r>
              <w:rPr>
                <w:rFonts w:ascii="宋体" w:hAnsi="宋体" w:cs="宋体" w:eastAsia="宋体"/>
                <w:sz w:val="24"/>
              </w:rPr>
              <w:t>污水处理站</w:t>
            </w:r>
            <w:r>
              <w:rPr>
                <w:rFonts w:ascii="宋体" w:hAnsi="宋体" w:cs="宋体" w:eastAsia="宋体"/>
                <w:sz w:val="24"/>
              </w:rPr>
              <w:t>、感染性疾病门诊污水预处理系统、检验科废水预处理设备、医废暂存处污水预处理设备</w:t>
            </w:r>
            <w:r>
              <w:rPr>
                <w:rFonts w:ascii="宋体" w:hAnsi="宋体" w:cs="宋体" w:eastAsia="宋体"/>
                <w:sz w:val="24"/>
              </w:rPr>
              <w:t>。</w:t>
            </w:r>
            <w:r>
              <w:rPr>
                <w:rFonts w:ascii="宋体" w:hAnsi="宋体" w:cs="宋体" w:eastAsia="宋体"/>
                <w:sz w:val="24"/>
              </w:rPr>
              <w:t>医院</w:t>
            </w:r>
            <w:r>
              <w:rPr>
                <w:rFonts w:ascii="宋体" w:hAnsi="宋体" w:cs="宋体" w:eastAsia="宋体"/>
                <w:sz w:val="24"/>
              </w:rPr>
              <w:t>污水处理站设计日处理</w:t>
            </w:r>
            <w:r>
              <w:rPr>
                <w:rFonts w:ascii="宋体" w:hAnsi="宋体" w:cs="宋体" w:eastAsia="宋体"/>
                <w:sz w:val="24"/>
              </w:rPr>
              <w:t>水量</w:t>
            </w:r>
            <w:r>
              <w:rPr>
                <w:rFonts w:ascii="宋体" w:hAnsi="宋体" w:cs="宋体" w:eastAsia="宋体"/>
                <w:sz w:val="24"/>
              </w:rPr>
              <w:t>为</w:t>
            </w:r>
            <w:r>
              <w:rPr>
                <w:rFonts w:ascii="宋体" w:hAnsi="宋体" w:cs="宋体" w:eastAsia="宋体"/>
                <w:sz w:val="24"/>
              </w:rPr>
              <w:t>12</w:t>
            </w:r>
            <w:r>
              <w:rPr>
                <w:rFonts w:ascii="宋体" w:hAnsi="宋体" w:cs="宋体" w:eastAsia="宋体"/>
                <w:sz w:val="24"/>
              </w:rPr>
              <w:t>00m</w:t>
            </w:r>
            <w:r>
              <w:rPr>
                <w:rFonts w:ascii="宋体" w:hAnsi="宋体" w:cs="宋体" w:eastAsia="宋体"/>
                <w:sz w:val="24"/>
                <w:vertAlign w:val="superscript"/>
              </w:rPr>
              <w:t>3</w:t>
            </w:r>
            <w:r>
              <w:rPr>
                <w:rFonts w:ascii="宋体" w:hAnsi="宋体" w:cs="宋体" w:eastAsia="宋体"/>
                <w:sz w:val="24"/>
              </w:rPr>
              <w:t>/d</w:t>
            </w:r>
            <w:r>
              <w:rPr>
                <w:rFonts w:ascii="宋体" w:hAnsi="宋体" w:cs="宋体" w:eastAsia="宋体"/>
                <w:sz w:val="24"/>
              </w:rPr>
              <w:t>，</w:t>
            </w:r>
            <w:r>
              <w:rPr>
                <w:rFonts w:ascii="宋体" w:hAnsi="宋体" w:cs="宋体" w:eastAsia="宋体"/>
                <w:sz w:val="24"/>
              </w:rPr>
              <w:t>现阶段日均处理水量为</w:t>
            </w:r>
            <w:r>
              <w:rPr>
                <w:rFonts w:ascii="宋体" w:hAnsi="宋体" w:cs="宋体" w:eastAsia="宋体"/>
                <w:sz w:val="24"/>
              </w:rPr>
              <w:t>650</w:t>
            </w:r>
            <w:r>
              <w:rPr>
                <w:rFonts w:ascii="宋体" w:hAnsi="宋体" w:cs="宋体" w:eastAsia="宋体"/>
                <w:sz w:val="24"/>
              </w:rPr>
              <w:t>m</w:t>
            </w:r>
            <w:r>
              <w:rPr>
                <w:rFonts w:ascii="宋体" w:hAnsi="宋体" w:cs="宋体" w:eastAsia="宋体"/>
                <w:sz w:val="24"/>
                <w:vertAlign w:val="superscript"/>
              </w:rPr>
              <w:t>3</w:t>
            </w:r>
            <w:r>
              <w:rPr>
                <w:rFonts w:ascii="宋体" w:hAnsi="宋体" w:cs="宋体" w:eastAsia="宋体"/>
                <w:sz w:val="24"/>
              </w:rPr>
              <w:t>/d。</w:t>
            </w:r>
          </w:p>
          <w:p>
            <w:pPr>
              <w:pStyle w:val="null3"/>
              <w:ind w:firstLine="480"/>
              <w:jc w:val="both"/>
            </w:pPr>
            <w:r>
              <w:rPr>
                <w:rFonts w:ascii="宋体" w:hAnsi="宋体" w:cs="宋体" w:eastAsia="宋体"/>
                <w:sz w:val="24"/>
              </w:rPr>
              <w:t>（二）运维</w:t>
            </w:r>
            <w:r>
              <w:rPr>
                <w:rFonts w:ascii="宋体" w:hAnsi="宋体" w:cs="宋体" w:eastAsia="宋体"/>
                <w:sz w:val="24"/>
              </w:rPr>
              <w:t>范围</w:t>
            </w:r>
            <w:r>
              <w:rPr>
                <w:rFonts w:ascii="宋体" w:hAnsi="宋体" w:cs="宋体" w:eastAsia="宋体"/>
                <w:sz w:val="24"/>
              </w:rPr>
              <w:t>包括但不限于：</w:t>
            </w:r>
          </w:p>
          <w:p>
            <w:pPr>
              <w:pStyle w:val="null3"/>
              <w:ind w:firstLine="480"/>
              <w:jc w:val="both"/>
            </w:pPr>
            <w:r>
              <w:rPr>
                <w:rFonts w:ascii="宋体" w:hAnsi="宋体" w:cs="宋体" w:eastAsia="宋体"/>
                <w:sz w:val="24"/>
              </w:rPr>
              <w:t>1、</w:t>
            </w:r>
            <w:r>
              <w:rPr>
                <w:rFonts w:ascii="宋体" w:hAnsi="宋体" w:cs="宋体" w:eastAsia="宋体"/>
                <w:sz w:val="24"/>
              </w:rPr>
              <w:t>污水处理站</w:t>
            </w:r>
            <w:r>
              <w:rPr>
                <w:rFonts w:ascii="宋体" w:hAnsi="宋体" w:cs="宋体" w:eastAsia="宋体"/>
                <w:sz w:val="24"/>
              </w:rPr>
              <w:t>24小时</w:t>
            </w:r>
            <w:r>
              <w:rPr>
                <w:rFonts w:ascii="宋体" w:hAnsi="宋体" w:cs="宋体" w:eastAsia="宋体"/>
                <w:sz w:val="24"/>
              </w:rPr>
              <w:t>运行</w:t>
            </w:r>
            <w:r>
              <w:rPr>
                <w:rFonts w:ascii="宋体" w:hAnsi="宋体" w:cs="宋体" w:eastAsia="宋体"/>
                <w:sz w:val="24"/>
              </w:rPr>
              <w:t>，负责日常操作</w:t>
            </w:r>
            <w:r>
              <w:rPr>
                <w:rFonts w:ascii="宋体" w:hAnsi="宋体" w:cs="宋体" w:eastAsia="宋体"/>
                <w:sz w:val="24"/>
              </w:rPr>
              <w:t>及符合</w:t>
            </w:r>
            <w:r>
              <w:rPr>
                <w:rFonts w:ascii="宋体" w:hAnsi="宋体" w:cs="宋体" w:eastAsia="宋体"/>
                <w:sz w:val="24"/>
              </w:rPr>
              <w:t>环保</w:t>
            </w:r>
            <w:r>
              <w:rPr>
                <w:rFonts w:ascii="宋体" w:hAnsi="宋体" w:cs="宋体" w:eastAsia="宋体"/>
                <w:sz w:val="24"/>
              </w:rPr>
              <w:t>部门</w:t>
            </w:r>
            <w:r>
              <w:rPr>
                <w:rFonts w:ascii="宋体" w:hAnsi="宋体" w:cs="宋体" w:eastAsia="宋体"/>
                <w:sz w:val="24"/>
              </w:rPr>
              <w:t>要求的台账记录；</w:t>
            </w:r>
          </w:p>
          <w:p>
            <w:pPr>
              <w:pStyle w:val="null3"/>
              <w:ind w:firstLine="480"/>
              <w:jc w:val="both"/>
            </w:pPr>
            <w:r>
              <w:rPr>
                <w:rFonts w:ascii="宋体" w:hAnsi="宋体" w:cs="宋体" w:eastAsia="宋体"/>
                <w:sz w:val="24"/>
              </w:rPr>
              <w:t>2、</w:t>
            </w:r>
            <w:r>
              <w:rPr>
                <w:rFonts w:ascii="宋体" w:hAnsi="宋体" w:cs="宋体" w:eastAsia="宋体"/>
                <w:sz w:val="24"/>
              </w:rPr>
              <w:t>污水处理设施设备维护保养、检修、台账记录；</w:t>
            </w:r>
          </w:p>
          <w:p>
            <w:pPr>
              <w:pStyle w:val="null3"/>
              <w:ind w:firstLine="480"/>
              <w:jc w:val="both"/>
            </w:pPr>
            <w:r>
              <w:rPr>
                <w:rFonts w:ascii="宋体" w:hAnsi="宋体" w:cs="宋体" w:eastAsia="宋体"/>
                <w:sz w:val="24"/>
              </w:rPr>
              <w:t>3、</w:t>
            </w:r>
            <w:r>
              <w:rPr>
                <w:rFonts w:ascii="宋体" w:hAnsi="宋体" w:cs="宋体" w:eastAsia="宋体"/>
                <w:sz w:val="24"/>
              </w:rPr>
              <w:t>水质监测</w:t>
            </w:r>
            <w:r>
              <w:rPr>
                <w:rFonts w:ascii="宋体" w:hAnsi="宋体" w:cs="宋体" w:eastAsia="宋体"/>
                <w:sz w:val="24"/>
              </w:rPr>
              <w:t>及</w:t>
            </w:r>
            <w:r>
              <w:rPr>
                <w:rFonts w:ascii="宋体" w:hAnsi="宋体" w:cs="宋体" w:eastAsia="宋体"/>
                <w:sz w:val="24"/>
              </w:rPr>
              <w:t>化验</w:t>
            </w:r>
            <w:r>
              <w:rPr>
                <w:rFonts w:ascii="宋体" w:hAnsi="宋体" w:cs="宋体" w:eastAsia="宋体"/>
                <w:sz w:val="24"/>
              </w:rPr>
              <w:t>，</w:t>
            </w:r>
            <w:r>
              <w:rPr>
                <w:rFonts w:ascii="宋体" w:hAnsi="宋体" w:cs="宋体" w:eastAsia="宋体"/>
                <w:sz w:val="24"/>
              </w:rPr>
              <w:t>按照排污许可证副本要求，对水、有组织废弃气、无组织废气、厂界噪声进行检测（须由第三方检测机构到场采样），并出具检测报告及原始记录文件交采购人备案，将检测结果及时上传全国排污许可证平台，按时填报月报、季报。</w:t>
            </w:r>
          </w:p>
          <w:p>
            <w:pPr>
              <w:pStyle w:val="null3"/>
              <w:ind w:firstLine="480"/>
              <w:jc w:val="both"/>
            </w:pPr>
            <w:r>
              <w:rPr>
                <w:rFonts w:ascii="宋体" w:hAnsi="宋体" w:cs="宋体" w:eastAsia="宋体"/>
                <w:sz w:val="24"/>
              </w:rPr>
              <w:t>4、</w:t>
            </w:r>
            <w:r>
              <w:rPr>
                <w:rFonts w:ascii="宋体" w:hAnsi="宋体" w:cs="宋体" w:eastAsia="宋体"/>
                <w:sz w:val="24"/>
              </w:rPr>
              <w:t>水池通道</w:t>
            </w:r>
            <w:r>
              <w:rPr>
                <w:rFonts w:ascii="宋体" w:hAnsi="宋体" w:cs="宋体" w:eastAsia="宋体"/>
                <w:sz w:val="24"/>
              </w:rPr>
              <w:t>及</w:t>
            </w:r>
            <w:r>
              <w:rPr>
                <w:rFonts w:ascii="宋体" w:hAnsi="宋体" w:cs="宋体" w:eastAsia="宋体"/>
                <w:sz w:val="24"/>
              </w:rPr>
              <w:t>管网疏通</w:t>
            </w:r>
            <w:r>
              <w:rPr>
                <w:rFonts w:ascii="宋体" w:hAnsi="宋体" w:cs="宋体" w:eastAsia="宋体"/>
                <w:sz w:val="24"/>
              </w:rPr>
              <w:t>、化粪池清掏，</w:t>
            </w:r>
            <w:r>
              <w:rPr>
                <w:rFonts w:ascii="宋体" w:hAnsi="宋体" w:cs="宋体" w:eastAsia="宋体"/>
                <w:sz w:val="24"/>
              </w:rPr>
              <w:t>至少一年两次；水解酸化池过滤网每日清掏一次；接触氧化池过滤网每月清掏一次</w:t>
            </w:r>
            <w:r>
              <w:rPr>
                <w:rFonts w:ascii="宋体" w:hAnsi="宋体" w:cs="宋体" w:eastAsia="宋体"/>
                <w:sz w:val="24"/>
              </w:rPr>
              <w:t>；</w:t>
            </w:r>
          </w:p>
          <w:p>
            <w:pPr>
              <w:pStyle w:val="null3"/>
              <w:ind w:firstLine="480"/>
              <w:jc w:val="both"/>
            </w:pPr>
            <w:r>
              <w:rPr>
                <w:rFonts w:ascii="宋体" w:hAnsi="宋体" w:cs="宋体" w:eastAsia="宋体"/>
                <w:sz w:val="24"/>
              </w:rPr>
              <w:t>5、</w:t>
            </w:r>
            <w:r>
              <w:rPr>
                <w:rFonts w:ascii="宋体" w:hAnsi="宋体" w:cs="宋体" w:eastAsia="宋体"/>
                <w:sz w:val="24"/>
              </w:rPr>
              <w:t>医疗</w:t>
            </w:r>
            <w:r>
              <w:rPr>
                <w:rFonts w:ascii="宋体" w:hAnsi="宋体" w:cs="宋体" w:eastAsia="宋体"/>
                <w:sz w:val="24"/>
              </w:rPr>
              <w:t>污泥</w:t>
            </w:r>
            <w:r>
              <w:rPr>
                <w:rFonts w:ascii="宋体" w:hAnsi="宋体" w:cs="宋体" w:eastAsia="宋体"/>
                <w:sz w:val="24"/>
              </w:rPr>
              <w:t>、</w:t>
            </w:r>
            <w:r>
              <w:rPr>
                <w:rFonts w:ascii="宋体" w:hAnsi="宋体" w:cs="宋体" w:eastAsia="宋体"/>
                <w:sz w:val="24"/>
              </w:rPr>
              <w:t>危险废物</w:t>
            </w:r>
            <w:r>
              <w:rPr>
                <w:rFonts w:ascii="宋体" w:hAnsi="宋体" w:cs="宋体" w:eastAsia="宋体"/>
                <w:sz w:val="24"/>
              </w:rPr>
              <w:t>交由有资质的第三方规范</w:t>
            </w:r>
            <w:r>
              <w:rPr>
                <w:rFonts w:ascii="宋体" w:hAnsi="宋体" w:cs="宋体" w:eastAsia="宋体"/>
                <w:sz w:val="24"/>
              </w:rPr>
              <w:t>处置</w:t>
            </w:r>
            <w:r>
              <w:rPr>
                <w:rFonts w:ascii="宋体" w:hAnsi="宋体" w:cs="宋体" w:eastAsia="宋体"/>
                <w:sz w:val="24"/>
              </w:rPr>
              <w:t>，</w:t>
            </w:r>
            <w:r>
              <w:rPr>
                <w:rFonts w:ascii="宋体" w:hAnsi="宋体" w:cs="宋体" w:eastAsia="宋体"/>
                <w:sz w:val="24"/>
              </w:rPr>
              <w:t>并建立台账</w:t>
            </w:r>
            <w:r>
              <w:rPr>
                <w:rFonts w:ascii="宋体" w:hAnsi="宋体" w:cs="宋体" w:eastAsia="宋体"/>
                <w:sz w:val="24"/>
              </w:rPr>
              <w:t>；</w:t>
            </w:r>
          </w:p>
          <w:p>
            <w:pPr>
              <w:pStyle w:val="null3"/>
              <w:ind w:firstLine="480"/>
              <w:jc w:val="both"/>
            </w:pPr>
            <w:r>
              <w:rPr>
                <w:rFonts w:ascii="宋体" w:hAnsi="宋体" w:cs="宋体" w:eastAsia="宋体"/>
                <w:sz w:val="24"/>
              </w:rPr>
              <w:t>6</w:t>
            </w:r>
            <w:r>
              <w:rPr>
                <w:rFonts w:ascii="宋体" w:hAnsi="宋体" w:cs="宋体" w:eastAsia="宋体"/>
                <w:sz w:val="24"/>
              </w:rPr>
              <w:t>、</w:t>
            </w:r>
            <w:r>
              <w:rPr>
                <w:rFonts w:ascii="宋体" w:hAnsi="宋体" w:cs="宋体" w:eastAsia="宋体"/>
                <w:sz w:val="24"/>
              </w:rPr>
              <w:t>配合监管部门的监督、检查</w:t>
            </w:r>
            <w:r>
              <w:rPr>
                <w:rFonts w:ascii="宋体" w:hAnsi="宋体" w:cs="宋体" w:eastAsia="宋体"/>
                <w:sz w:val="24"/>
              </w:rPr>
              <w:t>；</w:t>
            </w:r>
          </w:p>
          <w:p>
            <w:pPr>
              <w:pStyle w:val="null3"/>
              <w:ind w:firstLine="480"/>
              <w:jc w:val="both"/>
            </w:pPr>
            <w:r>
              <w:rPr>
                <w:rFonts w:ascii="宋体" w:hAnsi="宋体" w:cs="宋体" w:eastAsia="宋体"/>
                <w:sz w:val="24"/>
              </w:rPr>
              <w:t>7</w:t>
            </w:r>
            <w:r>
              <w:rPr>
                <w:rFonts w:ascii="宋体" w:hAnsi="宋体" w:cs="宋体" w:eastAsia="宋体"/>
                <w:sz w:val="24"/>
              </w:rPr>
              <w:t>、</w:t>
            </w:r>
            <w:r>
              <w:rPr>
                <w:rFonts w:ascii="宋体" w:hAnsi="宋体" w:cs="宋体" w:eastAsia="宋体"/>
                <w:sz w:val="24"/>
              </w:rPr>
              <w:t>在线监测运维设备的日常巡查，对异常情况及时上报；</w:t>
            </w:r>
          </w:p>
          <w:p>
            <w:pPr>
              <w:pStyle w:val="null3"/>
              <w:ind w:firstLine="480"/>
              <w:jc w:val="both"/>
            </w:pPr>
            <w:r>
              <w:rPr>
                <w:rFonts w:ascii="宋体" w:hAnsi="宋体" w:cs="宋体" w:eastAsia="宋体"/>
                <w:sz w:val="24"/>
              </w:rPr>
              <w:t>8、</w:t>
            </w:r>
            <w:r>
              <w:rPr>
                <w:rFonts w:ascii="宋体" w:hAnsi="宋体" w:cs="宋体" w:eastAsia="宋体"/>
                <w:sz w:val="24"/>
              </w:rPr>
              <w:t>站</w:t>
            </w:r>
            <w:r>
              <w:rPr>
                <w:rFonts w:ascii="宋体" w:hAnsi="宋体" w:cs="宋体" w:eastAsia="宋体"/>
                <w:sz w:val="24"/>
              </w:rPr>
              <w:t>内杂物、环境卫生清理</w:t>
            </w:r>
            <w:r>
              <w:rPr>
                <w:rFonts w:ascii="宋体" w:hAnsi="宋体" w:cs="宋体" w:eastAsia="宋体"/>
                <w:sz w:val="24"/>
              </w:rPr>
              <w:t>。</w:t>
            </w:r>
          </w:p>
          <w:p>
            <w:pPr>
              <w:pStyle w:val="null3"/>
              <w:ind w:firstLine="480"/>
              <w:jc w:val="both"/>
            </w:pPr>
            <w:r>
              <w:rPr>
                <w:rFonts w:ascii="宋体" w:hAnsi="宋体" w:cs="宋体" w:eastAsia="宋体"/>
                <w:sz w:val="24"/>
              </w:rPr>
              <w:t>（三）</w:t>
            </w:r>
            <w:r>
              <w:rPr>
                <w:rFonts w:ascii="宋体" w:hAnsi="宋体" w:cs="宋体" w:eastAsia="宋体"/>
                <w:sz w:val="24"/>
              </w:rPr>
              <w:t>污水处理站主要设备清单</w:t>
            </w:r>
          </w:p>
          <w:tbl>
            <w:tblPr>
              <w:tblInd w:type="dxa" w:w="135"/>
              <w:tblBorders>
                <w:top w:val="none" w:color="000000" w:sz="4"/>
                <w:left w:val="none" w:color="000000" w:sz="4"/>
                <w:bottom w:val="none" w:color="000000" w:sz="4"/>
                <w:right w:val="none" w:color="000000" w:sz="4"/>
                <w:insideH w:val="none"/>
                <w:insideV w:val="none"/>
              </w:tblBorders>
            </w:tblPr>
            <w:tblGrid>
              <w:gridCol w:w="183"/>
              <w:gridCol w:w="502"/>
              <w:gridCol w:w="1491"/>
              <w:gridCol w:w="174"/>
              <w:gridCol w:w="191"/>
            </w:tblGrid>
            <w:tr>
              <w:tc>
                <w:tcPr>
                  <w:tcW w:type="dxa" w:w="18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编号</w:t>
                  </w:r>
                </w:p>
              </w:tc>
              <w:tc>
                <w:tcPr>
                  <w:tcW w:type="dxa" w:w="50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名称</w:t>
                  </w:r>
                </w:p>
              </w:tc>
              <w:tc>
                <w:tcPr>
                  <w:tcW w:type="dxa" w:w="149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规格型号</w:t>
                  </w:r>
                </w:p>
              </w:tc>
              <w:tc>
                <w:tcPr>
                  <w:tcW w:type="dxa" w:w="17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单位</w:t>
                  </w:r>
                </w:p>
              </w:tc>
              <w:tc>
                <w:tcPr>
                  <w:tcW w:type="dxa" w:w="19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数量</w:t>
                  </w:r>
                </w:p>
              </w:tc>
            </w:tr>
            <w:tr>
              <w:tc>
                <w:tcPr>
                  <w:tcW w:type="dxa" w:w="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1</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4"/>
                    </w:rPr>
                    <w:t>机械格栅</w:t>
                  </w:r>
                </w:p>
              </w:tc>
              <w:tc>
                <w:tcPr>
                  <w:tcW w:type="dxa" w:w="1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4"/>
                    </w:rPr>
                    <w:t xml:space="preserve">GSHZ-600 N=0.75KW 渠宽：1500mm，渠深：1800mm，机架高度：1.2m，栅隙10mm，材质：不锈钢  </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台</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w:t>
                  </w:r>
                </w:p>
              </w:tc>
            </w:tr>
            <w:tr>
              <w:tc>
                <w:tcPr>
                  <w:tcW w:type="dxa" w:w="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2</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4"/>
                    </w:rPr>
                    <w:t>细格栅</w:t>
                  </w:r>
                </w:p>
              </w:tc>
              <w:tc>
                <w:tcPr>
                  <w:tcW w:type="dxa" w:w="1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4"/>
                    </w:rPr>
                    <w:t>栅隙</w:t>
                  </w:r>
                  <w:r>
                    <w:rPr>
                      <w:rFonts w:ascii="宋体" w:hAnsi="宋体" w:cs="宋体" w:eastAsia="宋体"/>
                      <w:sz w:val="24"/>
                    </w:rPr>
                    <w:t>5mm，材质不锈钢</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台</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w:t>
                  </w:r>
                </w:p>
              </w:tc>
            </w:tr>
            <w:tr>
              <w:tc>
                <w:tcPr>
                  <w:tcW w:type="dxa" w:w="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3</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4"/>
                    </w:rPr>
                    <w:t>调节池液位装置</w:t>
                  </w:r>
                </w:p>
              </w:tc>
              <w:tc>
                <w:tcPr>
                  <w:tcW w:type="dxa" w:w="1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4"/>
                    </w:rPr>
                    <w:t>控制线</w:t>
                  </w:r>
                  <w:r>
                    <w:rPr>
                      <w:rFonts w:ascii="宋体" w:hAnsi="宋体" w:cs="宋体" w:eastAsia="宋体"/>
                      <w:sz w:val="24"/>
                    </w:rPr>
                    <w:t>15m，调节池分高、中、低液位（与系统配套）</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套</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3</w:t>
                  </w:r>
                </w:p>
              </w:tc>
            </w:tr>
            <w:tr>
              <w:tc>
                <w:tcPr>
                  <w:tcW w:type="dxa" w:w="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4</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4"/>
                    </w:rPr>
                    <w:t>消毒管式混合器</w:t>
                  </w:r>
                </w:p>
              </w:tc>
              <w:tc>
                <w:tcPr>
                  <w:tcW w:type="dxa" w:w="1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4"/>
                    </w:rPr>
                    <w:t>DN150</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套</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w:t>
                  </w:r>
                </w:p>
              </w:tc>
            </w:tr>
            <w:tr>
              <w:tc>
                <w:tcPr>
                  <w:tcW w:type="dxa" w:w="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5</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4"/>
                    </w:rPr>
                    <w:t>混凝管式混合器</w:t>
                  </w:r>
                </w:p>
              </w:tc>
              <w:tc>
                <w:tcPr>
                  <w:tcW w:type="dxa" w:w="1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4"/>
                    </w:rPr>
                    <w:t>DN250（混凝加药装置配套）</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套</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w:t>
                  </w:r>
                </w:p>
              </w:tc>
            </w:tr>
            <w:tr>
              <w:tc>
                <w:tcPr>
                  <w:tcW w:type="dxa" w:w="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6</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4"/>
                    </w:rPr>
                    <w:t>脱氯管式混合器</w:t>
                  </w:r>
                </w:p>
              </w:tc>
              <w:tc>
                <w:tcPr>
                  <w:tcW w:type="dxa" w:w="1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4"/>
                    </w:rPr>
                    <w:t>DN250（脱氯加药装置配套）</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套</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w:t>
                  </w:r>
                </w:p>
              </w:tc>
            </w:tr>
            <w:tr>
              <w:tc>
                <w:tcPr>
                  <w:tcW w:type="dxa" w:w="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7</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4"/>
                    </w:rPr>
                    <w:t>调节池提升泵</w:t>
                  </w:r>
                </w:p>
              </w:tc>
              <w:tc>
                <w:tcPr>
                  <w:tcW w:type="dxa" w:w="1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4"/>
                    </w:rPr>
                    <w:t>SE1.80.80.75.4 流量：60m³/h，扬程：18m，功率：7.5KW</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台</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2</w:t>
                  </w:r>
                </w:p>
              </w:tc>
            </w:tr>
            <w:tr>
              <w:tc>
                <w:tcPr>
                  <w:tcW w:type="dxa" w:w="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8</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4"/>
                    </w:rPr>
                    <w:t>污泥回流泵</w:t>
                  </w:r>
                </w:p>
              </w:tc>
              <w:tc>
                <w:tcPr>
                  <w:tcW w:type="dxa" w:w="1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4"/>
                    </w:rPr>
                    <w:t>SEV.80.60.2 流量：30m³h，扬程：25m，功率：6KW</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台</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2</w:t>
                  </w:r>
                </w:p>
              </w:tc>
            </w:tr>
            <w:tr>
              <w:tc>
                <w:tcPr>
                  <w:tcW w:type="dxa" w:w="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9</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4"/>
                    </w:rPr>
                    <w:t>污泥泵</w:t>
                  </w:r>
                </w:p>
              </w:tc>
              <w:tc>
                <w:tcPr>
                  <w:tcW w:type="dxa" w:w="1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4"/>
                    </w:rPr>
                    <w:t>SEV.80.60.2 流量：30m³h，扬程：25m，功率：6KW</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台</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2</w:t>
                  </w:r>
                </w:p>
              </w:tc>
            </w:tr>
            <w:tr>
              <w:tc>
                <w:tcPr>
                  <w:tcW w:type="dxa" w:w="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10</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4"/>
                    </w:rPr>
                    <w:t>排泥泵</w:t>
                  </w:r>
                </w:p>
              </w:tc>
              <w:tc>
                <w:tcPr>
                  <w:tcW w:type="dxa" w:w="1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4"/>
                    </w:rPr>
                    <w:t>SEV.80.60.2 流量：30m³h，扬程：25m，功率：6KW</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台</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2</w:t>
                  </w:r>
                </w:p>
              </w:tc>
            </w:tr>
            <w:tr>
              <w:tc>
                <w:tcPr>
                  <w:tcW w:type="dxa" w:w="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11</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4"/>
                    </w:rPr>
                    <w:t>清水池液位装置</w:t>
                  </w:r>
                </w:p>
              </w:tc>
              <w:tc>
                <w:tcPr>
                  <w:tcW w:type="dxa" w:w="1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4"/>
                    </w:rPr>
                    <w:t>控制线</w:t>
                  </w:r>
                  <w:r>
                    <w:rPr>
                      <w:rFonts w:ascii="宋体" w:hAnsi="宋体" w:cs="宋体" w:eastAsia="宋体"/>
                      <w:sz w:val="24"/>
                    </w:rPr>
                    <w:t>10m，调节池分高、中、低液位</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套</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3</w:t>
                  </w:r>
                </w:p>
              </w:tc>
            </w:tr>
            <w:tr>
              <w:tc>
                <w:tcPr>
                  <w:tcW w:type="dxa" w:w="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12</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4"/>
                    </w:rPr>
                    <w:t>加压泵</w:t>
                  </w:r>
                </w:p>
              </w:tc>
              <w:tc>
                <w:tcPr>
                  <w:tcW w:type="dxa" w:w="1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4"/>
                    </w:rPr>
                    <w:t>CRN64-2-2&lt;E） 流量：64m3/h，扬程：36m，功率：7.5KW</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台</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2</w:t>
                  </w:r>
                </w:p>
              </w:tc>
            </w:tr>
            <w:tr>
              <w:tc>
                <w:tcPr>
                  <w:tcW w:type="dxa" w:w="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13</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4"/>
                    </w:rPr>
                    <w:t>排水泵</w:t>
                  </w:r>
                </w:p>
              </w:tc>
              <w:tc>
                <w:tcPr>
                  <w:tcW w:type="dxa" w:w="1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4"/>
                    </w:rPr>
                    <w:t>SEV.65.65.22.EX.2 流量：10m3/h，扬程：10m，功率：2.2KW（防爆泵）</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台</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w:t>
                  </w:r>
                </w:p>
              </w:tc>
            </w:tr>
            <w:tr>
              <w:tc>
                <w:tcPr>
                  <w:tcW w:type="dxa" w:w="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14</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4"/>
                    </w:rPr>
                    <w:t>接触氧化池风机</w:t>
                  </w:r>
                </w:p>
              </w:tc>
              <w:tc>
                <w:tcPr>
                  <w:tcW w:type="dxa" w:w="1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4"/>
                    </w:rPr>
                    <w:t>风量：</w:t>
                  </w:r>
                  <w:r>
                    <w:rPr>
                      <w:rFonts w:ascii="宋体" w:hAnsi="宋体" w:cs="宋体" w:eastAsia="宋体"/>
                      <w:sz w:val="24"/>
                    </w:rPr>
                    <w:t>12.5m³/h，曝气水深：9m，功率：27.90KW</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台</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2</w:t>
                  </w:r>
                </w:p>
              </w:tc>
            </w:tr>
            <w:tr>
              <w:tc>
                <w:tcPr>
                  <w:tcW w:type="dxa" w:w="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15</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4"/>
                    </w:rPr>
                    <w:t>混凝加药装置</w:t>
                  </w:r>
                </w:p>
              </w:tc>
              <w:tc>
                <w:tcPr>
                  <w:tcW w:type="dxa" w:w="1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4"/>
                    </w:rPr>
                    <w:t>配套搅拌装置</w:t>
                  </w:r>
                  <w:r>
                    <w:rPr>
                      <w:rFonts w:ascii="宋体" w:hAnsi="宋体" w:cs="宋体" w:eastAsia="宋体"/>
                      <w:sz w:val="24"/>
                    </w:rPr>
                    <w:t>1套（0.37KW），计量泵2台（非标）</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台</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w:t>
                  </w:r>
                </w:p>
              </w:tc>
            </w:tr>
            <w:tr>
              <w:tc>
                <w:tcPr>
                  <w:tcW w:type="dxa" w:w="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16</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4"/>
                    </w:rPr>
                    <w:t>脱氯加药装置</w:t>
                  </w:r>
                </w:p>
              </w:tc>
              <w:tc>
                <w:tcPr>
                  <w:tcW w:type="dxa" w:w="1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4"/>
                    </w:rPr>
                    <w:t>配套搅拌装置</w:t>
                  </w:r>
                  <w:r>
                    <w:rPr>
                      <w:rFonts w:ascii="宋体" w:hAnsi="宋体" w:cs="宋体" w:eastAsia="宋体"/>
                      <w:sz w:val="24"/>
                    </w:rPr>
                    <w:t>1套（0.37KW），计量泵2台（非标）</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台</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w:t>
                  </w:r>
                </w:p>
              </w:tc>
            </w:tr>
            <w:tr>
              <w:tc>
                <w:tcPr>
                  <w:tcW w:type="dxa" w:w="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17</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4"/>
                    </w:rPr>
                    <w:t>砂滤罐</w:t>
                  </w:r>
                </w:p>
              </w:tc>
              <w:tc>
                <w:tcPr>
                  <w:tcW w:type="dxa" w:w="1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4"/>
                    </w:rPr>
                    <w:t>E-1400</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台</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4</w:t>
                  </w:r>
                </w:p>
              </w:tc>
            </w:tr>
            <w:tr>
              <w:tc>
                <w:tcPr>
                  <w:tcW w:type="dxa" w:w="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18</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4"/>
                    </w:rPr>
                    <w:t>尾气处理装置</w:t>
                  </w:r>
                </w:p>
              </w:tc>
              <w:tc>
                <w:tcPr>
                  <w:tcW w:type="dxa" w:w="1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4"/>
                    </w:rPr>
                    <w:t>高能离子发生装置</w:t>
                  </w:r>
                  <w:r>
                    <w:rPr>
                      <w:rFonts w:ascii="宋体" w:hAnsi="宋体" w:cs="宋体" w:eastAsia="宋体"/>
                      <w:sz w:val="24"/>
                    </w:rPr>
                    <w:t>2组，紫外线灭菌模块3组。（非标）</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台</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2</w:t>
                  </w:r>
                </w:p>
              </w:tc>
            </w:tr>
            <w:tr>
              <w:tc>
                <w:tcPr>
                  <w:tcW w:type="dxa" w:w="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19</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4"/>
                    </w:rPr>
                    <w:t>混凝沉淀池堰板</w:t>
                  </w:r>
                </w:p>
              </w:tc>
              <w:tc>
                <w:tcPr>
                  <w:tcW w:type="dxa" w:w="1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4"/>
                    </w:rPr>
                    <w:t>高度</w:t>
                  </w:r>
                  <w:r>
                    <w:rPr>
                      <w:rFonts w:ascii="宋体" w:hAnsi="宋体" w:cs="宋体" w:eastAsia="宋体"/>
                      <w:sz w:val="24"/>
                    </w:rPr>
                    <w:t>400mm，厚度6-8mm，材质PVC</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m</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2.7</w:t>
                  </w:r>
                </w:p>
              </w:tc>
            </w:tr>
            <w:tr>
              <w:tc>
                <w:tcPr>
                  <w:tcW w:type="dxa" w:w="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20</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4"/>
                    </w:rPr>
                    <w:t>坚流沉淀池堰板</w:t>
                  </w:r>
                </w:p>
              </w:tc>
              <w:tc>
                <w:tcPr>
                  <w:tcW w:type="dxa" w:w="1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4"/>
                    </w:rPr>
                    <w:t>高度</w:t>
                  </w:r>
                  <w:r>
                    <w:rPr>
                      <w:rFonts w:ascii="宋体" w:hAnsi="宋体" w:cs="宋体" w:eastAsia="宋体"/>
                      <w:sz w:val="24"/>
                    </w:rPr>
                    <w:t>400mm，厚度6-8mm，材质PVC</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m</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40</w:t>
                  </w:r>
                </w:p>
              </w:tc>
            </w:tr>
            <w:tr>
              <w:tc>
                <w:tcPr>
                  <w:tcW w:type="dxa" w:w="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21</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4"/>
                    </w:rPr>
                    <w:t>水解填料</w:t>
                  </w:r>
                </w:p>
              </w:tc>
              <w:tc>
                <w:tcPr>
                  <w:tcW w:type="dxa" w:w="1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4"/>
                    </w:rPr>
                    <w:t>帘式，每帘有效长度：</w:t>
                  </w:r>
                  <w:r>
                    <w:rPr>
                      <w:rFonts w:ascii="宋体" w:hAnsi="宋体" w:cs="宋体" w:eastAsia="宋体"/>
                      <w:sz w:val="24"/>
                    </w:rPr>
                    <w:t>6m</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m³</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105</w:t>
                  </w:r>
                </w:p>
              </w:tc>
            </w:tr>
            <w:tr>
              <w:tc>
                <w:tcPr>
                  <w:tcW w:type="dxa" w:w="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22</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4"/>
                    </w:rPr>
                    <w:t>好氧填料</w:t>
                  </w:r>
                </w:p>
              </w:tc>
              <w:tc>
                <w:tcPr>
                  <w:tcW w:type="dxa" w:w="1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4"/>
                    </w:rPr>
                    <w:t>160，有效长度:6m</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m³</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258</w:t>
                  </w:r>
                </w:p>
              </w:tc>
            </w:tr>
            <w:tr>
              <w:tc>
                <w:tcPr>
                  <w:tcW w:type="dxa" w:w="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23</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4"/>
                    </w:rPr>
                    <w:t>水解填料支架</w:t>
                  </w:r>
                </w:p>
              </w:tc>
              <w:tc>
                <w:tcPr>
                  <w:tcW w:type="dxa" w:w="1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4"/>
                    </w:rPr>
                    <w:t>分上下两层</w:t>
                  </w:r>
                  <w:r>
                    <w:rPr>
                      <w:rFonts w:ascii="宋体" w:hAnsi="宋体" w:cs="宋体" w:eastAsia="宋体"/>
                      <w:sz w:val="24"/>
                    </w:rPr>
                    <w:t>环氧煤沥青防腐（非标）</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17.5</w:t>
                  </w:r>
                </w:p>
              </w:tc>
            </w:tr>
            <w:tr>
              <w:tc>
                <w:tcPr>
                  <w:tcW w:type="dxa" w:w="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24</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4"/>
                    </w:rPr>
                    <w:t>好氧填料支架</w:t>
                  </w:r>
                </w:p>
              </w:tc>
              <w:tc>
                <w:tcPr>
                  <w:tcW w:type="dxa" w:w="1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4"/>
                    </w:rPr>
                    <w:t>分上下两层</w:t>
                  </w:r>
                  <w:r>
                    <w:rPr>
                      <w:rFonts w:ascii="宋体" w:hAnsi="宋体" w:cs="宋体" w:eastAsia="宋体"/>
                      <w:sz w:val="24"/>
                    </w:rPr>
                    <w:t>环氧煤沥青防腐（非标）</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43</w:t>
                  </w:r>
                </w:p>
              </w:tc>
            </w:tr>
            <w:tr>
              <w:tc>
                <w:tcPr>
                  <w:tcW w:type="dxa" w:w="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25</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4"/>
                    </w:rPr>
                    <w:t>竖流装置支架</w:t>
                  </w:r>
                </w:p>
              </w:tc>
              <w:tc>
                <w:tcPr>
                  <w:tcW w:type="dxa" w:w="1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4"/>
                    </w:rPr>
                    <w:t>环氧煤沥青防腐</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32</w:t>
                  </w:r>
                </w:p>
              </w:tc>
            </w:tr>
            <w:tr>
              <w:tc>
                <w:tcPr>
                  <w:tcW w:type="dxa" w:w="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26</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4"/>
                    </w:rPr>
                    <w:t>竖流沉淀装置</w:t>
                  </w:r>
                </w:p>
              </w:tc>
              <w:tc>
                <w:tcPr>
                  <w:tcW w:type="dxa" w:w="1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4"/>
                    </w:rPr>
                    <w:t>见图纸（非标）</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套</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4</w:t>
                  </w:r>
                </w:p>
              </w:tc>
            </w:tr>
            <w:tr>
              <w:tc>
                <w:tcPr>
                  <w:tcW w:type="dxa" w:w="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27</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4"/>
                    </w:rPr>
                    <w:t>曝气软管</w:t>
                  </w:r>
                </w:p>
              </w:tc>
              <w:tc>
                <w:tcPr>
                  <w:tcW w:type="dxa" w:w="1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4"/>
                    </w:rPr>
                    <w:t>φ63</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m</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64</w:t>
                  </w:r>
                </w:p>
              </w:tc>
            </w:tr>
            <w:tr>
              <w:tc>
                <w:tcPr>
                  <w:tcW w:type="dxa" w:w="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28</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4"/>
                    </w:rPr>
                    <w:t>电磁流量计</w:t>
                  </w:r>
                </w:p>
              </w:tc>
              <w:tc>
                <w:tcPr>
                  <w:tcW w:type="dxa" w:w="1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4"/>
                    </w:rPr>
                    <w:t>DN=100分体式，在砂滤间设置，在控制室显示</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台</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w:t>
                  </w:r>
                </w:p>
              </w:tc>
            </w:tr>
            <w:tr>
              <w:tc>
                <w:tcPr>
                  <w:tcW w:type="dxa" w:w="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29</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4"/>
                    </w:rPr>
                    <w:t>中央控制柜</w:t>
                  </w:r>
                </w:p>
              </w:tc>
              <w:tc>
                <w:tcPr>
                  <w:tcW w:type="dxa" w:w="1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4"/>
                    </w:rPr>
                    <w:t>PLC控制</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台</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2</w:t>
                  </w:r>
                </w:p>
              </w:tc>
            </w:tr>
            <w:tr>
              <w:tc>
                <w:tcPr>
                  <w:tcW w:type="dxa" w:w="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30</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4"/>
                    </w:rPr>
                    <w:t>机械格栅控制柜</w:t>
                  </w:r>
                </w:p>
              </w:tc>
              <w:tc>
                <w:tcPr>
                  <w:tcW w:type="dxa" w:w="1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套</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w:t>
                  </w:r>
                </w:p>
              </w:tc>
            </w:tr>
            <w:tr>
              <w:tc>
                <w:tcPr>
                  <w:tcW w:type="dxa" w:w="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31</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4"/>
                    </w:rPr>
                    <w:t>搅拌控制柜</w:t>
                  </w:r>
                </w:p>
              </w:tc>
              <w:tc>
                <w:tcPr>
                  <w:tcW w:type="dxa" w:w="1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台</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w:t>
                  </w:r>
                </w:p>
              </w:tc>
            </w:tr>
            <w:tr>
              <w:tc>
                <w:tcPr>
                  <w:tcW w:type="dxa" w:w="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32</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4"/>
                    </w:rPr>
                    <w:t>工控系统机</w:t>
                  </w:r>
                </w:p>
              </w:tc>
              <w:tc>
                <w:tcPr>
                  <w:tcW w:type="dxa" w:w="1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4"/>
                    </w:rPr>
                    <w:t>采用工业计算机及组态软件实现人对话</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套</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w:t>
                  </w:r>
                </w:p>
              </w:tc>
            </w:tr>
            <w:tr>
              <w:tc>
                <w:tcPr>
                  <w:tcW w:type="dxa" w:w="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33</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4"/>
                    </w:rPr>
                    <w:t>余氯在线检测仪</w:t>
                  </w:r>
                </w:p>
              </w:tc>
              <w:tc>
                <w:tcPr>
                  <w:tcW w:type="dxa" w:w="1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4"/>
                    </w:rPr>
                    <w:t>GPCL01-F分体式，测量范围：0.05-20.00mg/L</w:t>
                  </w:r>
                </w:p>
              </w:tc>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套</w:t>
                  </w: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w:t>
                  </w:r>
                </w:p>
              </w:tc>
            </w:tr>
          </w:tbl>
          <w:p>
            <w:pPr>
              <w:pStyle w:val="null3"/>
              <w:jc w:val="both"/>
            </w:pPr>
            <w:r>
              <w:rPr>
                <w:rFonts w:ascii="宋体" w:hAnsi="宋体" w:cs="宋体" w:eastAsia="宋体"/>
                <w:sz w:val="24"/>
                <w:color w:val="000000"/>
              </w:rPr>
              <w:t>（四）</w:t>
            </w:r>
            <w:r>
              <w:rPr>
                <w:rFonts w:ascii="宋体" w:hAnsi="宋体" w:cs="宋体" w:eastAsia="宋体"/>
                <w:sz w:val="24"/>
              </w:rPr>
              <w:t>感染性疾病门诊污水处理系统主要设备清单</w:t>
            </w:r>
          </w:p>
          <w:p>
            <w:pPr>
              <w:pStyle w:val="null3"/>
              <w:jc w:val="both"/>
            </w:pPr>
            <w:r>
              <w:rPr>
                <w:rFonts w:ascii="宋体" w:hAnsi="宋体" w:cs="宋体" w:eastAsia="宋体"/>
                <w:sz w:val="24"/>
              </w:rPr>
              <w:t>1、</w:t>
            </w:r>
            <w:r>
              <w:rPr>
                <w:rFonts w:ascii="宋体" w:hAnsi="宋体" w:cs="宋体" w:eastAsia="宋体"/>
                <w:sz w:val="24"/>
              </w:rPr>
              <w:t>化粪池</w:t>
            </w:r>
          </w:p>
          <w:tbl>
            <w:tblPr>
              <w:tblBorders>
                <w:top w:val="none" w:color="000000" w:sz="4"/>
                <w:left w:val="none" w:color="000000" w:sz="4"/>
                <w:bottom w:val="none" w:color="000000" w:sz="4"/>
                <w:right w:val="none" w:color="000000" w:sz="4"/>
                <w:insideH w:val="none"/>
                <w:insideV w:val="none"/>
              </w:tblBorders>
            </w:tblPr>
            <w:tblGrid>
              <w:gridCol w:w="695"/>
              <w:gridCol w:w="1858"/>
            </w:tblGrid>
            <w:tr>
              <w:tc>
                <w:tcPr>
                  <w:tcW w:type="dxa" w:w="6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外形尺寸：</w:t>
                  </w:r>
                </w:p>
              </w:tc>
              <w:tc>
                <w:tcPr>
                  <w:tcW w:type="dxa" w:w="18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2.0×1.5×2.0m</w:t>
                  </w:r>
                </w:p>
              </w:tc>
            </w:tr>
            <w:tr>
              <w:tc>
                <w:tcPr>
                  <w:tcW w:type="dxa" w:w="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有效容积：</w:t>
                  </w:r>
                </w:p>
              </w:tc>
              <w:tc>
                <w:tcPr>
                  <w:tcW w:type="dxa" w:w="1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5m</w:t>
                  </w:r>
                  <w:r>
                    <w:rPr>
                      <w:rFonts w:ascii="宋体" w:hAnsi="宋体" w:cs="宋体" w:eastAsia="宋体"/>
                      <w:sz w:val="24"/>
                      <w:vertAlign w:val="superscript"/>
                    </w:rPr>
                    <w:t>3</w:t>
                  </w:r>
                </w:p>
              </w:tc>
            </w:tr>
            <w:tr>
              <w:tc>
                <w:tcPr>
                  <w:tcW w:type="dxa" w:w="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停留时间：</w:t>
                  </w:r>
                </w:p>
              </w:tc>
              <w:tc>
                <w:tcPr>
                  <w:tcW w:type="dxa" w:w="1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12h</w:t>
                  </w:r>
                </w:p>
              </w:tc>
            </w:tr>
            <w:tr>
              <w:tc>
                <w:tcPr>
                  <w:tcW w:type="dxa" w:w="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材</w:t>
                  </w:r>
                  <w:r>
                    <w:rPr>
                      <w:rFonts w:ascii="宋体" w:hAnsi="宋体" w:cs="宋体" w:eastAsia="宋体"/>
                      <w:sz w:val="24"/>
                    </w:rPr>
                    <w:t xml:space="preserve">    </w:t>
                  </w:r>
                  <w:r>
                    <w:rPr>
                      <w:rFonts w:ascii="宋体" w:hAnsi="宋体" w:cs="宋体" w:eastAsia="宋体"/>
                      <w:sz w:val="24"/>
                    </w:rPr>
                    <w:t>质：</w:t>
                  </w:r>
                </w:p>
              </w:tc>
              <w:tc>
                <w:tcPr>
                  <w:tcW w:type="dxa" w:w="1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PE/FRP/碳钢+聚脲防腐</w:t>
                  </w:r>
                </w:p>
              </w:tc>
            </w:tr>
            <w:tr>
              <w:tc>
                <w:tcPr>
                  <w:tcW w:type="dxa" w:w="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数</w:t>
                  </w:r>
                  <w:r>
                    <w:rPr>
                      <w:rFonts w:ascii="宋体" w:hAnsi="宋体" w:cs="宋体" w:eastAsia="宋体"/>
                      <w:sz w:val="24"/>
                    </w:rPr>
                    <w:t xml:space="preserve">    </w:t>
                  </w:r>
                  <w:r>
                    <w:rPr>
                      <w:rFonts w:ascii="宋体" w:hAnsi="宋体" w:cs="宋体" w:eastAsia="宋体"/>
                      <w:sz w:val="24"/>
                    </w:rPr>
                    <w:t>量：</w:t>
                  </w:r>
                </w:p>
              </w:tc>
              <w:tc>
                <w:tcPr>
                  <w:tcW w:type="dxa" w:w="1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1座</w:t>
                  </w:r>
                </w:p>
              </w:tc>
            </w:tr>
          </w:tbl>
          <w:p>
            <w:pPr>
              <w:pStyle w:val="null3"/>
              <w:jc w:val="both"/>
            </w:pPr>
            <w:r>
              <w:rPr>
                <w:rFonts w:ascii="宋体" w:hAnsi="宋体" w:cs="宋体" w:eastAsia="宋体"/>
                <w:sz w:val="24"/>
              </w:rPr>
              <w:t>主要配套：</w:t>
            </w:r>
          </w:p>
          <w:p>
            <w:pPr>
              <w:pStyle w:val="null3"/>
              <w:ind w:firstLine="480"/>
              <w:jc w:val="both"/>
            </w:pPr>
            <w:r>
              <w:rPr>
                <w:rFonts w:ascii="宋体" w:hAnsi="宋体" w:cs="宋体" w:eastAsia="宋体"/>
                <w:sz w:val="24"/>
              </w:rPr>
              <w:t>（</w:t>
            </w:r>
            <w:r>
              <w:rPr>
                <w:rFonts w:ascii="宋体" w:hAnsi="宋体" w:cs="宋体" w:eastAsia="宋体"/>
                <w:sz w:val="24"/>
              </w:rPr>
              <w:t>1</w:t>
            </w:r>
            <w:r>
              <w:rPr>
                <w:rFonts w:ascii="宋体" w:hAnsi="宋体" w:cs="宋体" w:eastAsia="宋体"/>
                <w:sz w:val="24"/>
              </w:rPr>
              <w:t>）</w:t>
            </w:r>
            <w:r>
              <w:rPr>
                <w:rFonts w:ascii="宋体" w:hAnsi="宋体" w:cs="宋体" w:eastAsia="宋体"/>
                <w:sz w:val="24"/>
              </w:rPr>
              <w:t>排泥泵</w:t>
            </w:r>
          </w:p>
          <w:tbl>
            <w:tblPr>
              <w:tblBorders>
                <w:top w:val="none" w:color="000000" w:sz="4"/>
                <w:left w:val="none" w:color="000000" w:sz="4"/>
                <w:bottom w:val="none" w:color="000000" w:sz="4"/>
                <w:right w:val="none" w:color="000000" w:sz="4"/>
                <w:insideH w:val="none"/>
                <w:insideV w:val="none"/>
              </w:tblBorders>
            </w:tblPr>
            <w:tblGrid>
              <w:gridCol w:w="695"/>
              <w:gridCol w:w="1858"/>
            </w:tblGrid>
            <w:tr>
              <w:tc>
                <w:tcPr>
                  <w:tcW w:type="dxa" w:w="6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流</w:t>
                  </w:r>
                  <w:r>
                    <w:rPr>
                      <w:rFonts w:ascii="宋体" w:hAnsi="宋体" w:cs="宋体" w:eastAsia="宋体"/>
                      <w:sz w:val="24"/>
                    </w:rPr>
                    <w:t xml:space="preserve">    </w:t>
                  </w:r>
                  <w:r>
                    <w:rPr>
                      <w:rFonts w:ascii="宋体" w:hAnsi="宋体" w:cs="宋体" w:eastAsia="宋体"/>
                      <w:sz w:val="24"/>
                    </w:rPr>
                    <w:t>量：</w:t>
                  </w:r>
                </w:p>
              </w:tc>
              <w:tc>
                <w:tcPr>
                  <w:tcW w:type="dxa" w:w="18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1m</w:t>
                  </w:r>
                  <w:r>
                    <w:rPr>
                      <w:rFonts w:ascii="宋体" w:hAnsi="宋体" w:cs="宋体" w:eastAsia="宋体"/>
                      <w:sz w:val="24"/>
                      <w:vertAlign w:val="superscript"/>
                    </w:rPr>
                    <w:t>3</w:t>
                  </w:r>
                  <w:r>
                    <w:rPr>
                      <w:rFonts w:ascii="宋体" w:hAnsi="宋体" w:cs="宋体" w:eastAsia="宋体"/>
                      <w:sz w:val="24"/>
                    </w:rPr>
                    <w:t>/h</w:t>
                  </w:r>
                </w:p>
              </w:tc>
            </w:tr>
            <w:tr>
              <w:tc>
                <w:tcPr>
                  <w:tcW w:type="dxa" w:w="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扬</w:t>
                  </w:r>
                  <w:r>
                    <w:rPr>
                      <w:rFonts w:ascii="宋体" w:hAnsi="宋体" w:cs="宋体" w:eastAsia="宋体"/>
                      <w:sz w:val="24"/>
                    </w:rPr>
                    <w:t xml:space="preserve">    </w:t>
                  </w:r>
                  <w:r>
                    <w:rPr>
                      <w:rFonts w:ascii="宋体" w:hAnsi="宋体" w:cs="宋体" w:eastAsia="宋体"/>
                      <w:sz w:val="24"/>
                    </w:rPr>
                    <w:t>程：</w:t>
                  </w:r>
                </w:p>
              </w:tc>
              <w:tc>
                <w:tcPr>
                  <w:tcW w:type="dxa" w:w="1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5m</w:t>
                  </w:r>
                </w:p>
              </w:tc>
            </w:tr>
            <w:tr>
              <w:tc>
                <w:tcPr>
                  <w:tcW w:type="dxa" w:w="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功</w:t>
                  </w:r>
                  <w:r>
                    <w:rPr>
                      <w:rFonts w:ascii="宋体" w:hAnsi="宋体" w:cs="宋体" w:eastAsia="宋体"/>
                      <w:sz w:val="24"/>
                    </w:rPr>
                    <w:t xml:space="preserve">    </w:t>
                  </w:r>
                  <w:r>
                    <w:rPr>
                      <w:rFonts w:ascii="宋体" w:hAnsi="宋体" w:cs="宋体" w:eastAsia="宋体"/>
                      <w:sz w:val="24"/>
                    </w:rPr>
                    <w:t>率</w:t>
                  </w:r>
                  <w:r>
                    <w:rPr>
                      <w:rFonts w:ascii="宋体" w:hAnsi="宋体" w:cs="宋体" w:eastAsia="宋体"/>
                      <w:sz w:val="24"/>
                    </w:rPr>
                    <w:t>：</w:t>
                  </w:r>
                </w:p>
              </w:tc>
              <w:tc>
                <w:tcPr>
                  <w:tcW w:type="dxa" w:w="1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0.75kw</w:t>
                  </w:r>
                </w:p>
              </w:tc>
            </w:tr>
            <w:tr>
              <w:tc>
                <w:tcPr>
                  <w:tcW w:type="dxa" w:w="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数</w:t>
                  </w:r>
                  <w:r>
                    <w:rPr>
                      <w:rFonts w:ascii="宋体" w:hAnsi="宋体" w:cs="宋体" w:eastAsia="宋体"/>
                      <w:sz w:val="24"/>
                    </w:rPr>
                    <w:t xml:space="preserve">    </w:t>
                  </w:r>
                  <w:r>
                    <w:rPr>
                      <w:rFonts w:ascii="宋体" w:hAnsi="宋体" w:cs="宋体" w:eastAsia="宋体"/>
                      <w:sz w:val="24"/>
                    </w:rPr>
                    <w:t>量：</w:t>
                  </w:r>
                </w:p>
              </w:tc>
              <w:tc>
                <w:tcPr>
                  <w:tcW w:type="dxa" w:w="1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2台（1用1备）</w:t>
                  </w:r>
                </w:p>
              </w:tc>
            </w:tr>
            <w:tr>
              <w:tc>
                <w:tcPr>
                  <w:tcW w:type="dxa" w:w="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型</w:t>
                  </w:r>
                  <w:r>
                    <w:rPr>
                      <w:rFonts w:ascii="宋体" w:hAnsi="宋体" w:cs="宋体" w:eastAsia="宋体"/>
                      <w:sz w:val="24"/>
                    </w:rPr>
                    <w:t xml:space="preserve">    </w:t>
                  </w:r>
                  <w:r>
                    <w:rPr>
                      <w:rFonts w:ascii="宋体" w:hAnsi="宋体" w:cs="宋体" w:eastAsia="宋体"/>
                      <w:sz w:val="24"/>
                    </w:rPr>
                    <w:t>式：</w:t>
                  </w:r>
                </w:p>
              </w:tc>
              <w:tc>
                <w:tcPr>
                  <w:tcW w:type="dxa" w:w="1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立式排污泵</w:t>
                  </w:r>
                </w:p>
              </w:tc>
            </w:tr>
            <w:tr>
              <w:tc>
                <w:tcPr>
                  <w:tcW w:type="dxa" w:w="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材</w:t>
                  </w:r>
                  <w:r>
                    <w:rPr>
                      <w:rFonts w:ascii="宋体" w:hAnsi="宋体" w:cs="宋体" w:eastAsia="宋体"/>
                      <w:sz w:val="24"/>
                    </w:rPr>
                    <w:t xml:space="preserve">    </w:t>
                  </w:r>
                  <w:r>
                    <w:rPr>
                      <w:rFonts w:ascii="宋体" w:hAnsi="宋体" w:cs="宋体" w:eastAsia="宋体"/>
                      <w:sz w:val="24"/>
                    </w:rPr>
                    <w:t>质：</w:t>
                  </w:r>
                </w:p>
              </w:tc>
              <w:tc>
                <w:tcPr>
                  <w:tcW w:type="dxa" w:w="1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铸铁</w:t>
                  </w:r>
                </w:p>
              </w:tc>
            </w:tr>
          </w:tbl>
          <w:p>
            <w:pPr>
              <w:pStyle w:val="null3"/>
              <w:jc w:val="both"/>
            </w:pPr>
            <w:r>
              <w:rPr>
                <w:rFonts w:ascii="宋体" w:hAnsi="宋体" w:cs="宋体" w:eastAsia="宋体"/>
                <w:sz w:val="24"/>
              </w:rPr>
              <w:t>2、</w:t>
            </w:r>
            <w:r>
              <w:rPr>
                <w:rFonts w:ascii="宋体" w:hAnsi="宋体" w:cs="宋体" w:eastAsia="宋体"/>
                <w:sz w:val="24"/>
              </w:rPr>
              <w:t>调节池</w:t>
            </w:r>
          </w:p>
          <w:tbl>
            <w:tblPr>
              <w:tblBorders>
                <w:top w:val="none" w:color="000000" w:sz="4"/>
                <w:left w:val="none" w:color="000000" w:sz="4"/>
                <w:bottom w:val="none" w:color="000000" w:sz="4"/>
                <w:right w:val="none" w:color="000000" w:sz="4"/>
                <w:insideH w:val="none"/>
                <w:insideV w:val="none"/>
              </w:tblBorders>
            </w:tblPr>
            <w:tblGrid>
              <w:gridCol w:w="695"/>
              <w:gridCol w:w="1858"/>
            </w:tblGrid>
            <w:tr>
              <w:tc>
                <w:tcPr>
                  <w:tcW w:type="dxa" w:w="6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外形尺寸：</w:t>
                  </w:r>
                </w:p>
              </w:tc>
              <w:tc>
                <w:tcPr>
                  <w:tcW w:type="dxa" w:w="18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2.0×1.5×1.5m</w:t>
                  </w:r>
                </w:p>
              </w:tc>
            </w:tr>
            <w:tr>
              <w:tc>
                <w:tcPr>
                  <w:tcW w:type="dxa" w:w="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有效容积：</w:t>
                  </w:r>
                </w:p>
              </w:tc>
              <w:tc>
                <w:tcPr>
                  <w:tcW w:type="dxa" w:w="1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3m</w:t>
                  </w:r>
                  <w:r>
                    <w:rPr>
                      <w:rFonts w:ascii="宋体" w:hAnsi="宋体" w:cs="宋体" w:eastAsia="宋体"/>
                      <w:sz w:val="24"/>
                      <w:vertAlign w:val="superscript"/>
                    </w:rPr>
                    <w:t>3</w:t>
                  </w:r>
                </w:p>
              </w:tc>
            </w:tr>
            <w:tr>
              <w:tc>
                <w:tcPr>
                  <w:tcW w:type="dxa" w:w="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停留时间：</w:t>
                  </w:r>
                </w:p>
              </w:tc>
              <w:tc>
                <w:tcPr>
                  <w:tcW w:type="dxa" w:w="1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7.2h</w:t>
                  </w:r>
                </w:p>
              </w:tc>
            </w:tr>
            <w:tr>
              <w:tc>
                <w:tcPr>
                  <w:tcW w:type="dxa" w:w="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材</w:t>
                  </w:r>
                  <w:r>
                    <w:rPr>
                      <w:rFonts w:ascii="宋体" w:hAnsi="宋体" w:cs="宋体" w:eastAsia="宋体"/>
                      <w:sz w:val="24"/>
                    </w:rPr>
                    <w:t xml:space="preserve">    </w:t>
                  </w:r>
                  <w:r>
                    <w:rPr>
                      <w:rFonts w:ascii="宋体" w:hAnsi="宋体" w:cs="宋体" w:eastAsia="宋体"/>
                      <w:sz w:val="24"/>
                    </w:rPr>
                    <w:t>质：</w:t>
                  </w:r>
                </w:p>
              </w:tc>
              <w:tc>
                <w:tcPr>
                  <w:tcW w:type="dxa" w:w="1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PE/FRP/碳钢+聚脲防腐</w:t>
                  </w:r>
                </w:p>
              </w:tc>
            </w:tr>
            <w:tr>
              <w:tc>
                <w:tcPr>
                  <w:tcW w:type="dxa" w:w="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数</w:t>
                  </w:r>
                  <w:r>
                    <w:rPr>
                      <w:rFonts w:ascii="宋体" w:hAnsi="宋体" w:cs="宋体" w:eastAsia="宋体"/>
                      <w:sz w:val="24"/>
                    </w:rPr>
                    <w:t xml:space="preserve">    </w:t>
                  </w:r>
                  <w:r>
                    <w:rPr>
                      <w:rFonts w:ascii="宋体" w:hAnsi="宋体" w:cs="宋体" w:eastAsia="宋体"/>
                      <w:sz w:val="24"/>
                    </w:rPr>
                    <w:t>量：</w:t>
                  </w:r>
                </w:p>
              </w:tc>
              <w:tc>
                <w:tcPr>
                  <w:tcW w:type="dxa" w:w="1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1座</w:t>
                  </w:r>
                </w:p>
              </w:tc>
            </w:tr>
          </w:tbl>
          <w:p>
            <w:pPr>
              <w:pStyle w:val="null3"/>
              <w:jc w:val="both"/>
            </w:pPr>
            <w:r>
              <w:rPr>
                <w:rFonts w:ascii="宋体" w:hAnsi="宋体" w:cs="宋体" w:eastAsia="宋体"/>
                <w:sz w:val="24"/>
              </w:rPr>
              <w:t>主要配套：</w:t>
            </w:r>
          </w:p>
          <w:p>
            <w:pPr>
              <w:pStyle w:val="null3"/>
              <w:ind w:firstLine="480"/>
              <w:jc w:val="both"/>
            </w:pPr>
            <w:r>
              <w:rPr>
                <w:rFonts w:ascii="宋体" w:hAnsi="宋体" w:cs="宋体" w:eastAsia="宋体"/>
                <w:sz w:val="24"/>
              </w:rPr>
              <w:t>（</w:t>
            </w:r>
            <w:r>
              <w:rPr>
                <w:rFonts w:ascii="宋体" w:hAnsi="宋体" w:cs="宋体" w:eastAsia="宋体"/>
                <w:sz w:val="24"/>
              </w:rPr>
              <w:t>1</w:t>
            </w:r>
            <w:r>
              <w:rPr>
                <w:rFonts w:ascii="宋体" w:hAnsi="宋体" w:cs="宋体" w:eastAsia="宋体"/>
                <w:sz w:val="24"/>
              </w:rPr>
              <w:t>）</w:t>
            </w:r>
            <w:r>
              <w:rPr>
                <w:rFonts w:ascii="宋体" w:hAnsi="宋体" w:cs="宋体" w:eastAsia="宋体"/>
                <w:sz w:val="24"/>
              </w:rPr>
              <w:t>污水提升泵</w:t>
            </w:r>
          </w:p>
          <w:tbl>
            <w:tblPr>
              <w:tblBorders>
                <w:top w:val="none" w:color="000000" w:sz="4"/>
                <w:left w:val="none" w:color="000000" w:sz="4"/>
                <w:bottom w:val="none" w:color="000000" w:sz="4"/>
                <w:right w:val="none" w:color="000000" w:sz="4"/>
                <w:insideH w:val="none"/>
                <w:insideV w:val="none"/>
              </w:tblBorders>
            </w:tblPr>
            <w:tblGrid>
              <w:gridCol w:w="695"/>
              <w:gridCol w:w="1858"/>
            </w:tblGrid>
            <w:tr>
              <w:tc>
                <w:tcPr>
                  <w:tcW w:type="dxa" w:w="6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流</w:t>
                  </w:r>
                  <w:r>
                    <w:rPr>
                      <w:rFonts w:ascii="宋体" w:hAnsi="宋体" w:cs="宋体" w:eastAsia="宋体"/>
                      <w:sz w:val="24"/>
                    </w:rPr>
                    <w:t xml:space="preserve">    </w:t>
                  </w:r>
                  <w:r>
                    <w:rPr>
                      <w:rFonts w:ascii="宋体" w:hAnsi="宋体" w:cs="宋体" w:eastAsia="宋体"/>
                      <w:sz w:val="24"/>
                    </w:rPr>
                    <w:t>量：</w:t>
                  </w:r>
                </w:p>
              </w:tc>
              <w:tc>
                <w:tcPr>
                  <w:tcW w:type="dxa" w:w="18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1m</w:t>
                  </w:r>
                  <w:r>
                    <w:rPr>
                      <w:rFonts w:ascii="宋体" w:hAnsi="宋体" w:cs="宋体" w:eastAsia="宋体"/>
                      <w:sz w:val="24"/>
                      <w:vertAlign w:val="superscript"/>
                    </w:rPr>
                    <w:t>3</w:t>
                  </w:r>
                  <w:r>
                    <w:rPr>
                      <w:rFonts w:ascii="宋体" w:hAnsi="宋体" w:cs="宋体" w:eastAsia="宋体"/>
                      <w:sz w:val="24"/>
                    </w:rPr>
                    <w:t>/h</w:t>
                  </w:r>
                </w:p>
              </w:tc>
            </w:tr>
            <w:tr>
              <w:tc>
                <w:tcPr>
                  <w:tcW w:type="dxa" w:w="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扬</w:t>
                  </w:r>
                  <w:r>
                    <w:rPr>
                      <w:rFonts w:ascii="宋体" w:hAnsi="宋体" w:cs="宋体" w:eastAsia="宋体"/>
                      <w:sz w:val="24"/>
                    </w:rPr>
                    <w:t xml:space="preserve">    </w:t>
                  </w:r>
                  <w:r>
                    <w:rPr>
                      <w:rFonts w:ascii="宋体" w:hAnsi="宋体" w:cs="宋体" w:eastAsia="宋体"/>
                      <w:sz w:val="24"/>
                    </w:rPr>
                    <w:t>程：</w:t>
                  </w:r>
                </w:p>
              </w:tc>
              <w:tc>
                <w:tcPr>
                  <w:tcW w:type="dxa" w:w="1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5m</w:t>
                  </w:r>
                </w:p>
              </w:tc>
            </w:tr>
            <w:tr>
              <w:tc>
                <w:tcPr>
                  <w:tcW w:type="dxa" w:w="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功</w:t>
                  </w:r>
                  <w:r>
                    <w:rPr>
                      <w:rFonts w:ascii="宋体" w:hAnsi="宋体" w:cs="宋体" w:eastAsia="宋体"/>
                      <w:sz w:val="24"/>
                    </w:rPr>
                    <w:t xml:space="preserve">    </w:t>
                  </w:r>
                  <w:r>
                    <w:rPr>
                      <w:rFonts w:ascii="宋体" w:hAnsi="宋体" w:cs="宋体" w:eastAsia="宋体"/>
                      <w:sz w:val="24"/>
                    </w:rPr>
                    <w:t>率</w:t>
                  </w:r>
                  <w:r>
                    <w:rPr>
                      <w:rFonts w:ascii="宋体" w:hAnsi="宋体" w:cs="宋体" w:eastAsia="宋体"/>
                      <w:sz w:val="24"/>
                    </w:rPr>
                    <w:t>：</w:t>
                  </w:r>
                </w:p>
              </w:tc>
              <w:tc>
                <w:tcPr>
                  <w:tcW w:type="dxa" w:w="1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0.75kw</w:t>
                  </w:r>
                </w:p>
              </w:tc>
            </w:tr>
            <w:tr>
              <w:tc>
                <w:tcPr>
                  <w:tcW w:type="dxa" w:w="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数</w:t>
                  </w:r>
                  <w:r>
                    <w:rPr>
                      <w:rFonts w:ascii="宋体" w:hAnsi="宋体" w:cs="宋体" w:eastAsia="宋体"/>
                      <w:sz w:val="24"/>
                    </w:rPr>
                    <w:t xml:space="preserve">    </w:t>
                  </w:r>
                  <w:r>
                    <w:rPr>
                      <w:rFonts w:ascii="宋体" w:hAnsi="宋体" w:cs="宋体" w:eastAsia="宋体"/>
                      <w:sz w:val="24"/>
                    </w:rPr>
                    <w:t>量：</w:t>
                  </w:r>
                </w:p>
              </w:tc>
              <w:tc>
                <w:tcPr>
                  <w:tcW w:type="dxa" w:w="1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2台（1用1备）</w:t>
                  </w:r>
                </w:p>
              </w:tc>
            </w:tr>
            <w:tr>
              <w:tc>
                <w:tcPr>
                  <w:tcW w:type="dxa" w:w="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型</w:t>
                  </w:r>
                  <w:r>
                    <w:rPr>
                      <w:rFonts w:ascii="宋体" w:hAnsi="宋体" w:cs="宋体" w:eastAsia="宋体"/>
                      <w:sz w:val="24"/>
                    </w:rPr>
                    <w:t xml:space="preserve">    </w:t>
                  </w:r>
                  <w:r>
                    <w:rPr>
                      <w:rFonts w:ascii="宋体" w:hAnsi="宋体" w:cs="宋体" w:eastAsia="宋体"/>
                      <w:sz w:val="24"/>
                    </w:rPr>
                    <w:t>式：</w:t>
                  </w:r>
                </w:p>
              </w:tc>
              <w:tc>
                <w:tcPr>
                  <w:tcW w:type="dxa" w:w="1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潜污泵</w:t>
                  </w:r>
                </w:p>
              </w:tc>
            </w:tr>
            <w:tr>
              <w:tc>
                <w:tcPr>
                  <w:tcW w:type="dxa" w:w="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材</w:t>
                  </w:r>
                  <w:r>
                    <w:rPr>
                      <w:rFonts w:ascii="宋体" w:hAnsi="宋体" w:cs="宋体" w:eastAsia="宋体"/>
                      <w:sz w:val="24"/>
                    </w:rPr>
                    <w:t xml:space="preserve">    </w:t>
                  </w:r>
                  <w:r>
                    <w:rPr>
                      <w:rFonts w:ascii="宋体" w:hAnsi="宋体" w:cs="宋体" w:eastAsia="宋体"/>
                      <w:sz w:val="24"/>
                    </w:rPr>
                    <w:t>质：</w:t>
                  </w:r>
                </w:p>
              </w:tc>
              <w:tc>
                <w:tcPr>
                  <w:tcW w:type="dxa" w:w="1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铸铁</w:t>
                  </w:r>
                </w:p>
              </w:tc>
            </w:tr>
          </w:tbl>
          <w:p>
            <w:pPr>
              <w:pStyle w:val="null3"/>
              <w:ind w:firstLine="480"/>
              <w:jc w:val="both"/>
            </w:pPr>
            <w:r>
              <w:rPr>
                <w:rFonts w:ascii="宋体" w:hAnsi="宋体" w:cs="宋体" w:eastAsia="宋体"/>
                <w:sz w:val="24"/>
              </w:rPr>
              <w:t>（</w:t>
            </w:r>
            <w:r>
              <w:rPr>
                <w:rFonts w:ascii="宋体" w:hAnsi="宋体" w:cs="宋体" w:eastAsia="宋体"/>
                <w:sz w:val="24"/>
              </w:rPr>
              <w:t>2</w:t>
            </w:r>
            <w:r>
              <w:rPr>
                <w:rFonts w:ascii="宋体" w:hAnsi="宋体" w:cs="宋体" w:eastAsia="宋体"/>
                <w:sz w:val="24"/>
              </w:rPr>
              <w:t>）</w:t>
            </w:r>
            <w:r>
              <w:rPr>
                <w:rFonts w:ascii="宋体" w:hAnsi="宋体" w:cs="宋体" w:eastAsia="宋体"/>
                <w:sz w:val="24"/>
              </w:rPr>
              <w:t>提篮格栅</w:t>
            </w:r>
          </w:p>
          <w:tbl>
            <w:tblPr>
              <w:tblBorders>
                <w:top w:val="none" w:color="000000" w:sz="4"/>
                <w:left w:val="none" w:color="000000" w:sz="4"/>
                <w:bottom w:val="none" w:color="000000" w:sz="4"/>
                <w:right w:val="none" w:color="000000" w:sz="4"/>
                <w:insideH w:val="none"/>
                <w:insideV w:val="none"/>
              </w:tblBorders>
            </w:tblPr>
            <w:tblGrid>
              <w:gridCol w:w="695"/>
              <w:gridCol w:w="1858"/>
            </w:tblGrid>
            <w:tr>
              <w:tc>
                <w:tcPr>
                  <w:tcW w:type="dxa" w:w="6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规</w:t>
                  </w:r>
                  <w:r>
                    <w:rPr>
                      <w:rFonts w:ascii="宋体" w:hAnsi="宋体" w:cs="宋体" w:eastAsia="宋体"/>
                      <w:sz w:val="24"/>
                    </w:rPr>
                    <w:t xml:space="preserve">    </w:t>
                  </w:r>
                  <w:r>
                    <w:rPr>
                      <w:rFonts w:ascii="宋体" w:hAnsi="宋体" w:cs="宋体" w:eastAsia="宋体"/>
                      <w:sz w:val="24"/>
                    </w:rPr>
                    <w:t>格：</w:t>
                  </w:r>
                </w:p>
              </w:tc>
              <w:tc>
                <w:tcPr>
                  <w:tcW w:type="dxa" w:w="18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300×300×300mm</w:t>
                  </w:r>
                </w:p>
              </w:tc>
            </w:tr>
            <w:tr>
              <w:tc>
                <w:tcPr>
                  <w:tcW w:type="dxa" w:w="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数</w:t>
                  </w:r>
                  <w:r>
                    <w:rPr>
                      <w:rFonts w:ascii="宋体" w:hAnsi="宋体" w:cs="宋体" w:eastAsia="宋体"/>
                      <w:sz w:val="24"/>
                    </w:rPr>
                    <w:t xml:space="preserve">    </w:t>
                  </w:r>
                  <w:r>
                    <w:rPr>
                      <w:rFonts w:ascii="宋体" w:hAnsi="宋体" w:cs="宋体" w:eastAsia="宋体"/>
                      <w:sz w:val="24"/>
                    </w:rPr>
                    <w:t>量：</w:t>
                  </w:r>
                </w:p>
              </w:tc>
              <w:tc>
                <w:tcPr>
                  <w:tcW w:type="dxa" w:w="1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1台</w:t>
                  </w:r>
                </w:p>
              </w:tc>
            </w:tr>
            <w:tr>
              <w:tc>
                <w:tcPr>
                  <w:tcW w:type="dxa" w:w="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材</w:t>
                  </w:r>
                  <w:r>
                    <w:rPr>
                      <w:rFonts w:ascii="宋体" w:hAnsi="宋体" w:cs="宋体" w:eastAsia="宋体"/>
                      <w:sz w:val="24"/>
                    </w:rPr>
                    <w:t xml:space="preserve">    </w:t>
                  </w:r>
                  <w:r>
                    <w:rPr>
                      <w:rFonts w:ascii="宋体" w:hAnsi="宋体" w:cs="宋体" w:eastAsia="宋体"/>
                      <w:sz w:val="24"/>
                    </w:rPr>
                    <w:t>质：</w:t>
                  </w:r>
                </w:p>
              </w:tc>
              <w:tc>
                <w:tcPr>
                  <w:tcW w:type="dxa" w:w="1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不锈钢</w:t>
                  </w:r>
                </w:p>
              </w:tc>
            </w:tr>
          </w:tbl>
          <w:p>
            <w:pPr>
              <w:pStyle w:val="null3"/>
              <w:ind w:firstLine="480"/>
              <w:jc w:val="both"/>
            </w:pPr>
            <w:r>
              <w:rPr>
                <w:rFonts w:ascii="宋体" w:hAnsi="宋体" w:cs="宋体" w:eastAsia="宋体"/>
                <w:sz w:val="24"/>
              </w:rPr>
              <w:t>（</w:t>
            </w:r>
            <w:r>
              <w:rPr>
                <w:rFonts w:ascii="宋体" w:hAnsi="宋体" w:cs="宋体" w:eastAsia="宋体"/>
                <w:sz w:val="24"/>
              </w:rPr>
              <w:t>3</w:t>
            </w:r>
            <w:r>
              <w:rPr>
                <w:rFonts w:ascii="宋体" w:hAnsi="宋体" w:cs="宋体" w:eastAsia="宋体"/>
                <w:sz w:val="24"/>
              </w:rPr>
              <w:t>）</w:t>
            </w:r>
            <w:r>
              <w:rPr>
                <w:rFonts w:ascii="宋体" w:hAnsi="宋体" w:cs="宋体" w:eastAsia="宋体"/>
                <w:sz w:val="24"/>
              </w:rPr>
              <w:t>液位控制器</w:t>
            </w:r>
          </w:p>
          <w:tbl>
            <w:tblPr>
              <w:tblBorders>
                <w:top w:val="none" w:color="000000" w:sz="4"/>
                <w:left w:val="none" w:color="000000" w:sz="4"/>
                <w:bottom w:val="none" w:color="000000" w:sz="4"/>
                <w:right w:val="none" w:color="000000" w:sz="4"/>
                <w:insideH w:val="none"/>
                <w:insideV w:val="none"/>
              </w:tblBorders>
            </w:tblPr>
            <w:tblGrid>
              <w:gridCol w:w="695"/>
              <w:gridCol w:w="1858"/>
            </w:tblGrid>
            <w:tr>
              <w:tc>
                <w:tcPr>
                  <w:tcW w:type="dxa" w:w="6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型</w:t>
                  </w:r>
                  <w:r>
                    <w:rPr>
                      <w:rFonts w:ascii="宋体" w:hAnsi="宋体" w:cs="宋体" w:eastAsia="宋体"/>
                      <w:sz w:val="24"/>
                    </w:rPr>
                    <w:t xml:space="preserve">    </w:t>
                  </w:r>
                  <w:r>
                    <w:rPr>
                      <w:rFonts w:ascii="宋体" w:hAnsi="宋体" w:cs="宋体" w:eastAsia="宋体"/>
                      <w:sz w:val="24"/>
                    </w:rPr>
                    <w:t>式：</w:t>
                  </w:r>
                </w:p>
              </w:tc>
              <w:tc>
                <w:tcPr>
                  <w:tcW w:type="dxa" w:w="18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浮球液位计</w:t>
                  </w:r>
                </w:p>
              </w:tc>
            </w:tr>
            <w:tr>
              <w:tc>
                <w:tcPr>
                  <w:tcW w:type="dxa" w:w="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测量范围：</w:t>
                  </w:r>
                </w:p>
              </w:tc>
              <w:tc>
                <w:tcPr>
                  <w:tcW w:type="dxa" w:w="1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0-5m</w:t>
                  </w:r>
                </w:p>
              </w:tc>
            </w:tr>
            <w:tr>
              <w:tc>
                <w:tcPr>
                  <w:tcW w:type="dxa" w:w="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数</w:t>
                  </w:r>
                  <w:r>
                    <w:rPr>
                      <w:rFonts w:ascii="宋体" w:hAnsi="宋体" w:cs="宋体" w:eastAsia="宋体"/>
                      <w:sz w:val="24"/>
                    </w:rPr>
                    <w:t xml:space="preserve">    </w:t>
                  </w:r>
                  <w:r>
                    <w:rPr>
                      <w:rFonts w:ascii="宋体" w:hAnsi="宋体" w:cs="宋体" w:eastAsia="宋体"/>
                      <w:sz w:val="24"/>
                    </w:rPr>
                    <w:t>量：</w:t>
                  </w:r>
                </w:p>
              </w:tc>
              <w:tc>
                <w:tcPr>
                  <w:tcW w:type="dxa" w:w="1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1台</w:t>
                  </w:r>
                </w:p>
              </w:tc>
            </w:tr>
          </w:tbl>
          <w:p>
            <w:pPr>
              <w:pStyle w:val="null3"/>
              <w:jc w:val="both"/>
            </w:pPr>
            <w:r>
              <w:rPr>
                <w:rFonts w:ascii="宋体" w:hAnsi="宋体" w:cs="宋体" w:eastAsia="宋体"/>
                <w:sz w:val="24"/>
              </w:rPr>
              <w:t>3、</w:t>
            </w:r>
            <w:r>
              <w:rPr>
                <w:rFonts w:ascii="宋体" w:hAnsi="宋体" w:cs="宋体" w:eastAsia="宋体"/>
                <w:sz w:val="24"/>
              </w:rPr>
              <w:t>反应装置</w:t>
            </w:r>
            <w:r>
              <w:rPr>
                <w:rFonts w:ascii="宋体" w:hAnsi="宋体" w:cs="宋体" w:eastAsia="宋体"/>
                <w:sz w:val="24"/>
              </w:rPr>
              <w:t>（</w:t>
            </w:r>
            <w:r>
              <w:rPr>
                <w:rFonts w:ascii="宋体" w:hAnsi="宋体" w:cs="宋体" w:eastAsia="宋体"/>
                <w:sz w:val="24"/>
              </w:rPr>
              <w:t>管道混合器</w:t>
            </w:r>
            <w:r>
              <w:rPr>
                <w:rFonts w:ascii="宋体" w:hAnsi="宋体" w:cs="宋体" w:eastAsia="宋体"/>
                <w:sz w:val="24"/>
              </w:rPr>
              <w:t>）</w:t>
            </w:r>
          </w:p>
          <w:tbl>
            <w:tblPr>
              <w:tblBorders>
                <w:top w:val="none" w:color="000000" w:sz="4"/>
                <w:left w:val="none" w:color="000000" w:sz="4"/>
                <w:bottom w:val="none" w:color="000000" w:sz="4"/>
                <w:right w:val="none" w:color="000000" w:sz="4"/>
                <w:insideH w:val="none"/>
                <w:insideV w:val="none"/>
              </w:tblBorders>
            </w:tblPr>
            <w:tblGrid>
              <w:gridCol w:w="695"/>
              <w:gridCol w:w="1858"/>
            </w:tblGrid>
            <w:tr>
              <w:tc>
                <w:tcPr>
                  <w:tcW w:type="dxa" w:w="6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外形尺寸：</w:t>
                  </w:r>
                </w:p>
              </w:tc>
              <w:tc>
                <w:tcPr>
                  <w:tcW w:type="dxa" w:w="18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DN50</w:t>
                  </w:r>
                </w:p>
              </w:tc>
            </w:tr>
            <w:tr>
              <w:tc>
                <w:tcPr>
                  <w:tcW w:type="dxa" w:w="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材</w:t>
                  </w:r>
                  <w:r>
                    <w:rPr>
                      <w:rFonts w:ascii="宋体" w:hAnsi="宋体" w:cs="宋体" w:eastAsia="宋体"/>
                      <w:sz w:val="24"/>
                    </w:rPr>
                    <w:t xml:space="preserve">    </w:t>
                  </w:r>
                  <w:r>
                    <w:rPr>
                      <w:rFonts w:ascii="宋体" w:hAnsi="宋体" w:cs="宋体" w:eastAsia="宋体"/>
                      <w:sz w:val="24"/>
                    </w:rPr>
                    <w:t>质：</w:t>
                  </w:r>
                </w:p>
              </w:tc>
              <w:tc>
                <w:tcPr>
                  <w:tcW w:type="dxa" w:w="1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FRP</w:t>
                  </w:r>
                </w:p>
              </w:tc>
            </w:tr>
            <w:tr>
              <w:tc>
                <w:tcPr>
                  <w:tcW w:type="dxa" w:w="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数</w:t>
                  </w:r>
                  <w:r>
                    <w:rPr>
                      <w:rFonts w:ascii="宋体" w:hAnsi="宋体" w:cs="宋体" w:eastAsia="宋体"/>
                      <w:sz w:val="24"/>
                    </w:rPr>
                    <w:t xml:space="preserve">    </w:t>
                  </w:r>
                  <w:r>
                    <w:rPr>
                      <w:rFonts w:ascii="宋体" w:hAnsi="宋体" w:cs="宋体" w:eastAsia="宋体"/>
                      <w:sz w:val="24"/>
                    </w:rPr>
                    <w:t>量：</w:t>
                  </w:r>
                </w:p>
              </w:tc>
              <w:tc>
                <w:tcPr>
                  <w:tcW w:type="dxa" w:w="1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1台</w:t>
                  </w:r>
                </w:p>
              </w:tc>
            </w:tr>
          </w:tbl>
          <w:p>
            <w:pPr>
              <w:pStyle w:val="null3"/>
              <w:jc w:val="both"/>
            </w:pPr>
            <w:r>
              <w:rPr>
                <w:rFonts w:ascii="宋体" w:hAnsi="宋体" w:cs="宋体" w:eastAsia="宋体"/>
                <w:sz w:val="24"/>
              </w:rPr>
              <w:t>4、</w:t>
            </w:r>
            <w:r>
              <w:rPr>
                <w:rFonts w:ascii="宋体" w:hAnsi="宋体" w:cs="宋体" w:eastAsia="宋体"/>
                <w:sz w:val="24"/>
              </w:rPr>
              <w:t>一体化高效消毒设备</w:t>
            </w:r>
          </w:p>
          <w:tbl>
            <w:tblPr>
              <w:tblBorders>
                <w:top w:val="none" w:color="000000" w:sz="4"/>
                <w:left w:val="none" w:color="000000" w:sz="4"/>
                <w:bottom w:val="none" w:color="000000" w:sz="4"/>
                <w:right w:val="none" w:color="000000" w:sz="4"/>
                <w:insideH w:val="none"/>
                <w:insideV w:val="none"/>
              </w:tblBorders>
            </w:tblPr>
            <w:tblGrid>
              <w:gridCol w:w="695"/>
              <w:gridCol w:w="1858"/>
            </w:tblGrid>
            <w:tr>
              <w:tc>
                <w:tcPr>
                  <w:tcW w:type="dxa" w:w="6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外形尺寸：</w:t>
                  </w:r>
                </w:p>
              </w:tc>
              <w:tc>
                <w:tcPr>
                  <w:tcW w:type="dxa" w:w="18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1.0×1.5×1.5m</w:t>
                  </w:r>
                </w:p>
              </w:tc>
            </w:tr>
            <w:tr>
              <w:tc>
                <w:tcPr>
                  <w:tcW w:type="dxa" w:w="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材</w:t>
                  </w:r>
                  <w:r>
                    <w:rPr>
                      <w:rFonts w:ascii="宋体" w:hAnsi="宋体" w:cs="宋体" w:eastAsia="宋体"/>
                      <w:sz w:val="24"/>
                    </w:rPr>
                    <w:t xml:space="preserve">    </w:t>
                  </w:r>
                  <w:r>
                    <w:rPr>
                      <w:rFonts w:ascii="宋体" w:hAnsi="宋体" w:cs="宋体" w:eastAsia="宋体"/>
                      <w:sz w:val="24"/>
                    </w:rPr>
                    <w:t>质：</w:t>
                  </w:r>
                </w:p>
              </w:tc>
              <w:tc>
                <w:tcPr>
                  <w:tcW w:type="dxa" w:w="1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PE/FRP/碳钢+聚脲防腐</w:t>
                  </w:r>
                </w:p>
              </w:tc>
            </w:tr>
            <w:tr>
              <w:tc>
                <w:tcPr>
                  <w:tcW w:type="dxa" w:w="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有效容积：</w:t>
                  </w:r>
                </w:p>
              </w:tc>
              <w:tc>
                <w:tcPr>
                  <w:tcW w:type="dxa" w:w="1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1.5m</w:t>
                  </w:r>
                  <w:r>
                    <w:rPr>
                      <w:rFonts w:ascii="宋体" w:hAnsi="宋体" w:cs="宋体" w:eastAsia="宋体"/>
                      <w:sz w:val="24"/>
                      <w:vertAlign w:val="superscript"/>
                    </w:rPr>
                    <w:t>3</w:t>
                  </w:r>
                </w:p>
              </w:tc>
            </w:tr>
            <w:tr>
              <w:tc>
                <w:tcPr>
                  <w:tcW w:type="dxa" w:w="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停留时间：</w:t>
                  </w:r>
                </w:p>
              </w:tc>
              <w:tc>
                <w:tcPr>
                  <w:tcW w:type="dxa" w:w="1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3.6h</w:t>
                  </w:r>
                </w:p>
              </w:tc>
            </w:tr>
            <w:tr>
              <w:tc>
                <w:tcPr>
                  <w:tcW w:type="dxa" w:w="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数</w:t>
                  </w:r>
                  <w:r>
                    <w:rPr>
                      <w:rFonts w:ascii="宋体" w:hAnsi="宋体" w:cs="宋体" w:eastAsia="宋体"/>
                      <w:sz w:val="24"/>
                    </w:rPr>
                    <w:t xml:space="preserve">    </w:t>
                  </w:r>
                  <w:r>
                    <w:rPr>
                      <w:rFonts w:ascii="宋体" w:hAnsi="宋体" w:cs="宋体" w:eastAsia="宋体"/>
                      <w:sz w:val="24"/>
                    </w:rPr>
                    <w:t>量：</w:t>
                  </w:r>
                </w:p>
              </w:tc>
              <w:tc>
                <w:tcPr>
                  <w:tcW w:type="dxa" w:w="1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1座</w:t>
                  </w:r>
                </w:p>
              </w:tc>
            </w:tr>
            <w:tr>
              <w:tc>
                <w:tcPr>
                  <w:tcW w:type="dxa" w:w="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投</w:t>
                  </w:r>
                  <w:r>
                    <w:rPr>
                      <w:rFonts w:ascii="宋体" w:hAnsi="宋体" w:cs="宋体" w:eastAsia="宋体"/>
                      <w:sz w:val="24"/>
                    </w:rPr>
                    <w:t>药</w:t>
                  </w:r>
                  <w:r>
                    <w:rPr>
                      <w:rFonts w:ascii="宋体" w:hAnsi="宋体" w:cs="宋体" w:eastAsia="宋体"/>
                      <w:sz w:val="24"/>
                    </w:rPr>
                    <w:t>量：</w:t>
                  </w:r>
                </w:p>
              </w:tc>
              <w:tc>
                <w:tcPr>
                  <w:tcW w:type="dxa" w:w="1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30-100mg/l</w:t>
                  </w:r>
                </w:p>
              </w:tc>
            </w:tr>
            <w:tr>
              <w:tc>
                <w:tcPr>
                  <w:tcW w:type="dxa" w:w="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执行标准：</w:t>
                  </w:r>
                </w:p>
              </w:tc>
              <w:tc>
                <w:tcPr>
                  <w:tcW w:type="dxa" w:w="1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按规范标准停</w:t>
                  </w:r>
                  <w:r>
                    <w:rPr>
                      <w:rFonts w:ascii="宋体" w:hAnsi="宋体" w:cs="宋体" w:eastAsia="宋体"/>
                      <w:sz w:val="24"/>
                    </w:rPr>
                    <w:t>60分钟以上设计</w:t>
                  </w:r>
                </w:p>
              </w:tc>
            </w:tr>
            <w:tr>
              <w:tc>
                <w:tcPr>
                  <w:tcW w:type="dxa" w:w="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备</w:t>
                  </w:r>
                  <w:r>
                    <w:rPr>
                      <w:rFonts w:ascii="宋体" w:hAnsi="宋体" w:cs="宋体" w:eastAsia="宋体"/>
                      <w:sz w:val="24"/>
                    </w:rPr>
                    <w:t xml:space="preserve">    </w:t>
                  </w:r>
                  <w:r>
                    <w:rPr>
                      <w:rFonts w:ascii="宋体" w:hAnsi="宋体" w:cs="宋体" w:eastAsia="宋体"/>
                      <w:sz w:val="24"/>
                    </w:rPr>
                    <w:t>注：</w:t>
                  </w:r>
                </w:p>
              </w:tc>
              <w:tc>
                <w:tcPr>
                  <w:tcW w:type="dxa" w:w="1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消毒池内设消毒装置</w:t>
                  </w:r>
                </w:p>
              </w:tc>
            </w:tr>
          </w:tbl>
          <w:p>
            <w:pPr>
              <w:pStyle w:val="null3"/>
              <w:jc w:val="both"/>
            </w:pPr>
            <w:r>
              <w:rPr>
                <w:rFonts w:ascii="宋体" w:hAnsi="宋体" w:cs="宋体" w:eastAsia="宋体"/>
                <w:sz w:val="24"/>
              </w:rPr>
              <w:t>主要配套：</w:t>
            </w:r>
          </w:p>
          <w:p>
            <w:pPr>
              <w:pStyle w:val="null3"/>
              <w:ind w:firstLine="480"/>
              <w:jc w:val="both"/>
            </w:pPr>
            <w:r>
              <w:rPr>
                <w:rFonts w:ascii="宋体" w:hAnsi="宋体" w:cs="宋体" w:eastAsia="宋体"/>
                <w:sz w:val="24"/>
              </w:rPr>
              <w:t>（</w:t>
            </w:r>
            <w:r>
              <w:rPr>
                <w:rFonts w:ascii="宋体" w:hAnsi="宋体" w:cs="宋体" w:eastAsia="宋体"/>
                <w:sz w:val="24"/>
              </w:rPr>
              <w:t>1</w:t>
            </w:r>
            <w:r>
              <w:rPr>
                <w:rFonts w:ascii="宋体" w:hAnsi="宋体" w:cs="宋体" w:eastAsia="宋体"/>
                <w:sz w:val="24"/>
              </w:rPr>
              <w:t>）</w:t>
            </w:r>
            <w:r>
              <w:rPr>
                <w:rFonts w:ascii="宋体" w:hAnsi="宋体" w:cs="宋体" w:eastAsia="宋体"/>
                <w:sz w:val="24"/>
              </w:rPr>
              <w:t>次氯酸钠加药装置</w:t>
            </w:r>
          </w:p>
          <w:tbl>
            <w:tblPr>
              <w:tblBorders>
                <w:top w:val="none" w:color="000000" w:sz="4"/>
                <w:left w:val="none" w:color="000000" w:sz="4"/>
                <w:bottom w:val="none" w:color="000000" w:sz="4"/>
                <w:right w:val="none" w:color="000000" w:sz="4"/>
                <w:insideH w:val="none"/>
                <w:insideV w:val="none"/>
              </w:tblBorders>
            </w:tblPr>
            <w:tblGrid>
              <w:gridCol w:w="695"/>
              <w:gridCol w:w="1858"/>
            </w:tblGrid>
            <w:tr>
              <w:tc>
                <w:tcPr>
                  <w:tcW w:type="dxa" w:w="6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规</w:t>
                  </w:r>
                  <w:r>
                    <w:rPr>
                      <w:rFonts w:ascii="宋体" w:hAnsi="宋体" w:cs="宋体" w:eastAsia="宋体"/>
                      <w:sz w:val="24"/>
                    </w:rPr>
                    <w:t xml:space="preserve">   </w:t>
                  </w:r>
                  <w:r>
                    <w:rPr>
                      <w:rFonts w:ascii="宋体" w:hAnsi="宋体" w:cs="宋体" w:eastAsia="宋体"/>
                      <w:sz w:val="24"/>
                    </w:rPr>
                    <w:t>格：</w:t>
                  </w:r>
                </w:p>
              </w:tc>
              <w:tc>
                <w:tcPr>
                  <w:tcW w:type="dxa" w:w="18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投加量</w:t>
                  </w:r>
                  <w:r>
                    <w:rPr>
                      <w:rFonts w:ascii="宋体" w:hAnsi="宋体" w:cs="宋体" w:eastAsia="宋体"/>
                      <w:sz w:val="24"/>
                      <w:color w:val="000000"/>
                    </w:rPr>
                    <w:t>30-100mg/L</w:t>
                  </w:r>
                </w:p>
              </w:tc>
            </w:tr>
            <w:tr>
              <w:tc>
                <w:tcPr>
                  <w:tcW w:type="dxa" w:w="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数</w:t>
                  </w:r>
                  <w:r>
                    <w:rPr>
                      <w:rFonts w:ascii="宋体" w:hAnsi="宋体" w:cs="宋体" w:eastAsia="宋体"/>
                      <w:sz w:val="24"/>
                    </w:rPr>
                    <w:t xml:space="preserve">    </w:t>
                  </w:r>
                  <w:r>
                    <w:rPr>
                      <w:rFonts w:ascii="宋体" w:hAnsi="宋体" w:cs="宋体" w:eastAsia="宋体"/>
                      <w:sz w:val="24"/>
                    </w:rPr>
                    <w:t>量：</w:t>
                  </w:r>
                </w:p>
              </w:tc>
              <w:tc>
                <w:tcPr>
                  <w:tcW w:type="dxa" w:w="1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1套</w:t>
                  </w:r>
                </w:p>
              </w:tc>
            </w:tr>
            <w:tr>
              <w:tc>
                <w:tcPr>
                  <w:tcW w:type="dxa" w:w="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备</w:t>
                  </w:r>
                  <w:r>
                    <w:rPr>
                      <w:rFonts w:ascii="宋体" w:hAnsi="宋体" w:cs="宋体" w:eastAsia="宋体"/>
                      <w:sz w:val="24"/>
                    </w:rPr>
                    <w:t xml:space="preserve">    </w:t>
                  </w:r>
                  <w:r>
                    <w:rPr>
                      <w:rFonts w:ascii="宋体" w:hAnsi="宋体" w:cs="宋体" w:eastAsia="宋体"/>
                      <w:sz w:val="24"/>
                    </w:rPr>
                    <w:t>注：</w:t>
                  </w:r>
                </w:p>
              </w:tc>
              <w:tc>
                <w:tcPr>
                  <w:tcW w:type="dxa" w:w="1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包含卸料泵、储药罐、加药计量泵</w:t>
                  </w:r>
                </w:p>
              </w:tc>
            </w:tr>
          </w:tbl>
          <w:tbl>
            <w:tblPr>
              <w:tblInd w:type="dxa" w:w="90"/>
              <w:tblBorders>
                <w:top w:val="none" w:color="000000" w:sz="4"/>
                <w:left w:val="none" w:color="000000" w:sz="4"/>
                <w:bottom w:val="none" w:color="000000" w:sz="4"/>
                <w:right w:val="none" w:color="000000" w:sz="4"/>
                <w:insideH w:val="none"/>
                <w:insideV w:val="none"/>
              </w:tblBorders>
            </w:tblPr>
            <w:tblGrid>
              <w:gridCol w:w="515"/>
              <w:gridCol w:w="568"/>
              <w:gridCol w:w="639"/>
              <w:gridCol w:w="249"/>
              <w:gridCol w:w="258"/>
              <w:gridCol w:w="324"/>
            </w:tblGrid>
            <w:tr>
              <w:tc>
                <w:tcPr>
                  <w:tcW w:type="dxa" w:w="5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名称</w:t>
                  </w:r>
                </w:p>
              </w:tc>
              <w:tc>
                <w:tcPr>
                  <w:tcW w:type="dxa" w:w="5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类型</w:t>
                  </w:r>
                </w:p>
              </w:tc>
              <w:tc>
                <w:tcPr>
                  <w:tcW w:type="dxa" w:w="6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规格</w:t>
                  </w:r>
                </w:p>
              </w:tc>
              <w:tc>
                <w:tcPr>
                  <w:tcW w:type="dxa" w:w="2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单位</w:t>
                  </w:r>
                </w:p>
              </w:tc>
              <w:tc>
                <w:tcPr>
                  <w:tcW w:type="dxa" w:w="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数量</w:t>
                  </w:r>
                </w:p>
              </w:tc>
              <w:tc>
                <w:tcPr>
                  <w:tcW w:type="dxa" w:w="3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材质</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次氯酸钠储罐</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立式</w:t>
                  </w:r>
                  <w:r>
                    <w:rPr>
                      <w:rFonts w:ascii="宋体" w:hAnsi="宋体" w:cs="宋体" w:eastAsia="宋体"/>
                      <w:sz w:val="24"/>
                    </w:rPr>
                    <w:t>PE罐</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V=0.2m</w:t>
                  </w:r>
                  <w:r>
                    <w:rPr>
                      <w:rFonts w:ascii="宋体" w:hAnsi="宋体" w:cs="宋体" w:eastAsia="宋体"/>
                      <w:sz w:val="24"/>
                      <w:vertAlign w:val="superscript"/>
                    </w:rPr>
                    <w:t>3</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组合件</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污水消毒计量泵</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电磁隔膜计量泵</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Q=7.6L/h，H=34m，N=0.028KW，</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组合件</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化粪池消毒计量泵</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电磁隔膜计量泵</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Q=7.6L/h，H=34m，N=0.028KW，</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组合件</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次氯酸钠卸料泵</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机械隔膜计量泵</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Q=500L/h，H=20m，N=1.5KW</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组合件</w:t>
                  </w:r>
                </w:p>
              </w:tc>
            </w:tr>
          </w:tbl>
          <w:p>
            <w:pPr>
              <w:pStyle w:val="null3"/>
              <w:jc w:val="both"/>
            </w:pPr>
            <w:r>
              <w:rPr>
                <w:rFonts w:ascii="宋体" w:hAnsi="宋体" w:cs="宋体" w:eastAsia="宋体"/>
                <w:sz w:val="24"/>
              </w:rPr>
              <w:t>5、</w:t>
            </w:r>
            <w:r>
              <w:rPr>
                <w:rFonts w:ascii="宋体" w:hAnsi="宋体" w:cs="宋体" w:eastAsia="宋体"/>
                <w:sz w:val="24"/>
              </w:rPr>
              <w:t>排放池</w:t>
            </w:r>
          </w:p>
          <w:tbl>
            <w:tblPr>
              <w:tblBorders>
                <w:top w:val="none" w:color="000000" w:sz="4"/>
                <w:left w:val="none" w:color="000000" w:sz="4"/>
                <w:bottom w:val="none" w:color="000000" w:sz="4"/>
                <w:right w:val="none" w:color="000000" w:sz="4"/>
                <w:insideH w:val="none"/>
                <w:insideV w:val="none"/>
              </w:tblBorders>
            </w:tblPr>
            <w:tblGrid>
              <w:gridCol w:w="695"/>
              <w:gridCol w:w="1858"/>
            </w:tblGrid>
            <w:tr>
              <w:tc>
                <w:tcPr>
                  <w:tcW w:type="dxa" w:w="6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外形尺寸：</w:t>
                  </w:r>
                </w:p>
              </w:tc>
              <w:tc>
                <w:tcPr>
                  <w:tcW w:type="dxa" w:w="18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1.0×1.5×1.5m</w:t>
                  </w:r>
                </w:p>
              </w:tc>
            </w:tr>
            <w:tr>
              <w:tc>
                <w:tcPr>
                  <w:tcW w:type="dxa" w:w="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材</w:t>
                  </w:r>
                  <w:r>
                    <w:rPr>
                      <w:rFonts w:ascii="宋体" w:hAnsi="宋体" w:cs="宋体" w:eastAsia="宋体"/>
                      <w:sz w:val="24"/>
                    </w:rPr>
                    <w:t xml:space="preserve">    </w:t>
                  </w:r>
                  <w:r>
                    <w:rPr>
                      <w:rFonts w:ascii="宋体" w:hAnsi="宋体" w:cs="宋体" w:eastAsia="宋体"/>
                      <w:sz w:val="24"/>
                    </w:rPr>
                    <w:t>质：</w:t>
                  </w:r>
                </w:p>
              </w:tc>
              <w:tc>
                <w:tcPr>
                  <w:tcW w:type="dxa" w:w="1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PE/FRP/碳钢+聚脲防腐</w:t>
                  </w:r>
                </w:p>
              </w:tc>
            </w:tr>
            <w:tr>
              <w:tc>
                <w:tcPr>
                  <w:tcW w:type="dxa" w:w="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有效容积：</w:t>
                  </w:r>
                </w:p>
              </w:tc>
              <w:tc>
                <w:tcPr>
                  <w:tcW w:type="dxa" w:w="1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1.5m</w:t>
                  </w:r>
                  <w:r>
                    <w:rPr>
                      <w:rFonts w:ascii="宋体" w:hAnsi="宋体" w:cs="宋体" w:eastAsia="宋体"/>
                      <w:sz w:val="24"/>
                      <w:vertAlign w:val="superscript"/>
                    </w:rPr>
                    <w:t>3</w:t>
                  </w:r>
                </w:p>
              </w:tc>
            </w:tr>
            <w:tr>
              <w:tc>
                <w:tcPr>
                  <w:tcW w:type="dxa" w:w="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停留时间：</w:t>
                  </w:r>
                </w:p>
              </w:tc>
              <w:tc>
                <w:tcPr>
                  <w:tcW w:type="dxa" w:w="1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3.6h</w:t>
                  </w:r>
                </w:p>
              </w:tc>
            </w:tr>
            <w:tr>
              <w:tc>
                <w:tcPr>
                  <w:tcW w:type="dxa" w:w="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数</w:t>
                  </w:r>
                  <w:r>
                    <w:rPr>
                      <w:rFonts w:ascii="宋体" w:hAnsi="宋体" w:cs="宋体" w:eastAsia="宋体"/>
                      <w:sz w:val="24"/>
                    </w:rPr>
                    <w:t xml:space="preserve">    </w:t>
                  </w:r>
                  <w:r>
                    <w:rPr>
                      <w:rFonts w:ascii="宋体" w:hAnsi="宋体" w:cs="宋体" w:eastAsia="宋体"/>
                      <w:sz w:val="24"/>
                    </w:rPr>
                    <w:t>量：</w:t>
                  </w:r>
                </w:p>
              </w:tc>
              <w:tc>
                <w:tcPr>
                  <w:tcW w:type="dxa" w:w="1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1座</w:t>
                  </w:r>
                </w:p>
              </w:tc>
            </w:tr>
          </w:tbl>
          <w:p>
            <w:pPr>
              <w:pStyle w:val="null3"/>
              <w:jc w:val="both"/>
            </w:pPr>
            <w:r>
              <w:rPr>
                <w:rFonts w:ascii="宋体" w:hAnsi="宋体" w:cs="宋体" w:eastAsia="宋体"/>
                <w:sz w:val="24"/>
              </w:rPr>
              <w:t>主要配套：</w:t>
            </w:r>
          </w:p>
          <w:p>
            <w:pPr>
              <w:pStyle w:val="null3"/>
              <w:ind w:firstLine="480"/>
              <w:jc w:val="both"/>
            </w:pPr>
            <w:r>
              <w:rPr>
                <w:rFonts w:ascii="宋体" w:hAnsi="宋体" w:cs="宋体" w:eastAsia="宋体"/>
                <w:sz w:val="24"/>
              </w:rPr>
              <w:t>（</w:t>
            </w:r>
            <w:r>
              <w:rPr>
                <w:rFonts w:ascii="宋体" w:hAnsi="宋体" w:cs="宋体" w:eastAsia="宋体"/>
                <w:sz w:val="24"/>
              </w:rPr>
              <w:t>1）</w:t>
            </w:r>
            <w:r>
              <w:rPr>
                <w:rFonts w:ascii="宋体" w:hAnsi="宋体" w:cs="宋体" w:eastAsia="宋体"/>
                <w:sz w:val="24"/>
              </w:rPr>
              <w:t>排放泵</w:t>
            </w:r>
          </w:p>
          <w:tbl>
            <w:tblPr>
              <w:tblBorders>
                <w:top w:val="none" w:color="000000" w:sz="4"/>
                <w:left w:val="none" w:color="000000" w:sz="4"/>
                <w:bottom w:val="none" w:color="000000" w:sz="4"/>
                <w:right w:val="none" w:color="000000" w:sz="4"/>
                <w:insideH w:val="none"/>
                <w:insideV w:val="none"/>
              </w:tblBorders>
            </w:tblPr>
            <w:tblGrid>
              <w:gridCol w:w="695"/>
              <w:gridCol w:w="1858"/>
            </w:tblGrid>
            <w:tr>
              <w:tc>
                <w:tcPr>
                  <w:tcW w:type="dxa" w:w="6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流</w:t>
                  </w:r>
                  <w:r>
                    <w:rPr>
                      <w:rFonts w:ascii="宋体" w:hAnsi="宋体" w:cs="宋体" w:eastAsia="宋体"/>
                      <w:sz w:val="24"/>
                    </w:rPr>
                    <w:t xml:space="preserve">    </w:t>
                  </w:r>
                  <w:r>
                    <w:rPr>
                      <w:rFonts w:ascii="宋体" w:hAnsi="宋体" w:cs="宋体" w:eastAsia="宋体"/>
                      <w:sz w:val="24"/>
                    </w:rPr>
                    <w:t>量：</w:t>
                  </w:r>
                </w:p>
              </w:tc>
              <w:tc>
                <w:tcPr>
                  <w:tcW w:type="dxa" w:w="18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1m</w:t>
                  </w:r>
                  <w:r>
                    <w:rPr>
                      <w:rFonts w:ascii="宋体" w:hAnsi="宋体" w:cs="宋体" w:eastAsia="宋体"/>
                      <w:sz w:val="24"/>
                      <w:vertAlign w:val="superscript"/>
                    </w:rPr>
                    <w:t>3</w:t>
                  </w:r>
                  <w:r>
                    <w:rPr>
                      <w:rFonts w:ascii="宋体" w:hAnsi="宋体" w:cs="宋体" w:eastAsia="宋体"/>
                      <w:sz w:val="24"/>
                    </w:rPr>
                    <w:t>/h</w:t>
                  </w:r>
                </w:p>
              </w:tc>
            </w:tr>
            <w:tr>
              <w:tc>
                <w:tcPr>
                  <w:tcW w:type="dxa" w:w="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扬</w:t>
                  </w:r>
                  <w:r>
                    <w:rPr>
                      <w:rFonts w:ascii="宋体" w:hAnsi="宋体" w:cs="宋体" w:eastAsia="宋体"/>
                      <w:sz w:val="24"/>
                    </w:rPr>
                    <w:t xml:space="preserve">    </w:t>
                  </w:r>
                  <w:r>
                    <w:rPr>
                      <w:rFonts w:ascii="宋体" w:hAnsi="宋体" w:cs="宋体" w:eastAsia="宋体"/>
                      <w:sz w:val="24"/>
                    </w:rPr>
                    <w:t>程：</w:t>
                  </w:r>
                </w:p>
              </w:tc>
              <w:tc>
                <w:tcPr>
                  <w:tcW w:type="dxa" w:w="1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5m</w:t>
                  </w:r>
                </w:p>
              </w:tc>
            </w:tr>
            <w:tr>
              <w:tc>
                <w:tcPr>
                  <w:tcW w:type="dxa" w:w="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功</w:t>
                  </w:r>
                  <w:r>
                    <w:rPr>
                      <w:rFonts w:ascii="宋体" w:hAnsi="宋体" w:cs="宋体" w:eastAsia="宋体"/>
                      <w:sz w:val="24"/>
                    </w:rPr>
                    <w:t xml:space="preserve">    </w:t>
                  </w:r>
                  <w:r>
                    <w:rPr>
                      <w:rFonts w:ascii="宋体" w:hAnsi="宋体" w:cs="宋体" w:eastAsia="宋体"/>
                      <w:sz w:val="24"/>
                    </w:rPr>
                    <w:t>率</w:t>
                  </w:r>
                  <w:r>
                    <w:rPr>
                      <w:rFonts w:ascii="宋体" w:hAnsi="宋体" w:cs="宋体" w:eastAsia="宋体"/>
                      <w:sz w:val="24"/>
                    </w:rPr>
                    <w:t>：</w:t>
                  </w:r>
                </w:p>
              </w:tc>
              <w:tc>
                <w:tcPr>
                  <w:tcW w:type="dxa" w:w="1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0.75kw</w:t>
                  </w:r>
                </w:p>
              </w:tc>
            </w:tr>
            <w:tr>
              <w:tc>
                <w:tcPr>
                  <w:tcW w:type="dxa" w:w="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数</w:t>
                  </w:r>
                  <w:r>
                    <w:rPr>
                      <w:rFonts w:ascii="宋体" w:hAnsi="宋体" w:cs="宋体" w:eastAsia="宋体"/>
                      <w:sz w:val="24"/>
                    </w:rPr>
                    <w:t xml:space="preserve">    </w:t>
                  </w:r>
                  <w:r>
                    <w:rPr>
                      <w:rFonts w:ascii="宋体" w:hAnsi="宋体" w:cs="宋体" w:eastAsia="宋体"/>
                      <w:sz w:val="24"/>
                    </w:rPr>
                    <w:t>量：</w:t>
                  </w:r>
                </w:p>
              </w:tc>
              <w:tc>
                <w:tcPr>
                  <w:tcW w:type="dxa" w:w="1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2台（1用1备）</w:t>
                  </w:r>
                </w:p>
              </w:tc>
            </w:tr>
            <w:tr>
              <w:tc>
                <w:tcPr>
                  <w:tcW w:type="dxa" w:w="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型</w:t>
                  </w:r>
                  <w:r>
                    <w:rPr>
                      <w:rFonts w:ascii="宋体" w:hAnsi="宋体" w:cs="宋体" w:eastAsia="宋体"/>
                      <w:sz w:val="24"/>
                    </w:rPr>
                    <w:t xml:space="preserve">    </w:t>
                  </w:r>
                  <w:r>
                    <w:rPr>
                      <w:rFonts w:ascii="宋体" w:hAnsi="宋体" w:cs="宋体" w:eastAsia="宋体"/>
                      <w:sz w:val="24"/>
                    </w:rPr>
                    <w:t>式：</w:t>
                  </w:r>
                </w:p>
              </w:tc>
              <w:tc>
                <w:tcPr>
                  <w:tcW w:type="dxa" w:w="1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卧式泵</w:t>
                  </w:r>
                </w:p>
              </w:tc>
            </w:tr>
            <w:tr>
              <w:tc>
                <w:tcPr>
                  <w:tcW w:type="dxa" w:w="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材</w:t>
                  </w:r>
                  <w:r>
                    <w:rPr>
                      <w:rFonts w:ascii="宋体" w:hAnsi="宋体" w:cs="宋体" w:eastAsia="宋体"/>
                      <w:sz w:val="24"/>
                    </w:rPr>
                    <w:t xml:space="preserve">    </w:t>
                  </w:r>
                  <w:r>
                    <w:rPr>
                      <w:rFonts w:ascii="宋体" w:hAnsi="宋体" w:cs="宋体" w:eastAsia="宋体"/>
                      <w:sz w:val="24"/>
                    </w:rPr>
                    <w:t>质：</w:t>
                  </w:r>
                </w:p>
              </w:tc>
              <w:tc>
                <w:tcPr>
                  <w:tcW w:type="dxa" w:w="1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FRPP泵头</w:t>
                  </w:r>
                </w:p>
              </w:tc>
            </w:tr>
          </w:tbl>
          <w:p>
            <w:pPr>
              <w:pStyle w:val="null3"/>
              <w:ind w:firstLine="480"/>
              <w:jc w:val="both"/>
            </w:pPr>
            <w:r>
              <w:rPr>
                <w:rFonts w:ascii="宋体" w:hAnsi="宋体" w:cs="宋体" w:eastAsia="宋体"/>
                <w:sz w:val="24"/>
              </w:rPr>
              <w:t>（</w:t>
            </w:r>
            <w:r>
              <w:rPr>
                <w:rFonts w:ascii="宋体" w:hAnsi="宋体" w:cs="宋体" w:eastAsia="宋体"/>
                <w:sz w:val="24"/>
              </w:rPr>
              <w:t>2</w:t>
            </w:r>
            <w:r>
              <w:rPr>
                <w:rFonts w:ascii="宋体" w:hAnsi="宋体" w:cs="宋体" w:eastAsia="宋体"/>
                <w:sz w:val="24"/>
              </w:rPr>
              <w:t>）</w:t>
            </w:r>
            <w:r>
              <w:rPr>
                <w:rFonts w:ascii="宋体" w:hAnsi="宋体" w:cs="宋体" w:eastAsia="宋体"/>
                <w:sz w:val="24"/>
              </w:rPr>
              <w:t>液位控制器</w:t>
            </w:r>
          </w:p>
          <w:tbl>
            <w:tblPr>
              <w:tblBorders>
                <w:top w:val="none" w:color="000000" w:sz="4"/>
                <w:left w:val="none" w:color="000000" w:sz="4"/>
                <w:bottom w:val="none" w:color="000000" w:sz="4"/>
                <w:right w:val="none" w:color="000000" w:sz="4"/>
                <w:insideH w:val="none"/>
                <w:insideV w:val="none"/>
              </w:tblBorders>
            </w:tblPr>
            <w:tblGrid>
              <w:gridCol w:w="695"/>
              <w:gridCol w:w="1858"/>
            </w:tblGrid>
            <w:tr>
              <w:tc>
                <w:tcPr>
                  <w:tcW w:type="dxa" w:w="6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型</w:t>
                  </w:r>
                  <w:r>
                    <w:rPr>
                      <w:rFonts w:ascii="宋体" w:hAnsi="宋体" w:cs="宋体" w:eastAsia="宋体"/>
                      <w:sz w:val="24"/>
                    </w:rPr>
                    <w:t xml:space="preserve">    </w:t>
                  </w:r>
                  <w:r>
                    <w:rPr>
                      <w:rFonts w:ascii="宋体" w:hAnsi="宋体" w:cs="宋体" w:eastAsia="宋体"/>
                      <w:sz w:val="24"/>
                    </w:rPr>
                    <w:t>式：</w:t>
                  </w:r>
                </w:p>
              </w:tc>
              <w:tc>
                <w:tcPr>
                  <w:tcW w:type="dxa" w:w="18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浮球液位计</w:t>
                  </w:r>
                </w:p>
              </w:tc>
            </w:tr>
            <w:tr>
              <w:tc>
                <w:tcPr>
                  <w:tcW w:type="dxa" w:w="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测量范围：</w:t>
                  </w:r>
                </w:p>
              </w:tc>
              <w:tc>
                <w:tcPr>
                  <w:tcW w:type="dxa" w:w="1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0-5m</w:t>
                  </w:r>
                </w:p>
              </w:tc>
            </w:tr>
            <w:tr>
              <w:tc>
                <w:tcPr>
                  <w:tcW w:type="dxa" w:w="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数</w:t>
                  </w:r>
                  <w:r>
                    <w:rPr>
                      <w:rFonts w:ascii="宋体" w:hAnsi="宋体" w:cs="宋体" w:eastAsia="宋体"/>
                      <w:sz w:val="24"/>
                    </w:rPr>
                    <w:t xml:space="preserve">    </w:t>
                  </w:r>
                  <w:r>
                    <w:rPr>
                      <w:rFonts w:ascii="宋体" w:hAnsi="宋体" w:cs="宋体" w:eastAsia="宋体"/>
                      <w:sz w:val="24"/>
                    </w:rPr>
                    <w:t>量：</w:t>
                  </w:r>
                </w:p>
              </w:tc>
              <w:tc>
                <w:tcPr>
                  <w:tcW w:type="dxa" w:w="1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1台</w:t>
                  </w:r>
                </w:p>
              </w:tc>
            </w:tr>
          </w:tbl>
          <w:p>
            <w:pPr>
              <w:pStyle w:val="null3"/>
              <w:jc w:val="both"/>
            </w:pPr>
            <w:r>
              <w:rPr>
                <w:rFonts w:ascii="宋体" w:hAnsi="宋体" w:cs="宋体" w:eastAsia="宋体"/>
                <w:sz w:val="24"/>
              </w:rPr>
              <w:t>（五）</w:t>
            </w:r>
            <w:r>
              <w:rPr>
                <w:rFonts w:ascii="宋体" w:hAnsi="宋体" w:cs="宋体" w:eastAsia="宋体"/>
                <w:sz w:val="24"/>
              </w:rPr>
              <w:t>检验科废水处理设备清单</w:t>
            </w:r>
          </w:p>
          <w:tbl>
            <w:tblPr>
              <w:tblBorders>
                <w:top w:val="none" w:color="000000" w:sz="4"/>
                <w:left w:val="none" w:color="000000" w:sz="4"/>
                <w:bottom w:val="none" w:color="000000" w:sz="4"/>
                <w:right w:val="none" w:color="000000" w:sz="4"/>
                <w:insideH w:val="none"/>
                <w:insideV w:val="none"/>
              </w:tblBorders>
            </w:tblPr>
            <w:tblGrid>
              <w:gridCol w:w="851"/>
              <w:gridCol w:w="851"/>
              <w:gridCol w:w="851"/>
            </w:tblGrid>
            <w:tr>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设备名称</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设计日处理水量</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备注</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实验室废水处理设备</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2000L/d</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安装完成后开始运维</w:t>
                  </w:r>
                </w:p>
              </w:tc>
            </w:tr>
          </w:tbl>
          <w:p>
            <w:pPr>
              <w:pStyle w:val="null3"/>
              <w:jc w:val="both"/>
            </w:pPr>
            <w:r>
              <w:rPr>
                <w:rFonts w:ascii="宋体" w:hAnsi="宋体" w:cs="宋体" w:eastAsia="宋体"/>
                <w:sz w:val="24"/>
                <w:color w:val="000000"/>
              </w:rPr>
              <w:t>（六）医废暂存处污水处理设备清单</w:t>
            </w:r>
          </w:p>
          <w:tbl>
            <w:tblPr>
              <w:tblBorders>
                <w:top w:val="none" w:color="000000" w:sz="4"/>
                <w:left w:val="none" w:color="000000" w:sz="4"/>
                <w:bottom w:val="none" w:color="000000" w:sz="4"/>
                <w:right w:val="none" w:color="000000" w:sz="4"/>
                <w:insideH w:val="none"/>
                <w:insideV w:val="none"/>
              </w:tblBorders>
            </w:tblPr>
            <w:tblGrid>
              <w:gridCol w:w="235"/>
              <w:gridCol w:w="537"/>
              <w:gridCol w:w="762"/>
              <w:gridCol w:w="510"/>
              <w:gridCol w:w="510"/>
            </w:tblGrid>
            <w:tr>
              <w:tc>
                <w:tcPr>
                  <w:tcW w:type="dxa" w:w="2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序号</w:t>
                  </w:r>
                </w:p>
              </w:tc>
              <w:tc>
                <w:tcPr>
                  <w:tcW w:type="dxa" w:w="5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名称</w:t>
                  </w:r>
                </w:p>
              </w:tc>
              <w:tc>
                <w:tcPr>
                  <w:tcW w:type="dxa" w:w="7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规格型号</w:t>
                  </w:r>
                </w:p>
              </w:tc>
              <w:tc>
                <w:tcPr>
                  <w:tcW w:type="dxa" w:w="5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材质</w:t>
                  </w:r>
                </w:p>
              </w:tc>
              <w:tc>
                <w:tcPr>
                  <w:tcW w:type="dxa" w:w="5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备注</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集水池</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V=1000L</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PE</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立式</w:t>
                  </w:r>
                  <w:r>
                    <w:rPr>
                      <w:rFonts w:ascii="宋体" w:hAnsi="宋体" w:cs="宋体" w:eastAsia="宋体"/>
                      <w:sz w:val="24"/>
                      <w:color w:val="000000"/>
                    </w:rPr>
                    <w:t>PE罐</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集水提升泵</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Q=</w:t>
                  </w:r>
                  <w:r>
                    <w:rPr>
                      <w:rFonts w:ascii="宋体" w:hAnsi="宋体" w:cs="宋体" w:eastAsia="宋体"/>
                      <w:sz w:val="24"/>
                    </w:rPr>
                    <w:t>10m</w:t>
                  </w:r>
                  <w:r>
                    <w:rPr>
                      <w:rFonts w:ascii="宋体" w:hAnsi="宋体" w:cs="宋体" w:eastAsia="宋体"/>
                      <w:sz w:val="24"/>
                      <w:vertAlign w:val="superscript"/>
                    </w:rPr>
                    <w:t>3</w:t>
                  </w:r>
                  <w:r>
                    <w:rPr>
                      <w:rFonts w:ascii="宋体" w:hAnsi="宋体" w:cs="宋体" w:eastAsia="宋体"/>
                      <w:sz w:val="24"/>
                    </w:rPr>
                    <w:t>/h，H=</w:t>
                  </w:r>
                  <w:r>
                    <w:rPr>
                      <w:rFonts w:ascii="宋体" w:hAnsi="宋体" w:cs="宋体" w:eastAsia="宋体"/>
                      <w:sz w:val="24"/>
                    </w:rPr>
                    <w:t>13</w:t>
                  </w:r>
                  <w:r>
                    <w:rPr>
                      <w:rFonts w:ascii="宋体" w:hAnsi="宋体" w:cs="宋体" w:eastAsia="宋体"/>
                      <w:sz w:val="24"/>
                    </w:rPr>
                    <w:t>m，N=</w:t>
                  </w:r>
                  <w:r>
                    <w:rPr>
                      <w:rFonts w:ascii="宋体" w:hAnsi="宋体" w:cs="宋体" w:eastAsia="宋体"/>
                      <w:sz w:val="24"/>
                    </w:rPr>
                    <w:t>1.1</w:t>
                  </w:r>
                  <w:r>
                    <w:rPr>
                      <w:rFonts w:ascii="宋体" w:hAnsi="宋体" w:cs="宋体" w:eastAsia="宋体"/>
                      <w:sz w:val="24"/>
                    </w:rPr>
                    <w:t>KW</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铸铁</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潜水排污泵</w:t>
                  </w:r>
                  <w:r>
                    <w:rPr>
                      <w:rFonts w:ascii="宋体" w:hAnsi="宋体" w:cs="宋体" w:eastAsia="宋体"/>
                      <w:sz w:val="24"/>
                      <w:color w:val="000000"/>
                    </w:rPr>
                    <w:t>2台（切割型）</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高效消毒罐</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V=60L，配备一台搅拌泵</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PE</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立式</w:t>
                  </w:r>
                  <w:r>
                    <w:rPr>
                      <w:rFonts w:ascii="宋体" w:hAnsi="宋体" w:cs="宋体" w:eastAsia="宋体"/>
                      <w:sz w:val="24"/>
                      <w:color w:val="000000"/>
                    </w:rPr>
                    <w:t>PE罐</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次氯酸钠加药装置</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V=60L，配备一台加药泵</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PE</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立式</w:t>
                  </w:r>
                  <w:r>
                    <w:rPr>
                      <w:rFonts w:ascii="宋体" w:hAnsi="宋体" w:cs="宋体" w:eastAsia="宋体"/>
                      <w:sz w:val="24"/>
                      <w:color w:val="000000"/>
                    </w:rPr>
                    <w:t>PE罐</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低压配电箱</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450*650*250</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304箱体</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户外防雨箱</w:t>
                  </w:r>
                </w:p>
              </w:tc>
            </w:tr>
          </w:tbl>
          <w:p>
            <w:pPr>
              <w:pStyle w:val="null3"/>
              <w:ind w:firstLine="480"/>
              <w:jc w:val="both"/>
            </w:pPr>
            <w:r>
              <w:rPr>
                <w:rFonts w:ascii="宋体" w:hAnsi="宋体" w:cs="宋体" w:eastAsia="宋体"/>
                <w:sz w:val="24"/>
              </w:rPr>
              <w:t>二</w:t>
            </w:r>
            <w:r>
              <w:rPr>
                <w:rFonts w:ascii="宋体" w:hAnsi="宋体" w:cs="宋体" w:eastAsia="宋体"/>
                <w:sz w:val="24"/>
              </w:rPr>
              <w:t>、服务</w:t>
            </w:r>
            <w:r>
              <w:rPr>
                <w:rFonts w:ascii="宋体" w:hAnsi="宋体" w:cs="宋体" w:eastAsia="宋体"/>
                <w:sz w:val="24"/>
              </w:rPr>
              <w:t>要求</w:t>
            </w:r>
          </w:p>
          <w:p>
            <w:pPr>
              <w:pStyle w:val="null3"/>
              <w:ind w:firstLine="480"/>
              <w:jc w:val="both"/>
            </w:pPr>
            <w:r>
              <w:rPr>
                <w:rFonts w:ascii="宋体" w:hAnsi="宋体" w:cs="宋体" w:eastAsia="宋体"/>
                <w:sz w:val="24"/>
                <w:color w:val="000000"/>
              </w:rPr>
              <w:t>（一）运行要求</w:t>
            </w:r>
          </w:p>
          <w:p>
            <w:pPr>
              <w:pStyle w:val="null3"/>
              <w:ind w:firstLine="480"/>
              <w:jc w:val="both"/>
            </w:pPr>
            <w:r>
              <w:rPr>
                <w:rFonts w:ascii="宋体" w:hAnsi="宋体" w:cs="宋体" w:eastAsia="宋体"/>
                <w:sz w:val="24"/>
                <w:color w:val="000000"/>
              </w:rPr>
              <w:t>1、</w:t>
            </w:r>
            <w:r>
              <w:rPr>
                <w:rFonts w:ascii="宋体" w:hAnsi="宋体" w:cs="宋体" w:eastAsia="宋体"/>
                <w:sz w:val="24"/>
                <w:color w:val="000000"/>
              </w:rPr>
              <w:t>医院</w:t>
            </w:r>
            <w:r>
              <w:rPr>
                <w:rFonts w:ascii="宋体" w:hAnsi="宋体" w:cs="宋体" w:eastAsia="宋体"/>
                <w:sz w:val="24"/>
                <w:color w:val="000000"/>
              </w:rPr>
              <w:t>污水处理设施</w:t>
            </w:r>
            <w:r>
              <w:rPr>
                <w:rFonts w:ascii="宋体" w:hAnsi="宋体" w:cs="宋体" w:eastAsia="宋体"/>
                <w:sz w:val="24"/>
                <w:color w:val="000000"/>
              </w:rPr>
              <w:t>设备</w:t>
            </w:r>
            <w:r>
              <w:rPr>
                <w:rFonts w:ascii="宋体" w:hAnsi="宋体" w:cs="宋体" w:eastAsia="宋体"/>
                <w:sz w:val="24"/>
                <w:color w:val="000000"/>
              </w:rPr>
              <w:t>的</w:t>
            </w:r>
            <w:r>
              <w:rPr>
                <w:rFonts w:ascii="宋体" w:hAnsi="宋体" w:cs="宋体" w:eastAsia="宋体"/>
                <w:sz w:val="24"/>
                <w:color w:val="000000"/>
              </w:rPr>
              <w:t>日常</w:t>
            </w:r>
            <w:r>
              <w:rPr>
                <w:rFonts w:ascii="宋体" w:hAnsi="宋体" w:cs="宋体" w:eastAsia="宋体"/>
                <w:sz w:val="24"/>
                <w:color w:val="000000"/>
              </w:rPr>
              <w:t>运行、</w:t>
            </w:r>
            <w:r>
              <w:rPr>
                <w:rFonts w:ascii="宋体" w:hAnsi="宋体" w:cs="宋体" w:eastAsia="宋体"/>
                <w:sz w:val="24"/>
                <w:color w:val="000000"/>
              </w:rPr>
              <w:t>管理、维护、维修、检测等工作，</w:t>
            </w:r>
            <w:r>
              <w:rPr>
                <w:rFonts w:ascii="宋体" w:hAnsi="宋体" w:cs="宋体" w:eastAsia="宋体"/>
                <w:sz w:val="24"/>
                <w:color w:val="000000"/>
              </w:rPr>
              <w:t>有效提高污水处理</w:t>
            </w:r>
            <w:r>
              <w:rPr>
                <w:rFonts w:ascii="宋体" w:hAnsi="宋体" w:cs="宋体" w:eastAsia="宋体"/>
                <w:sz w:val="24"/>
                <w:color w:val="000000"/>
              </w:rPr>
              <w:t>设备</w:t>
            </w:r>
            <w:r>
              <w:rPr>
                <w:rFonts w:ascii="宋体" w:hAnsi="宋体" w:cs="宋体" w:eastAsia="宋体"/>
                <w:sz w:val="24"/>
                <w:color w:val="000000"/>
              </w:rPr>
              <w:t>的运行效率，降低经济投资风险</w:t>
            </w:r>
            <w:r>
              <w:rPr>
                <w:rFonts w:ascii="宋体" w:hAnsi="宋体" w:cs="宋体" w:eastAsia="宋体"/>
                <w:sz w:val="24"/>
                <w:color w:val="000000"/>
              </w:rPr>
              <w:t>、</w:t>
            </w:r>
            <w:r>
              <w:rPr>
                <w:rFonts w:ascii="宋体" w:hAnsi="宋体" w:cs="宋体" w:eastAsia="宋体"/>
                <w:sz w:val="24"/>
                <w:color w:val="000000"/>
              </w:rPr>
              <w:t>环保风险，使污水处理</w:t>
            </w:r>
            <w:r>
              <w:rPr>
                <w:rFonts w:ascii="宋体" w:hAnsi="宋体" w:cs="宋体" w:eastAsia="宋体"/>
                <w:sz w:val="24"/>
                <w:color w:val="000000"/>
              </w:rPr>
              <w:t>设施设备</w:t>
            </w:r>
            <w:r>
              <w:rPr>
                <w:rFonts w:ascii="宋体" w:hAnsi="宋体" w:cs="宋体" w:eastAsia="宋体"/>
                <w:sz w:val="24"/>
                <w:color w:val="000000"/>
              </w:rPr>
              <w:t>有效稳定运行；</w:t>
            </w:r>
          </w:p>
          <w:p>
            <w:pPr>
              <w:pStyle w:val="null3"/>
              <w:ind w:firstLine="480"/>
              <w:jc w:val="both"/>
            </w:pPr>
            <w:r>
              <w:rPr>
                <w:rFonts w:ascii="宋体" w:hAnsi="宋体" w:cs="宋体" w:eastAsia="宋体"/>
                <w:sz w:val="24"/>
                <w:color w:val="000000"/>
              </w:rPr>
              <w:t>2、负责院区医疗污水、</w:t>
            </w:r>
            <w:r>
              <w:rPr>
                <w:rFonts w:ascii="宋体" w:hAnsi="宋体" w:cs="宋体" w:eastAsia="宋体"/>
                <w:sz w:val="24"/>
                <w:color w:val="000000"/>
              </w:rPr>
              <w:t>废水</w:t>
            </w:r>
            <w:r>
              <w:rPr>
                <w:rFonts w:ascii="宋体" w:hAnsi="宋体" w:cs="宋体" w:eastAsia="宋体"/>
                <w:sz w:val="24"/>
                <w:color w:val="000000"/>
              </w:rPr>
              <w:t>的集中处理，确保</w:t>
            </w:r>
            <w:r>
              <w:rPr>
                <w:rFonts w:ascii="宋体" w:hAnsi="宋体" w:cs="宋体" w:eastAsia="宋体"/>
                <w:sz w:val="24"/>
                <w:color w:val="000000"/>
              </w:rPr>
              <w:t>排放</w:t>
            </w:r>
            <w:r>
              <w:rPr>
                <w:rFonts w:ascii="宋体" w:hAnsi="宋体" w:cs="宋体" w:eastAsia="宋体"/>
                <w:sz w:val="24"/>
                <w:color w:val="000000"/>
              </w:rPr>
              <w:t>污水</w:t>
            </w:r>
            <w:r>
              <w:rPr>
                <w:rFonts w:ascii="宋体" w:hAnsi="宋体" w:cs="宋体" w:eastAsia="宋体"/>
                <w:sz w:val="24"/>
                <w:color w:val="000000"/>
              </w:rPr>
              <w:t>、废气、噪声、污泥</w:t>
            </w:r>
            <w:r>
              <w:rPr>
                <w:rFonts w:ascii="宋体" w:hAnsi="宋体" w:cs="宋体" w:eastAsia="宋体"/>
                <w:sz w:val="24"/>
                <w:color w:val="000000"/>
              </w:rPr>
              <w:t>符合《医疗机构水污染物排放标准》（</w:t>
            </w:r>
            <w:r>
              <w:rPr>
                <w:rFonts w:ascii="宋体" w:hAnsi="宋体" w:cs="宋体" w:eastAsia="宋体"/>
                <w:sz w:val="24"/>
                <w:color w:val="000000"/>
              </w:rPr>
              <w:t>GB18466-2005），</w:t>
            </w:r>
            <w:r>
              <w:rPr>
                <w:rFonts w:ascii="宋体" w:hAnsi="宋体" w:cs="宋体" w:eastAsia="宋体"/>
                <w:sz w:val="24"/>
                <w:color w:val="000000"/>
              </w:rPr>
              <w:t>医疗污泥</w:t>
            </w:r>
            <w:r>
              <w:rPr>
                <w:rFonts w:ascii="宋体" w:hAnsi="宋体" w:cs="宋体" w:eastAsia="宋体"/>
                <w:sz w:val="24"/>
                <w:color w:val="000000"/>
              </w:rPr>
              <w:t>及危险废物</w:t>
            </w:r>
            <w:r>
              <w:rPr>
                <w:rFonts w:ascii="宋体" w:hAnsi="宋体" w:cs="宋体" w:eastAsia="宋体"/>
                <w:sz w:val="24"/>
                <w:color w:val="000000"/>
              </w:rPr>
              <w:t>采取切实可行的方式进行处置并交</w:t>
            </w:r>
            <w:r>
              <w:rPr>
                <w:rFonts w:ascii="宋体" w:hAnsi="宋体" w:cs="宋体" w:eastAsia="宋体"/>
                <w:sz w:val="24"/>
              </w:rPr>
              <w:t>由有资质的第三方按规范处理</w:t>
            </w:r>
            <w:r>
              <w:rPr>
                <w:rFonts w:ascii="宋体" w:hAnsi="宋体" w:cs="宋体" w:eastAsia="宋体"/>
                <w:sz w:val="24"/>
              </w:rPr>
              <w:t>并承担处置费用</w:t>
            </w:r>
            <w:r>
              <w:rPr>
                <w:rFonts w:ascii="宋体" w:hAnsi="宋体" w:cs="宋体" w:eastAsia="宋体"/>
                <w:sz w:val="24"/>
              </w:rPr>
              <w:t>。</w:t>
            </w:r>
          </w:p>
          <w:p>
            <w:pPr>
              <w:pStyle w:val="null3"/>
              <w:ind w:firstLine="480"/>
              <w:jc w:val="both"/>
            </w:pPr>
            <w:r>
              <w:rPr>
                <w:rFonts w:ascii="宋体" w:hAnsi="宋体" w:cs="宋体" w:eastAsia="宋体"/>
                <w:sz w:val="24"/>
                <w:color w:val="000000"/>
              </w:rPr>
              <w:t>3、服从环保部门及医院的监督管理，如发现有</w:t>
            </w:r>
            <w:r>
              <w:rPr>
                <w:rFonts w:ascii="宋体" w:hAnsi="宋体" w:cs="宋体" w:eastAsia="宋体"/>
                <w:sz w:val="24"/>
                <w:color w:val="000000"/>
              </w:rPr>
              <w:t>未按照排污许可证副本要求进行监测及不达标排放</w:t>
            </w:r>
            <w:r>
              <w:rPr>
                <w:rFonts w:ascii="宋体" w:hAnsi="宋体" w:cs="宋体" w:eastAsia="宋体"/>
                <w:sz w:val="24"/>
                <w:color w:val="000000"/>
              </w:rPr>
              <w:t>的行为，承包方承担由此而造成的一切经济损失及法律责任。</w:t>
            </w:r>
          </w:p>
          <w:p>
            <w:pPr>
              <w:pStyle w:val="null3"/>
              <w:ind w:firstLine="480"/>
              <w:jc w:val="both"/>
            </w:pPr>
            <w:r>
              <w:rPr>
                <w:rFonts w:ascii="宋体" w:hAnsi="宋体" w:cs="宋体" w:eastAsia="宋体"/>
                <w:sz w:val="24"/>
                <w:color w:val="000000"/>
              </w:rPr>
              <w:t>4、</w:t>
            </w:r>
            <w:r>
              <w:rPr>
                <w:rFonts w:ascii="宋体" w:hAnsi="宋体" w:cs="宋体" w:eastAsia="宋体"/>
                <w:sz w:val="24"/>
                <w:color w:val="000000"/>
              </w:rPr>
              <w:t>派专人入驻污水处理站</w:t>
            </w:r>
            <w:r>
              <w:rPr>
                <w:rFonts w:ascii="宋体" w:hAnsi="宋体" w:cs="宋体" w:eastAsia="宋体"/>
                <w:sz w:val="24"/>
                <w:color w:val="000000"/>
              </w:rPr>
              <w:t>24小时</w:t>
            </w:r>
            <w:r>
              <w:rPr>
                <w:rFonts w:ascii="宋体" w:hAnsi="宋体" w:cs="宋体" w:eastAsia="宋体"/>
                <w:sz w:val="24"/>
                <w:color w:val="000000"/>
              </w:rPr>
              <w:t>运行</w:t>
            </w:r>
            <w:r>
              <w:rPr>
                <w:rFonts w:ascii="宋体" w:hAnsi="宋体" w:cs="宋体" w:eastAsia="宋体"/>
                <w:sz w:val="24"/>
                <w:color w:val="000000"/>
              </w:rPr>
              <w:t>，填写</w:t>
            </w:r>
            <w:r>
              <w:rPr>
                <w:rFonts w:ascii="宋体" w:hAnsi="宋体" w:cs="宋体" w:eastAsia="宋体"/>
                <w:sz w:val="24"/>
                <w:color w:val="000000"/>
              </w:rPr>
              <w:t>各类环保台账</w:t>
            </w:r>
            <w:r>
              <w:rPr>
                <w:rFonts w:ascii="宋体" w:hAnsi="宋体" w:cs="宋体" w:eastAsia="宋体"/>
                <w:sz w:val="24"/>
                <w:color w:val="000000"/>
              </w:rPr>
              <w:t>，按月报送医院存档</w:t>
            </w:r>
            <w:r>
              <w:rPr>
                <w:rFonts w:ascii="宋体" w:hAnsi="宋体" w:cs="宋体" w:eastAsia="宋体"/>
                <w:sz w:val="24"/>
              </w:rPr>
              <w:t>。</w:t>
            </w:r>
          </w:p>
          <w:p>
            <w:pPr>
              <w:pStyle w:val="null3"/>
              <w:ind w:firstLine="480"/>
              <w:jc w:val="both"/>
            </w:pPr>
            <w:r>
              <w:rPr>
                <w:rFonts w:ascii="宋体" w:hAnsi="宋体" w:cs="宋体" w:eastAsia="宋体"/>
                <w:sz w:val="24"/>
              </w:rPr>
              <w:t>5、</w:t>
            </w:r>
            <w:r>
              <w:rPr>
                <w:rFonts w:ascii="宋体" w:hAnsi="宋体" w:cs="宋体" w:eastAsia="宋体"/>
                <w:sz w:val="24"/>
                <w:color w:val="000000"/>
              </w:rPr>
              <w:t>承包方自行采购合格的消毒</w:t>
            </w:r>
            <w:r>
              <w:rPr>
                <w:rFonts w:ascii="宋体" w:hAnsi="宋体" w:cs="宋体" w:eastAsia="宋体"/>
                <w:sz w:val="24"/>
                <w:color w:val="000000"/>
              </w:rPr>
              <w:t>药</w:t>
            </w:r>
            <w:r>
              <w:rPr>
                <w:rFonts w:ascii="宋体" w:hAnsi="宋体" w:cs="宋体" w:eastAsia="宋体"/>
                <w:sz w:val="24"/>
                <w:color w:val="000000"/>
              </w:rPr>
              <w:t>品、自行</w:t>
            </w:r>
            <w:r>
              <w:rPr>
                <w:rFonts w:ascii="宋体" w:hAnsi="宋体" w:cs="宋体" w:eastAsia="宋体"/>
                <w:sz w:val="24"/>
                <w:color w:val="000000"/>
              </w:rPr>
              <w:t>检测用品</w:t>
            </w:r>
            <w:r>
              <w:rPr>
                <w:rFonts w:ascii="宋体" w:hAnsi="宋体" w:cs="宋体" w:eastAsia="宋体"/>
                <w:sz w:val="24"/>
                <w:color w:val="000000"/>
              </w:rPr>
              <w:t>、</w:t>
            </w:r>
            <w:r>
              <w:rPr>
                <w:rFonts w:ascii="宋体" w:hAnsi="宋体" w:cs="宋体" w:eastAsia="宋体"/>
                <w:sz w:val="24"/>
              </w:rPr>
              <w:t>防护用品</w:t>
            </w:r>
            <w:r>
              <w:rPr>
                <w:rFonts w:ascii="宋体" w:hAnsi="宋体" w:cs="宋体" w:eastAsia="宋体"/>
                <w:sz w:val="24"/>
                <w:color w:val="000000"/>
              </w:rPr>
              <w:t>、</w:t>
            </w:r>
            <w:r>
              <w:rPr>
                <w:rFonts w:ascii="宋体" w:hAnsi="宋体" w:cs="宋体" w:eastAsia="宋体"/>
                <w:sz w:val="24"/>
                <w:color w:val="000000"/>
              </w:rPr>
              <w:t>维修工具及保养材料</w:t>
            </w:r>
            <w:r>
              <w:rPr>
                <w:rFonts w:ascii="宋体" w:hAnsi="宋体" w:cs="宋体" w:eastAsia="宋体"/>
                <w:sz w:val="24"/>
              </w:rPr>
              <w:t>等，</w:t>
            </w:r>
            <w:r>
              <w:rPr>
                <w:rFonts w:ascii="宋体" w:hAnsi="宋体" w:cs="宋体" w:eastAsia="宋体"/>
                <w:sz w:val="24"/>
              </w:rPr>
              <w:t>建立消毒药品购入、使用台账，购买发票向院方备份，</w:t>
            </w:r>
            <w:r>
              <w:rPr>
                <w:rFonts w:ascii="宋体" w:hAnsi="宋体" w:cs="宋体" w:eastAsia="宋体"/>
                <w:sz w:val="24"/>
                <w:color w:val="000000"/>
              </w:rPr>
              <w:t>做好相应的保管及使用，确保项目运行中各环节的安全。</w:t>
            </w:r>
          </w:p>
          <w:p>
            <w:pPr>
              <w:pStyle w:val="null3"/>
              <w:ind w:firstLine="480"/>
              <w:jc w:val="both"/>
            </w:pPr>
            <w:r>
              <w:rPr>
                <w:rFonts w:ascii="宋体" w:hAnsi="宋体" w:cs="宋体" w:eastAsia="宋体"/>
                <w:sz w:val="24"/>
                <w:color w:val="000000"/>
              </w:rPr>
              <w:t>6、按时在全国排污许可相关平台填报我院污水处理站周、月、季度、年度污水及相关因子检测结果以及月度、季度、年度污水执行报告。（根据平台要求上报）</w:t>
            </w:r>
          </w:p>
          <w:p>
            <w:pPr>
              <w:pStyle w:val="null3"/>
              <w:ind w:firstLine="480"/>
              <w:jc w:val="both"/>
            </w:pPr>
            <w:r>
              <w:rPr>
                <w:rFonts w:ascii="宋体" w:hAnsi="宋体" w:cs="宋体" w:eastAsia="宋体"/>
                <w:sz w:val="24"/>
                <w:color w:val="000000"/>
              </w:rPr>
              <w:t>7、公示标识管理：（1）设置岗位及区域责任公示牌，包括投标人项目负责人、运维人员的照片、资格证书和联系方式，如遇情况调整，需在3日内更新完毕；（2）污水处理运维制度、操作流程、岗位职责、污水处理工艺流程图等公示上墙；（3）标志标牌制作费用由投标人承担。</w:t>
            </w:r>
          </w:p>
          <w:p>
            <w:pPr>
              <w:pStyle w:val="null3"/>
              <w:ind w:firstLine="480"/>
              <w:jc w:val="both"/>
            </w:pPr>
            <w:r>
              <w:rPr>
                <w:rFonts w:ascii="宋体" w:hAnsi="宋体" w:cs="宋体" w:eastAsia="宋体"/>
                <w:sz w:val="24"/>
                <w:color w:val="000000"/>
              </w:rPr>
              <w:t>8、所有档案资料至少保存三年，污水处理运维公司发生变化时，在采购人监督下做好档案资料交接工作，并做好三方签字。</w:t>
            </w:r>
          </w:p>
          <w:p>
            <w:pPr>
              <w:pStyle w:val="null3"/>
              <w:ind w:firstLine="480"/>
              <w:jc w:val="both"/>
            </w:pPr>
            <w:r>
              <w:rPr>
                <w:rFonts w:ascii="宋体" w:hAnsi="宋体" w:cs="宋体" w:eastAsia="宋体"/>
                <w:sz w:val="24"/>
                <w:color w:val="000000"/>
              </w:rPr>
              <w:t>（二）设备管理及维护要求</w:t>
            </w:r>
          </w:p>
          <w:p>
            <w:pPr>
              <w:pStyle w:val="null3"/>
              <w:ind w:firstLine="480"/>
              <w:jc w:val="both"/>
            </w:pPr>
            <w:r>
              <w:rPr>
                <w:rFonts w:ascii="宋体" w:hAnsi="宋体" w:cs="宋体" w:eastAsia="宋体"/>
                <w:sz w:val="24"/>
              </w:rPr>
              <w:t>1、设备管理</w:t>
            </w:r>
            <w:r>
              <w:rPr>
                <w:rFonts w:ascii="宋体" w:hAnsi="宋体" w:cs="宋体" w:eastAsia="宋体"/>
                <w:sz w:val="24"/>
              </w:rPr>
              <w:t>：制定各种设备操作规程，</w:t>
            </w:r>
            <w:r>
              <w:rPr>
                <w:rFonts w:ascii="宋体" w:hAnsi="宋体" w:cs="宋体" w:eastAsia="宋体"/>
                <w:sz w:val="24"/>
              </w:rPr>
              <w:t>操作人员必须严格按照操作规程进行操作，同时做好</w:t>
            </w:r>
            <w:r>
              <w:rPr>
                <w:rFonts w:ascii="宋体" w:hAnsi="宋体" w:cs="宋体" w:eastAsia="宋体"/>
                <w:sz w:val="24"/>
              </w:rPr>
              <w:t>相应台账</w:t>
            </w:r>
            <w:r>
              <w:rPr>
                <w:rFonts w:ascii="宋体" w:hAnsi="宋体" w:cs="宋体" w:eastAsia="宋体"/>
                <w:sz w:val="24"/>
              </w:rPr>
              <w:t>。</w:t>
            </w:r>
          </w:p>
          <w:p>
            <w:pPr>
              <w:pStyle w:val="null3"/>
              <w:ind w:firstLine="480"/>
              <w:jc w:val="both"/>
            </w:pPr>
            <w:r>
              <w:rPr>
                <w:rFonts w:ascii="宋体" w:hAnsi="宋体" w:cs="宋体" w:eastAsia="宋体"/>
                <w:sz w:val="24"/>
              </w:rPr>
              <w:t>2、</w:t>
            </w:r>
            <w:r>
              <w:rPr>
                <w:rFonts w:ascii="宋体" w:hAnsi="宋体" w:cs="宋体" w:eastAsia="宋体"/>
                <w:sz w:val="24"/>
              </w:rPr>
              <w:t>设备</w:t>
            </w:r>
            <w:r>
              <w:rPr>
                <w:rFonts w:ascii="宋体" w:hAnsi="宋体" w:cs="宋体" w:eastAsia="宋体"/>
                <w:sz w:val="24"/>
              </w:rPr>
              <w:t>维护：</w:t>
            </w:r>
            <w:r>
              <w:rPr>
                <w:rFonts w:ascii="宋体" w:hAnsi="宋体" w:cs="宋体" w:eastAsia="宋体"/>
                <w:sz w:val="24"/>
              </w:rPr>
              <w:t>各种设备都应制订</w:t>
            </w:r>
            <w:r>
              <w:rPr>
                <w:rFonts w:ascii="宋体" w:hAnsi="宋体" w:cs="宋体" w:eastAsia="宋体"/>
                <w:sz w:val="24"/>
              </w:rPr>
              <w:t>月度</w:t>
            </w:r>
            <w:r>
              <w:rPr>
                <w:rFonts w:ascii="宋体" w:hAnsi="宋体" w:cs="宋体" w:eastAsia="宋体"/>
                <w:sz w:val="24"/>
              </w:rPr>
              <w:t>维护</w:t>
            </w:r>
            <w:r>
              <w:rPr>
                <w:rFonts w:ascii="宋体" w:hAnsi="宋体" w:cs="宋体" w:eastAsia="宋体"/>
                <w:sz w:val="24"/>
              </w:rPr>
              <w:t>保养计划，包括进行清洁、调整、紧固、润滑和防腐等内容</w:t>
            </w:r>
            <w:r>
              <w:rPr>
                <w:rFonts w:ascii="宋体" w:hAnsi="宋体" w:cs="宋体" w:eastAsia="宋体"/>
                <w:sz w:val="24"/>
              </w:rPr>
              <w:t>，维护保养周期包括例行保养、定期保养、停放保养、换季保养等，形成台账，确保设备达到以下</w:t>
            </w:r>
            <w:r>
              <w:rPr>
                <w:rFonts w:ascii="宋体" w:hAnsi="宋体" w:cs="宋体" w:eastAsia="宋体"/>
                <w:sz w:val="24"/>
              </w:rPr>
              <w:t>标准：</w:t>
            </w:r>
          </w:p>
          <w:p>
            <w:pPr>
              <w:pStyle w:val="null3"/>
              <w:ind w:firstLine="480"/>
              <w:jc w:val="both"/>
            </w:pPr>
            <w:r>
              <w:rPr>
                <w:rFonts w:ascii="宋体" w:hAnsi="宋体" w:cs="宋体" w:eastAsia="宋体"/>
                <w:sz w:val="24"/>
              </w:rPr>
              <w:t>2.1</w:t>
            </w:r>
            <w:r>
              <w:rPr>
                <w:rFonts w:ascii="宋体" w:hAnsi="宋体" w:cs="宋体" w:eastAsia="宋体"/>
                <w:sz w:val="24"/>
              </w:rPr>
              <w:t>、</w:t>
            </w:r>
            <w:r>
              <w:rPr>
                <w:rFonts w:ascii="宋体" w:hAnsi="宋体" w:cs="宋体" w:eastAsia="宋体"/>
                <w:sz w:val="24"/>
              </w:rPr>
              <w:t>设备性能良好，满足污水处理生产工艺要求</w:t>
            </w:r>
            <w:r>
              <w:rPr>
                <w:rFonts w:ascii="宋体" w:hAnsi="宋体" w:cs="宋体" w:eastAsia="宋体"/>
                <w:sz w:val="24"/>
              </w:rPr>
              <w:t>；</w:t>
            </w:r>
            <w:r>
              <w:rPr>
                <w:rFonts w:ascii="calibri" w:hAnsi="calibri" w:cs="calibri" w:eastAsia="calibri"/>
                <w:sz w:val="21"/>
              </w:rPr>
              <w:t xml:space="preserve"> </w:t>
            </w:r>
          </w:p>
          <w:p>
            <w:pPr>
              <w:pStyle w:val="null3"/>
              <w:ind w:firstLine="480"/>
              <w:jc w:val="both"/>
            </w:pPr>
            <w:r>
              <w:rPr>
                <w:rFonts w:ascii="宋体" w:hAnsi="宋体" w:cs="宋体" w:eastAsia="宋体"/>
                <w:sz w:val="24"/>
              </w:rPr>
              <w:t>2.2、操作控制的安全系统装置齐全、动作灵敏可靠</w:t>
            </w:r>
            <w:r>
              <w:rPr>
                <w:rFonts w:ascii="宋体" w:hAnsi="宋体" w:cs="宋体" w:eastAsia="宋体"/>
                <w:sz w:val="24"/>
              </w:rPr>
              <w:t>；</w:t>
            </w:r>
            <w:r>
              <w:rPr>
                <w:rFonts w:ascii="calibri" w:hAnsi="calibri" w:cs="calibri" w:eastAsia="calibri"/>
                <w:sz w:val="21"/>
              </w:rPr>
              <w:t xml:space="preserve"> </w:t>
            </w:r>
          </w:p>
          <w:p>
            <w:pPr>
              <w:pStyle w:val="null3"/>
              <w:ind w:firstLine="480"/>
              <w:jc w:val="both"/>
            </w:pPr>
            <w:r>
              <w:rPr>
                <w:rFonts w:ascii="宋体" w:hAnsi="宋体" w:cs="宋体" w:eastAsia="宋体"/>
                <w:sz w:val="24"/>
              </w:rPr>
              <w:t>2.3、运行稳定，无异常振动和噪音</w:t>
            </w:r>
            <w:r>
              <w:rPr>
                <w:rFonts w:ascii="宋体" w:hAnsi="宋体" w:cs="宋体" w:eastAsia="宋体"/>
                <w:sz w:val="24"/>
              </w:rPr>
              <w:t>；</w:t>
            </w:r>
            <w:r>
              <w:rPr>
                <w:rFonts w:ascii="calibri" w:hAnsi="calibri" w:cs="calibri" w:eastAsia="calibri"/>
                <w:sz w:val="21"/>
              </w:rPr>
              <w:t xml:space="preserve"> </w:t>
            </w:r>
          </w:p>
          <w:p>
            <w:pPr>
              <w:pStyle w:val="null3"/>
              <w:ind w:firstLine="480"/>
              <w:jc w:val="both"/>
            </w:pPr>
            <w:r>
              <w:rPr>
                <w:rFonts w:ascii="宋体" w:hAnsi="宋体" w:cs="宋体" w:eastAsia="宋体"/>
                <w:sz w:val="24"/>
              </w:rPr>
              <w:t>2.4、电器设备的绝缘程度和安全防护装置应符合电器安全规程</w:t>
            </w:r>
            <w:r>
              <w:rPr>
                <w:rFonts w:ascii="宋体" w:hAnsi="宋体" w:cs="宋体" w:eastAsia="宋体"/>
                <w:sz w:val="24"/>
              </w:rPr>
              <w:t>；</w:t>
            </w:r>
            <w:r>
              <w:rPr>
                <w:rFonts w:ascii="calibri" w:hAnsi="calibri" w:cs="calibri" w:eastAsia="calibri"/>
                <w:sz w:val="21"/>
              </w:rPr>
              <w:t xml:space="preserve"> </w:t>
            </w:r>
          </w:p>
          <w:p>
            <w:pPr>
              <w:pStyle w:val="null3"/>
              <w:ind w:firstLine="480"/>
              <w:jc w:val="both"/>
            </w:pPr>
            <w:r>
              <w:rPr>
                <w:rFonts w:ascii="宋体" w:hAnsi="宋体" w:cs="宋体" w:eastAsia="宋体"/>
                <w:sz w:val="24"/>
              </w:rPr>
              <w:t>2.5、设备的通风、散热和冷却、隔音系统齐全完整，效果良好，温升在额定范围内</w:t>
            </w:r>
            <w:r>
              <w:rPr>
                <w:rFonts w:ascii="宋体" w:hAnsi="宋体" w:cs="宋体" w:eastAsia="宋体"/>
                <w:sz w:val="24"/>
              </w:rPr>
              <w:t>；</w:t>
            </w:r>
            <w:r>
              <w:rPr>
                <w:rFonts w:ascii="calibri" w:hAnsi="calibri" w:cs="calibri" w:eastAsia="calibri"/>
                <w:sz w:val="21"/>
              </w:rPr>
              <w:t xml:space="preserve"> </w:t>
            </w:r>
          </w:p>
          <w:p>
            <w:pPr>
              <w:pStyle w:val="null3"/>
              <w:ind w:firstLine="480"/>
              <w:jc w:val="both"/>
            </w:pPr>
            <w:r>
              <w:rPr>
                <w:rFonts w:ascii="宋体" w:hAnsi="宋体" w:cs="宋体" w:eastAsia="宋体"/>
                <w:sz w:val="24"/>
              </w:rPr>
              <w:t>2.6、设备内外整洁，润滑良好，无泄露</w:t>
            </w:r>
            <w:r>
              <w:rPr>
                <w:rFonts w:ascii="宋体" w:hAnsi="宋体" w:cs="宋体" w:eastAsia="宋体"/>
                <w:sz w:val="24"/>
              </w:rPr>
              <w:t>；</w:t>
            </w:r>
            <w:r>
              <w:rPr>
                <w:rFonts w:ascii="calibri" w:hAnsi="calibri" w:cs="calibri" w:eastAsia="calibri"/>
                <w:sz w:val="21"/>
              </w:rPr>
              <w:t xml:space="preserve"> </w:t>
            </w:r>
          </w:p>
          <w:p>
            <w:pPr>
              <w:pStyle w:val="null3"/>
              <w:ind w:firstLine="480"/>
              <w:jc w:val="both"/>
            </w:pPr>
            <w:r>
              <w:rPr>
                <w:rFonts w:ascii="宋体" w:hAnsi="宋体" w:cs="宋体" w:eastAsia="宋体"/>
                <w:sz w:val="24"/>
              </w:rPr>
              <w:t>2.7、运转记录技术资料齐全。</w:t>
            </w:r>
          </w:p>
          <w:p>
            <w:pPr>
              <w:pStyle w:val="null3"/>
              <w:ind w:firstLine="480"/>
              <w:jc w:val="both"/>
            </w:pPr>
            <w:r>
              <w:rPr>
                <w:rFonts w:ascii="宋体" w:hAnsi="宋体" w:cs="宋体" w:eastAsia="宋体"/>
                <w:sz w:val="24"/>
              </w:rPr>
              <w:t>3</w:t>
            </w:r>
            <w:r>
              <w:rPr>
                <w:rFonts w:ascii="宋体" w:hAnsi="宋体" w:cs="宋体" w:eastAsia="宋体"/>
                <w:sz w:val="24"/>
              </w:rPr>
              <w:t>、</w:t>
            </w:r>
            <w:r>
              <w:rPr>
                <w:rFonts w:ascii="宋体" w:hAnsi="宋体" w:cs="宋体" w:eastAsia="宋体"/>
                <w:sz w:val="24"/>
              </w:rPr>
              <w:t>设备</w:t>
            </w:r>
            <w:r>
              <w:rPr>
                <w:rFonts w:ascii="宋体" w:hAnsi="宋体" w:cs="宋体" w:eastAsia="宋体"/>
                <w:sz w:val="24"/>
              </w:rPr>
              <w:t>检修：</w:t>
            </w:r>
            <w:r>
              <w:rPr>
                <w:rFonts w:ascii="宋体" w:hAnsi="宋体" w:cs="宋体" w:eastAsia="宋体"/>
                <w:sz w:val="24"/>
              </w:rPr>
              <w:t>对主要设备应制订设备检修标准和</w:t>
            </w:r>
            <w:r>
              <w:rPr>
                <w:rFonts w:ascii="宋体" w:hAnsi="宋体" w:cs="宋体" w:eastAsia="宋体"/>
                <w:sz w:val="24"/>
              </w:rPr>
              <w:t>月度检修</w:t>
            </w:r>
            <w:r>
              <w:rPr>
                <w:rFonts w:ascii="宋体" w:hAnsi="宋体" w:cs="宋体" w:eastAsia="宋体"/>
                <w:sz w:val="24"/>
              </w:rPr>
              <w:t>计划，通过检修，恢复技术性能。对主要设备必须明确检修周期，实行定期检修。每次检修都应作详细记录。</w:t>
            </w:r>
            <w:r>
              <w:rPr>
                <w:rFonts w:ascii="宋体" w:hAnsi="宋体" w:cs="宋体" w:eastAsia="宋体"/>
                <w:sz w:val="24"/>
              </w:rPr>
              <w:t>单处或单个零配件</w:t>
            </w:r>
            <w:r>
              <w:rPr>
                <w:rFonts w:ascii="宋体" w:hAnsi="宋体" w:cs="宋体" w:eastAsia="宋体"/>
                <w:sz w:val="24"/>
              </w:rPr>
              <w:t>产生的材料和人工费、维修费用</w:t>
            </w:r>
            <w:r>
              <w:rPr>
                <w:rFonts w:ascii="宋体" w:hAnsi="宋体" w:cs="宋体" w:eastAsia="宋体"/>
                <w:sz w:val="24"/>
              </w:rPr>
              <w:t>5</w:t>
            </w:r>
            <w:r>
              <w:rPr>
                <w:rFonts w:ascii="宋体" w:hAnsi="宋体" w:cs="宋体" w:eastAsia="宋体"/>
                <w:sz w:val="24"/>
              </w:rPr>
              <w:t>000元以内由承包方承担，</w:t>
            </w:r>
            <w:r>
              <w:rPr>
                <w:rFonts w:ascii="宋体" w:hAnsi="宋体" w:cs="宋体" w:eastAsia="宋体"/>
                <w:sz w:val="24"/>
              </w:rPr>
              <w:t>5</w:t>
            </w:r>
            <w:r>
              <w:rPr>
                <w:rFonts w:ascii="宋体" w:hAnsi="宋体" w:cs="宋体" w:eastAsia="宋体"/>
                <w:sz w:val="24"/>
              </w:rPr>
              <w:t>000元以上的费用由采购人承担</w:t>
            </w:r>
            <w:r>
              <w:rPr>
                <w:rFonts w:ascii="宋体" w:hAnsi="宋体" w:cs="宋体" w:eastAsia="宋体"/>
                <w:sz w:val="24"/>
              </w:rPr>
              <w:t>。</w:t>
            </w:r>
          </w:p>
          <w:p>
            <w:pPr>
              <w:pStyle w:val="null3"/>
              <w:ind w:firstLine="480"/>
              <w:jc w:val="both"/>
            </w:pPr>
            <w:r>
              <w:rPr>
                <w:rFonts w:ascii="宋体" w:hAnsi="宋体" w:cs="宋体" w:eastAsia="宋体"/>
                <w:sz w:val="24"/>
              </w:rPr>
              <w:t>4</w:t>
            </w:r>
            <w:r>
              <w:rPr>
                <w:rFonts w:ascii="宋体" w:hAnsi="宋体" w:cs="宋体" w:eastAsia="宋体"/>
                <w:sz w:val="24"/>
              </w:rPr>
              <w:t>、设备</w:t>
            </w:r>
            <w:r>
              <w:rPr>
                <w:rFonts w:ascii="宋体" w:hAnsi="宋体" w:cs="宋体" w:eastAsia="宋体"/>
                <w:sz w:val="24"/>
              </w:rPr>
              <w:t>档案：</w:t>
            </w:r>
            <w:r>
              <w:rPr>
                <w:rFonts w:ascii="宋体" w:hAnsi="宋体" w:cs="宋体" w:eastAsia="宋体"/>
                <w:sz w:val="24"/>
              </w:rPr>
              <w:t>包括技术资料、运行记录、维修记录三个部分。</w:t>
            </w:r>
          </w:p>
          <w:p>
            <w:pPr>
              <w:pStyle w:val="null3"/>
              <w:ind w:firstLine="480"/>
              <w:jc w:val="both"/>
            </w:pPr>
            <w:r>
              <w:rPr>
                <w:rFonts w:ascii="宋体" w:hAnsi="宋体" w:cs="宋体" w:eastAsia="宋体"/>
                <w:sz w:val="24"/>
              </w:rPr>
              <w:t>第一部分是设备的说明书、图纸资料、出厂合格证明、安装记录、验收记录等。</w:t>
            </w:r>
          </w:p>
          <w:p>
            <w:pPr>
              <w:pStyle w:val="null3"/>
              <w:ind w:firstLine="480"/>
              <w:jc w:val="both"/>
            </w:pPr>
            <w:r>
              <w:rPr>
                <w:rFonts w:ascii="宋体" w:hAnsi="宋体" w:cs="宋体" w:eastAsia="宋体"/>
                <w:sz w:val="24"/>
              </w:rPr>
              <w:t>第二部分是对设备</w:t>
            </w:r>
            <w:r>
              <w:rPr>
                <w:rFonts w:ascii="宋体" w:hAnsi="宋体" w:cs="宋体" w:eastAsia="宋体"/>
                <w:sz w:val="24"/>
              </w:rPr>
              <w:t>日常</w:t>
            </w:r>
            <w:r>
              <w:rPr>
                <w:rFonts w:ascii="宋体" w:hAnsi="宋体" w:cs="宋体" w:eastAsia="宋体"/>
                <w:sz w:val="24"/>
              </w:rPr>
              <w:t>运行状况的记录，由运行操作人员填写。如每台设备的每日运行时间、运行状况、累计运行时间，每次加油的时间，加油部位、品种、数量，故障发生的时间及详细情况，易损件的更换情况等。</w:t>
            </w:r>
          </w:p>
          <w:p>
            <w:pPr>
              <w:pStyle w:val="null3"/>
              <w:ind w:firstLine="480"/>
              <w:jc w:val="both"/>
            </w:pPr>
            <w:r>
              <w:rPr>
                <w:rFonts w:ascii="宋体" w:hAnsi="宋体" w:cs="宋体" w:eastAsia="宋体"/>
                <w:sz w:val="24"/>
              </w:rPr>
              <w:t>第三部分是设备维修</w:t>
            </w:r>
            <w:r>
              <w:rPr>
                <w:rFonts w:ascii="宋体" w:hAnsi="宋体" w:cs="宋体" w:eastAsia="宋体"/>
                <w:sz w:val="24"/>
              </w:rPr>
              <w:t>保养</w:t>
            </w:r>
            <w:r>
              <w:rPr>
                <w:rFonts w:ascii="宋体" w:hAnsi="宋体" w:cs="宋体" w:eastAsia="宋体"/>
                <w:sz w:val="24"/>
              </w:rPr>
              <w:t>档案，包括大、中修的时间，维修中发现的问题、处理方法等</w:t>
            </w:r>
            <w:r>
              <w:rPr>
                <w:rFonts w:ascii="宋体" w:hAnsi="宋体" w:cs="宋体" w:eastAsia="宋体"/>
                <w:sz w:val="24"/>
              </w:rPr>
              <w:t>，</w:t>
            </w:r>
            <w:r>
              <w:rPr>
                <w:rFonts w:ascii="宋体" w:hAnsi="宋体" w:cs="宋体" w:eastAsia="宋体"/>
                <w:sz w:val="24"/>
              </w:rPr>
              <w:t>由维修人员及设备管理技术人员填写</w:t>
            </w:r>
            <w:r>
              <w:rPr>
                <w:rFonts w:ascii="宋体" w:hAnsi="宋体" w:cs="宋体" w:eastAsia="宋体"/>
                <w:sz w:val="24"/>
              </w:rPr>
              <w:t>，</w:t>
            </w:r>
            <w:r>
              <w:rPr>
                <w:rFonts w:ascii="宋体" w:hAnsi="宋体" w:cs="宋体" w:eastAsia="宋体"/>
                <w:sz w:val="24"/>
              </w:rPr>
              <w:t>每月维修保养现场工作照片交采购人监管部门</w:t>
            </w:r>
            <w:r>
              <w:rPr>
                <w:rFonts w:ascii="宋体" w:hAnsi="宋体" w:cs="宋体" w:eastAsia="宋体"/>
                <w:sz w:val="24"/>
              </w:rPr>
              <w:t>。</w:t>
            </w:r>
          </w:p>
          <w:p>
            <w:pPr>
              <w:pStyle w:val="null3"/>
              <w:ind w:firstLine="480"/>
              <w:jc w:val="both"/>
            </w:pPr>
            <w:r>
              <w:rPr>
                <w:rFonts w:ascii="宋体" w:hAnsi="宋体" w:cs="宋体" w:eastAsia="宋体"/>
                <w:sz w:val="24"/>
              </w:rPr>
              <w:t>根据以上三部分档案，设备管理技术人员可对设备运行状况和事故进行综合分析，据此对下一步维修保养提出要求。可以此为依据制定出设备维修计划或设备更新计划。</w:t>
            </w:r>
          </w:p>
          <w:p>
            <w:pPr>
              <w:pStyle w:val="null3"/>
              <w:ind w:firstLine="480"/>
              <w:jc w:val="both"/>
            </w:pPr>
            <w:r>
              <w:rPr>
                <w:rFonts w:ascii="宋体" w:hAnsi="宋体" w:cs="宋体" w:eastAsia="宋体"/>
                <w:sz w:val="24"/>
                <w:color w:val="000000"/>
              </w:rPr>
              <w:t>（三）人员配置</w:t>
            </w:r>
          </w:p>
          <w:p>
            <w:pPr>
              <w:pStyle w:val="null3"/>
              <w:ind w:firstLine="480"/>
              <w:jc w:val="both"/>
            </w:pPr>
            <w:r>
              <w:rPr>
                <w:rFonts w:ascii="宋体" w:hAnsi="宋体" w:cs="宋体" w:eastAsia="宋体"/>
                <w:sz w:val="24"/>
                <w:color w:val="000000"/>
              </w:rPr>
              <w:t>1、为确保污水处理站安全平稳运行，第三方运营公司须按照以下原则进行人员配置：</w:t>
            </w:r>
          </w:p>
          <w:p>
            <w:pPr>
              <w:pStyle w:val="null3"/>
              <w:ind w:firstLine="480"/>
              <w:jc w:val="both"/>
            </w:pPr>
            <w:r>
              <w:rPr>
                <w:rFonts w:ascii="宋体" w:hAnsi="宋体" w:cs="宋体" w:eastAsia="宋体"/>
                <w:sz w:val="24"/>
                <w:color w:val="000000"/>
              </w:rPr>
              <w:t>1.1站区要求24小时值守，</w:t>
            </w:r>
            <w:r>
              <w:rPr>
                <w:rFonts w:ascii="宋体" w:hAnsi="宋体" w:cs="宋体" w:eastAsia="宋体"/>
                <w:sz w:val="24"/>
                <w:color w:val="000000"/>
              </w:rPr>
              <w:t>驻站</w:t>
            </w:r>
            <w:r>
              <w:rPr>
                <w:rFonts w:ascii="宋体" w:hAnsi="宋体" w:cs="宋体" w:eastAsia="宋体"/>
                <w:sz w:val="24"/>
                <w:color w:val="000000"/>
              </w:rPr>
              <w:t>人员总数不少于</w:t>
            </w:r>
            <w:r>
              <w:rPr>
                <w:rFonts w:ascii="宋体" w:hAnsi="宋体" w:cs="宋体" w:eastAsia="宋体"/>
                <w:sz w:val="24"/>
                <w:color w:val="000000"/>
              </w:rPr>
              <w:t>6</w:t>
            </w:r>
            <w:r>
              <w:rPr>
                <w:rFonts w:ascii="宋体" w:hAnsi="宋体" w:cs="宋体" w:eastAsia="宋体"/>
                <w:sz w:val="24"/>
                <w:color w:val="000000"/>
              </w:rPr>
              <w:t>人</w:t>
            </w:r>
            <w:r>
              <w:rPr>
                <w:rFonts w:ascii="宋体" w:hAnsi="宋体" w:cs="宋体" w:eastAsia="宋体"/>
                <w:sz w:val="24"/>
                <w:color w:val="000000"/>
              </w:rPr>
              <w:t>，均持证上岗</w:t>
            </w:r>
            <w:r>
              <w:rPr>
                <w:rFonts w:ascii="宋体" w:hAnsi="宋体" w:cs="宋体" w:eastAsia="宋体"/>
                <w:sz w:val="24"/>
                <w:color w:val="000000"/>
              </w:rPr>
              <w:t>；</w:t>
            </w:r>
          </w:p>
          <w:p>
            <w:pPr>
              <w:pStyle w:val="null3"/>
              <w:ind w:firstLine="480"/>
              <w:jc w:val="both"/>
            </w:pPr>
            <w:r>
              <w:rPr>
                <w:rFonts w:ascii="宋体" w:hAnsi="宋体" w:cs="宋体" w:eastAsia="宋体"/>
                <w:sz w:val="24"/>
                <w:color w:val="000000"/>
              </w:rPr>
              <w:t>1.2承包方须配置项目负责人、技术负责人</w:t>
            </w:r>
            <w:r>
              <w:rPr>
                <w:rFonts w:ascii="宋体" w:hAnsi="宋体" w:cs="宋体" w:eastAsia="宋体"/>
                <w:sz w:val="24"/>
                <w:color w:val="000000"/>
              </w:rPr>
              <w:t>及其他人员</w:t>
            </w:r>
            <w:r>
              <w:rPr>
                <w:rFonts w:ascii="宋体" w:hAnsi="宋体" w:cs="宋体" w:eastAsia="宋体"/>
                <w:sz w:val="24"/>
                <w:color w:val="000000"/>
              </w:rPr>
              <w:t>，项目技术负责人须具有</w:t>
            </w:r>
            <w:r>
              <w:rPr>
                <w:rFonts w:ascii="宋体" w:hAnsi="宋体" w:cs="宋体" w:eastAsia="宋体"/>
                <w:sz w:val="24"/>
                <w:color w:val="000000"/>
              </w:rPr>
              <w:t>环保</w:t>
            </w:r>
            <w:r>
              <w:rPr>
                <w:rFonts w:ascii="宋体" w:hAnsi="宋体" w:cs="宋体" w:eastAsia="宋体"/>
                <w:sz w:val="24"/>
                <w:color w:val="000000"/>
              </w:rPr>
              <w:t>相关专业中级及以上职称。</w:t>
            </w:r>
          </w:p>
          <w:p>
            <w:pPr>
              <w:pStyle w:val="null3"/>
              <w:ind w:firstLine="480"/>
              <w:jc w:val="both"/>
            </w:pPr>
            <w:r>
              <w:rPr>
                <w:rFonts w:ascii="宋体" w:hAnsi="宋体" w:cs="宋体" w:eastAsia="宋体"/>
                <w:sz w:val="24"/>
                <w:color w:val="000000"/>
              </w:rPr>
              <w:t>2、</w:t>
            </w:r>
            <w:r>
              <w:rPr>
                <w:rFonts w:ascii="宋体" w:hAnsi="宋体" w:cs="宋体" w:eastAsia="宋体"/>
                <w:sz w:val="24"/>
                <w:color w:val="000000"/>
              </w:rPr>
              <w:t>技术培训要求</w:t>
            </w:r>
            <w:r>
              <w:rPr>
                <w:rFonts w:ascii="宋体" w:hAnsi="宋体" w:cs="宋体" w:eastAsia="宋体"/>
                <w:sz w:val="24"/>
                <w:color w:val="000000"/>
              </w:rPr>
              <w:t>：</w:t>
            </w:r>
            <w:r>
              <w:rPr>
                <w:rFonts w:ascii="宋体" w:hAnsi="宋体" w:cs="宋体" w:eastAsia="宋体"/>
                <w:sz w:val="24"/>
                <w:color w:val="000000"/>
              </w:rPr>
              <w:t>承包方应组织对运行维护管理人员进行技术培训，使其了解处理工艺，熟悉本岗位设施、设备的运行要求和技术指标，熟悉掌握本岗位工作技能。</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四</w:t>
            </w:r>
            <w:r>
              <w:rPr>
                <w:rFonts w:ascii="宋体" w:hAnsi="宋体" w:cs="宋体" w:eastAsia="宋体"/>
                <w:sz w:val="24"/>
                <w:color w:val="000000"/>
              </w:rPr>
              <w:t>）安全运行要求</w:t>
            </w:r>
          </w:p>
          <w:p>
            <w:pPr>
              <w:pStyle w:val="null3"/>
              <w:ind w:firstLine="480"/>
              <w:jc w:val="both"/>
            </w:pPr>
            <w:r>
              <w:rPr>
                <w:rFonts w:ascii="宋体" w:hAnsi="宋体" w:cs="宋体" w:eastAsia="宋体"/>
                <w:sz w:val="24"/>
                <w:color w:val="000000"/>
              </w:rPr>
              <w:t>1、</w:t>
            </w:r>
            <w:r>
              <w:rPr>
                <w:rFonts w:ascii="宋体" w:hAnsi="宋体" w:cs="宋体" w:eastAsia="宋体"/>
                <w:sz w:val="24"/>
                <w:color w:val="000000"/>
              </w:rPr>
              <w:t>投标人</w:t>
            </w:r>
            <w:r>
              <w:rPr>
                <w:rFonts w:ascii="宋体" w:hAnsi="宋体" w:cs="宋体" w:eastAsia="宋体"/>
                <w:sz w:val="24"/>
                <w:color w:val="000000"/>
              </w:rPr>
              <w:t>必须落实安全生产措施，按采购人以及有关部门的要求，作业人员上岗前必须进行安全教育和技术培训，为上岗工人配置统一的工作服和安全防护用品</w:t>
            </w:r>
            <w:r>
              <w:rPr>
                <w:rFonts w:ascii="宋体" w:hAnsi="宋体" w:cs="宋体" w:eastAsia="宋体"/>
                <w:sz w:val="24"/>
                <w:color w:val="000000"/>
              </w:rPr>
              <w:t>，工作期间所有安全责任由</w:t>
            </w:r>
            <w:r>
              <w:rPr>
                <w:rFonts w:ascii="宋体" w:hAnsi="宋体" w:cs="宋体" w:eastAsia="宋体"/>
                <w:sz w:val="24"/>
                <w:color w:val="000000"/>
              </w:rPr>
              <w:t>承包方</w:t>
            </w:r>
            <w:r>
              <w:rPr>
                <w:rFonts w:ascii="宋体" w:hAnsi="宋体" w:cs="宋体" w:eastAsia="宋体"/>
                <w:sz w:val="24"/>
                <w:color w:val="000000"/>
              </w:rPr>
              <w:t>自行负责</w:t>
            </w:r>
            <w:r>
              <w:rPr>
                <w:rFonts w:ascii="宋体" w:hAnsi="宋体" w:cs="宋体" w:eastAsia="宋体"/>
                <w:sz w:val="24"/>
                <w:color w:val="000000"/>
              </w:rPr>
              <w:t>。</w:t>
            </w:r>
          </w:p>
          <w:p>
            <w:pPr>
              <w:pStyle w:val="null3"/>
              <w:ind w:firstLine="480"/>
              <w:jc w:val="both"/>
            </w:pPr>
            <w:r>
              <w:rPr>
                <w:rFonts w:ascii="宋体" w:hAnsi="宋体" w:cs="宋体" w:eastAsia="宋体"/>
                <w:sz w:val="24"/>
                <w:color w:val="000000"/>
              </w:rPr>
              <w:t>2、</w:t>
            </w:r>
            <w:r>
              <w:rPr>
                <w:rFonts w:ascii="宋体" w:hAnsi="宋体" w:cs="宋体" w:eastAsia="宋体"/>
                <w:sz w:val="24"/>
                <w:color w:val="000000"/>
              </w:rPr>
              <w:t>投标人</w:t>
            </w:r>
            <w:r>
              <w:rPr>
                <w:rFonts w:ascii="宋体" w:hAnsi="宋体" w:cs="宋体" w:eastAsia="宋体"/>
                <w:sz w:val="24"/>
                <w:color w:val="000000"/>
              </w:rPr>
              <w:t>应建立运营期间各类紧急情况下的应急预案</w:t>
            </w:r>
            <w:r>
              <w:rPr>
                <w:rFonts w:ascii="宋体" w:hAnsi="宋体" w:cs="宋体" w:eastAsia="宋体"/>
                <w:sz w:val="24"/>
                <w:color w:val="000000"/>
              </w:rPr>
              <w:t>并定期进行应急演练，</w:t>
            </w:r>
            <w:r>
              <w:rPr>
                <w:rFonts w:ascii="宋体" w:hAnsi="宋体" w:cs="宋体" w:eastAsia="宋体"/>
                <w:sz w:val="24"/>
                <w:color w:val="000000"/>
              </w:rPr>
              <w:t>以应对和处理各种突发事件</w:t>
            </w:r>
            <w:r>
              <w:rPr>
                <w:rFonts w:ascii="宋体" w:hAnsi="宋体" w:cs="宋体" w:eastAsia="宋体"/>
                <w:sz w:val="24"/>
                <w:color w:val="000000"/>
              </w:rPr>
              <w:t>，</w:t>
            </w:r>
            <w:r>
              <w:rPr>
                <w:rFonts w:ascii="宋体" w:hAnsi="宋体" w:cs="宋体" w:eastAsia="宋体"/>
                <w:sz w:val="24"/>
                <w:color w:val="000000"/>
              </w:rPr>
              <w:t>应急演练资料</w:t>
            </w:r>
            <w:r>
              <w:rPr>
                <w:rFonts w:ascii="宋体" w:hAnsi="宋体" w:cs="宋体" w:eastAsia="宋体"/>
                <w:sz w:val="24"/>
                <w:color w:val="000000"/>
              </w:rPr>
              <w:t>定期向</w:t>
            </w:r>
            <w:r>
              <w:rPr>
                <w:rFonts w:ascii="宋体" w:hAnsi="宋体" w:cs="宋体" w:eastAsia="宋体"/>
                <w:sz w:val="24"/>
                <w:color w:val="000000"/>
              </w:rPr>
              <w:t>采购人</w:t>
            </w:r>
            <w:r>
              <w:rPr>
                <w:rFonts w:ascii="宋体" w:hAnsi="宋体" w:cs="宋体" w:eastAsia="宋体"/>
                <w:sz w:val="24"/>
                <w:color w:val="000000"/>
              </w:rPr>
              <w:t>汇报，接受</w:t>
            </w:r>
            <w:r>
              <w:rPr>
                <w:rFonts w:ascii="宋体" w:hAnsi="宋体" w:cs="宋体" w:eastAsia="宋体"/>
                <w:sz w:val="24"/>
                <w:color w:val="000000"/>
              </w:rPr>
              <w:t>采购人</w:t>
            </w:r>
            <w:r>
              <w:rPr>
                <w:rFonts w:ascii="宋体" w:hAnsi="宋体" w:cs="宋体" w:eastAsia="宋体"/>
                <w:sz w:val="24"/>
                <w:color w:val="000000"/>
              </w:rPr>
              <w:t>检查并整改。</w:t>
            </w:r>
          </w:p>
          <w:p>
            <w:pPr>
              <w:pStyle w:val="null3"/>
              <w:ind w:firstLine="480"/>
              <w:jc w:val="both"/>
            </w:pPr>
            <w:r>
              <w:rPr>
                <w:rFonts w:ascii="宋体" w:hAnsi="宋体" w:cs="宋体" w:eastAsia="宋体"/>
                <w:sz w:val="24"/>
                <w:color w:val="000000"/>
              </w:rPr>
              <w:t>3、运营期间如被环保监管部门处罚，所产生的经济/法律责任一概由成交人承担，采购人并将视情终止运营合同效力、追究其连带责任。</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五</w:t>
            </w:r>
            <w:r>
              <w:rPr>
                <w:rFonts w:ascii="宋体" w:hAnsi="宋体" w:cs="宋体" w:eastAsia="宋体"/>
                <w:sz w:val="24"/>
                <w:color w:val="000000"/>
              </w:rPr>
              <w:t>）考核管理要求</w:t>
            </w:r>
          </w:p>
          <w:p>
            <w:pPr>
              <w:pStyle w:val="null3"/>
              <w:ind w:firstLine="480"/>
              <w:jc w:val="both"/>
            </w:pPr>
            <w:r>
              <w:rPr>
                <w:rFonts w:ascii="宋体" w:hAnsi="宋体" w:cs="宋体" w:eastAsia="宋体"/>
                <w:sz w:val="24"/>
                <w:color w:val="000000"/>
              </w:rPr>
              <w:t>按照招标文件、合同约定的服务标准及管理制度</w:t>
            </w:r>
            <w:r>
              <w:rPr>
                <w:rFonts w:ascii="宋体" w:hAnsi="宋体" w:cs="宋体" w:eastAsia="宋体"/>
                <w:sz w:val="24"/>
                <w:color w:val="000000"/>
              </w:rPr>
              <w:t>每月定期</w:t>
            </w:r>
            <w:r>
              <w:rPr>
                <w:rFonts w:ascii="宋体" w:hAnsi="宋体" w:cs="宋体" w:eastAsia="宋体"/>
                <w:sz w:val="24"/>
                <w:color w:val="000000"/>
              </w:rPr>
              <w:t>对</w:t>
            </w:r>
            <w:r>
              <w:rPr>
                <w:rFonts w:ascii="宋体" w:hAnsi="宋体" w:cs="宋体" w:eastAsia="宋体"/>
                <w:sz w:val="24"/>
                <w:color w:val="000000"/>
              </w:rPr>
              <w:t>承包</w:t>
            </w:r>
            <w:r>
              <w:rPr>
                <w:rFonts w:ascii="宋体" w:hAnsi="宋体" w:cs="宋体" w:eastAsia="宋体"/>
                <w:sz w:val="24"/>
                <w:color w:val="000000"/>
              </w:rPr>
              <w:t>人的服务进行综合评价</w:t>
            </w:r>
            <w:r>
              <w:rPr>
                <w:rFonts w:ascii="宋体" w:hAnsi="宋体" w:cs="宋体" w:eastAsia="宋体"/>
                <w:sz w:val="24"/>
                <w:color w:val="000000"/>
              </w:rPr>
              <w:t>，</w:t>
            </w:r>
            <w:r>
              <w:rPr>
                <w:rFonts w:ascii="宋体" w:hAnsi="宋体" w:cs="宋体" w:eastAsia="宋体"/>
                <w:sz w:val="24"/>
                <w:color w:val="000000"/>
              </w:rPr>
              <w:t>每月考核分数不应低于</w:t>
            </w:r>
            <w:r>
              <w:rPr>
                <w:rFonts w:ascii="宋体" w:hAnsi="宋体" w:cs="宋体" w:eastAsia="宋体"/>
                <w:sz w:val="24"/>
                <w:color w:val="000000"/>
              </w:rPr>
              <w:t>90分，对考核分数90分(不包含)至85分(包含)的，每低1分扣1%当月服务费；对85分(包含)-80分(包含)的，每低1分扣2%当月服务费；得分80分以下为不合格，</w:t>
            </w:r>
            <w:r>
              <w:rPr>
                <w:rFonts w:ascii="宋体" w:hAnsi="宋体" w:cs="宋体" w:eastAsia="宋体"/>
                <w:sz w:val="24"/>
                <w:color w:val="000000"/>
              </w:rPr>
              <w:t>采购人</w:t>
            </w:r>
            <w:r>
              <w:rPr>
                <w:rFonts w:ascii="宋体" w:hAnsi="宋体" w:cs="宋体" w:eastAsia="宋体"/>
                <w:sz w:val="24"/>
                <w:color w:val="000000"/>
              </w:rPr>
              <w:t>有权终止合同。</w:t>
            </w:r>
            <w:r>
              <w:rPr>
                <w:rFonts w:ascii="宋体" w:hAnsi="宋体" w:cs="宋体" w:eastAsia="宋体"/>
                <w:sz w:val="24"/>
                <w:color w:val="000000"/>
              </w:rPr>
              <w:t>(具体细则见下表)</w:t>
            </w:r>
          </w:p>
          <w:p>
            <w:pPr>
              <w:pStyle w:val="null3"/>
              <w:jc w:val="center"/>
            </w:pPr>
            <w:r>
              <w:rPr>
                <w:u w:val="single"/>
              </w:rPr>
              <w:t xml:space="preserve">   </w:t>
            </w:r>
            <w:r>
              <w:rPr>
                <w:rFonts w:ascii="宋体" w:hAnsi="宋体" w:cs="宋体" w:eastAsia="宋体"/>
                <w:sz w:val="28"/>
              </w:rPr>
              <w:t>年</w:t>
            </w:r>
            <w:r>
              <w:rPr>
                <w:u w:val="single"/>
              </w:rPr>
              <w:t xml:space="preserve">   </w:t>
            </w:r>
            <w:r>
              <w:rPr>
                <w:rFonts w:ascii="宋体" w:hAnsi="宋体" w:cs="宋体" w:eastAsia="宋体"/>
                <w:sz w:val="28"/>
              </w:rPr>
              <w:t>月污水处理维保考核表</w:t>
            </w:r>
          </w:p>
          <w:p>
            <w:pPr>
              <w:pStyle w:val="null3"/>
            </w:pPr>
            <w:r>
              <w:rPr/>
              <w:t xml:space="preserve"> </w:t>
            </w:r>
          </w:p>
          <w:p>
            <w:pPr>
              <w:pStyle w:val="null3"/>
            </w:pPr>
            <w:r>
              <w:rPr>
                <w:rFonts w:ascii="宋体" w:hAnsi="宋体" w:cs="宋体" w:eastAsia="宋体"/>
                <w:sz w:val="24"/>
              </w:rPr>
              <w:t>维保单位：</w:t>
            </w:r>
            <w:r>
              <w:rPr>
                <w:rFonts w:ascii="宋体" w:hAnsi="宋体" w:cs="宋体" w:eastAsia="宋体"/>
                <w:sz w:val="24"/>
              </w:rPr>
              <w:t xml:space="preserve">                                        </w:t>
            </w:r>
            <w:r>
              <w:rPr>
                <w:rFonts w:ascii="宋体" w:hAnsi="宋体" w:cs="宋体" w:eastAsia="宋体"/>
                <w:sz w:val="24"/>
              </w:rPr>
              <w:t>得分：</w:t>
            </w:r>
            <w:r>
              <w:rPr>
                <w:rFonts w:ascii="宋体" w:hAnsi="宋体" w:cs="宋体" w:eastAsia="宋体"/>
                <w:sz w:val="24"/>
              </w:rPr>
              <w:t xml:space="preserve">      </w:t>
            </w:r>
          </w:p>
          <w:tbl>
            <w:tblPr>
              <w:tblBorders>
                <w:top w:val="none" w:color="000000" w:sz="4"/>
                <w:left w:val="none" w:color="000000" w:sz="4"/>
                <w:bottom w:val="none" w:color="000000" w:sz="4"/>
                <w:right w:val="none" w:color="000000" w:sz="4"/>
                <w:insideH w:val="none"/>
                <w:insideV w:val="none"/>
              </w:tblBorders>
            </w:tblPr>
            <w:tblGrid>
              <w:gridCol w:w="252"/>
              <w:gridCol w:w="968"/>
              <w:gridCol w:w="221"/>
              <w:gridCol w:w="333"/>
              <w:gridCol w:w="482"/>
              <w:gridCol w:w="297"/>
            </w:tblGrid>
            <w:tr>
              <w:tc>
                <w:tcPr>
                  <w:tcW w:type="dxa" w:w="122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检查考核内容</w:t>
                  </w:r>
                </w:p>
              </w:tc>
              <w:tc>
                <w:tcPr>
                  <w:tcW w:type="dxa" w:w="2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分值</w:t>
                  </w:r>
                </w:p>
              </w:tc>
              <w:tc>
                <w:tcPr>
                  <w:tcW w:type="dxa" w:w="3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问题数量</w:t>
                  </w:r>
                </w:p>
              </w:tc>
              <w:tc>
                <w:tcPr>
                  <w:tcW w:type="dxa" w:w="4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打分说明</w:t>
                  </w:r>
                </w:p>
              </w:tc>
              <w:tc>
                <w:tcPr>
                  <w:tcW w:type="dxa" w:w="2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得分</w:t>
                  </w:r>
                </w:p>
              </w:tc>
            </w:tr>
            <w:tr>
              <w:tc>
                <w:tcPr>
                  <w:tcW w:type="dxa" w:w="2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设</w:t>
                  </w:r>
                </w:p>
                <w:p>
                  <w:pPr>
                    <w:pStyle w:val="null3"/>
                    <w:jc w:val="center"/>
                  </w:pPr>
                  <w:r>
                    <w:rPr>
                      <w:rFonts w:ascii="宋体" w:hAnsi="宋体" w:cs="宋体" w:eastAsia="宋体"/>
                      <w:sz w:val="21"/>
                    </w:rPr>
                    <w:t>备</w:t>
                  </w:r>
                </w:p>
                <w:p>
                  <w:pPr>
                    <w:pStyle w:val="null3"/>
                    <w:jc w:val="center"/>
                  </w:pPr>
                  <w:r>
                    <w:rPr>
                      <w:rFonts w:ascii="宋体" w:hAnsi="宋体" w:cs="宋体" w:eastAsia="宋体"/>
                      <w:sz w:val="21"/>
                    </w:rPr>
                    <w:t>部</w:t>
                  </w:r>
                </w:p>
                <w:p>
                  <w:pPr>
                    <w:pStyle w:val="null3"/>
                    <w:jc w:val="center"/>
                  </w:pPr>
                  <w:r>
                    <w:rPr>
                      <w:rFonts w:ascii="宋体" w:hAnsi="宋体" w:cs="宋体" w:eastAsia="宋体"/>
                      <w:sz w:val="21"/>
                    </w:rPr>
                    <w:t>分</w:t>
                  </w:r>
                </w:p>
                <w:p>
                  <w:pPr>
                    <w:pStyle w:val="null3"/>
                    <w:jc w:val="center"/>
                  </w:pPr>
                  <w:r>
                    <w:rPr>
                      <w:rFonts w:ascii="calibri" w:hAnsi="calibri" w:cs="calibri" w:eastAsia="calibri"/>
                      <w:sz w:val="21"/>
                    </w:rPr>
                    <w:t>31</w:t>
                  </w:r>
                </w:p>
                <w:p>
                  <w:pPr>
                    <w:pStyle w:val="null3"/>
                    <w:jc w:val="center"/>
                  </w:pPr>
                  <w:r>
                    <w:rPr>
                      <w:rFonts w:ascii="宋体" w:hAnsi="宋体" w:cs="宋体" w:eastAsia="宋体"/>
                      <w:sz w:val="21"/>
                    </w:rPr>
                    <w:t>分</w:t>
                  </w: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设备表面清洁、无污物</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6</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每处扣</w:t>
                  </w:r>
                  <w:r>
                    <w:rPr>
                      <w:rFonts w:ascii="calibri" w:hAnsi="calibri" w:cs="calibri" w:eastAsia="calibri"/>
                      <w:sz w:val="21"/>
                    </w:rPr>
                    <w:t>0.5</w:t>
                  </w:r>
                  <w:r>
                    <w:rPr>
                      <w:rFonts w:ascii="宋体" w:hAnsi="宋体" w:cs="宋体" w:eastAsia="宋体"/>
                      <w:sz w:val="21"/>
                    </w:rPr>
                    <w:t>分</w:t>
                  </w:r>
                </w:p>
              </w:tc>
              <w:tc>
                <w:tcPr>
                  <w:tcW w:type="dxa" w:w="2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设备运行平稳、无异响</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6</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每处扣</w:t>
                  </w:r>
                  <w:r>
                    <w:rPr>
                      <w:rFonts w:ascii="calibri" w:hAnsi="calibri" w:cs="calibri" w:eastAsia="calibri"/>
                      <w:sz w:val="21"/>
                    </w:rPr>
                    <w:t>0.5</w:t>
                  </w:r>
                  <w:r>
                    <w:rPr>
                      <w:rFonts w:ascii="宋体" w:hAnsi="宋体" w:cs="宋体" w:eastAsia="宋体"/>
                      <w:sz w:val="21"/>
                    </w:rPr>
                    <w:t>分</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整体无</w:t>
                  </w:r>
                  <w:r>
                    <w:rPr>
                      <w:rFonts w:ascii="宋体" w:hAnsi="宋体" w:cs="宋体" w:eastAsia="宋体"/>
                      <w:sz w:val="21"/>
                    </w:rPr>
                    <w:t>“跑、冒、滴、漏”现象</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6</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每处扣</w:t>
                  </w:r>
                  <w:r>
                    <w:rPr>
                      <w:rFonts w:ascii="calibri" w:hAnsi="calibri" w:cs="calibri" w:eastAsia="calibri"/>
                      <w:sz w:val="21"/>
                    </w:rPr>
                    <w:t>0.5</w:t>
                  </w:r>
                  <w:r>
                    <w:rPr>
                      <w:rFonts w:ascii="宋体" w:hAnsi="宋体" w:cs="宋体" w:eastAsia="宋体"/>
                      <w:sz w:val="21"/>
                    </w:rPr>
                    <w:t>分</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各种仪表显示清晰、无破损</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5</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每处扣</w:t>
                  </w:r>
                  <w:r>
                    <w:rPr>
                      <w:rFonts w:ascii="calibri" w:hAnsi="calibri" w:cs="calibri" w:eastAsia="calibri"/>
                      <w:sz w:val="21"/>
                    </w:rPr>
                    <w:t>0.5</w:t>
                  </w:r>
                  <w:r>
                    <w:rPr>
                      <w:rFonts w:ascii="宋体" w:hAnsi="宋体" w:cs="宋体" w:eastAsia="宋体"/>
                      <w:sz w:val="21"/>
                    </w:rPr>
                    <w:t>分</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各机组有开、停机标识牌，并正确显示该机组目前工作状态</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5</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每处扣</w:t>
                  </w:r>
                  <w:r>
                    <w:rPr>
                      <w:rFonts w:ascii="calibri" w:hAnsi="calibri" w:cs="calibri" w:eastAsia="calibri"/>
                      <w:sz w:val="21"/>
                    </w:rPr>
                    <w:t>0.5</w:t>
                  </w:r>
                  <w:r>
                    <w:rPr>
                      <w:rFonts w:ascii="宋体" w:hAnsi="宋体" w:cs="宋体" w:eastAsia="宋体"/>
                      <w:sz w:val="21"/>
                    </w:rPr>
                    <w:t>分</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控制柜干净无灰尘</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3</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每处扣</w:t>
                  </w:r>
                  <w:r>
                    <w:rPr>
                      <w:rFonts w:ascii="calibri" w:hAnsi="calibri" w:cs="calibri" w:eastAsia="calibri"/>
                      <w:sz w:val="21"/>
                    </w:rPr>
                    <w:t>0.5</w:t>
                  </w:r>
                  <w:r>
                    <w:rPr>
                      <w:rFonts w:ascii="宋体" w:hAnsi="宋体" w:cs="宋体" w:eastAsia="宋体"/>
                      <w:sz w:val="21"/>
                    </w:rPr>
                    <w:t>分</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值</w:t>
                  </w:r>
                </w:p>
                <w:p>
                  <w:pPr>
                    <w:pStyle w:val="null3"/>
                    <w:jc w:val="center"/>
                  </w:pPr>
                  <w:r>
                    <w:rPr>
                      <w:rFonts w:ascii="宋体" w:hAnsi="宋体" w:cs="宋体" w:eastAsia="宋体"/>
                      <w:sz w:val="21"/>
                    </w:rPr>
                    <w:t>班</w:t>
                  </w:r>
                </w:p>
                <w:p>
                  <w:pPr>
                    <w:pStyle w:val="null3"/>
                    <w:jc w:val="center"/>
                  </w:pPr>
                  <w:r>
                    <w:rPr>
                      <w:rFonts w:ascii="宋体" w:hAnsi="宋体" w:cs="宋体" w:eastAsia="宋体"/>
                      <w:sz w:val="21"/>
                    </w:rPr>
                    <w:t>室</w:t>
                  </w:r>
                </w:p>
                <w:p>
                  <w:pPr>
                    <w:pStyle w:val="null3"/>
                    <w:jc w:val="center"/>
                  </w:pPr>
                  <w:r>
                    <w:rPr>
                      <w:rFonts w:ascii="宋体" w:hAnsi="宋体" w:cs="宋体" w:eastAsia="宋体"/>
                      <w:sz w:val="21"/>
                    </w:rPr>
                    <w:t>和</w:t>
                  </w:r>
                </w:p>
                <w:p>
                  <w:pPr>
                    <w:pStyle w:val="null3"/>
                    <w:jc w:val="center"/>
                  </w:pPr>
                  <w:r>
                    <w:rPr>
                      <w:rFonts w:ascii="宋体" w:hAnsi="宋体" w:cs="宋体" w:eastAsia="宋体"/>
                      <w:sz w:val="21"/>
                    </w:rPr>
                    <w:t>设</w:t>
                  </w:r>
                </w:p>
                <w:p>
                  <w:pPr>
                    <w:pStyle w:val="null3"/>
                    <w:jc w:val="center"/>
                  </w:pPr>
                  <w:r>
                    <w:rPr>
                      <w:rFonts w:ascii="宋体" w:hAnsi="宋体" w:cs="宋体" w:eastAsia="宋体"/>
                      <w:sz w:val="21"/>
                    </w:rPr>
                    <w:t>备</w:t>
                  </w:r>
                </w:p>
                <w:p>
                  <w:pPr>
                    <w:pStyle w:val="null3"/>
                    <w:jc w:val="center"/>
                  </w:pPr>
                  <w:r>
                    <w:rPr>
                      <w:rFonts w:ascii="宋体" w:hAnsi="宋体" w:cs="宋体" w:eastAsia="宋体"/>
                      <w:sz w:val="21"/>
                    </w:rPr>
                    <w:t>间</w:t>
                  </w:r>
                </w:p>
                <w:p>
                  <w:pPr>
                    <w:pStyle w:val="null3"/>
                    <w:jc w:val="center"/>
                  </w:pPr>
                  <w:r>
                    <w:rPr>
                      <w:rFonts w:ascii="calibri" w:hAnsi="calibri" w:cs="calibri" w:eastAsia="calibri"/>
                      <w:sz w:val="21"/>
                    </w:rPr>
                    <w:t>28</w:t>
                  </w:r>
                </w:p>
                <w:p>
                  <w:pPr>
                    <w:pStyle w:val="null3"/>
                    <w:jc w:val="center"/>
                  </w:pPr>
                  <w:r>
                    <w:rPr>
                      <w:rFonts w:ascii="宋体" w:hAnsi="宋体" w:cs="宋体" w:eastAsia="宋体"/>
                      <w:sz w:val="21"/>
                    </w:rPr>
                    <w:t>分</w:t>
                  </w: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室内外卫生整洁，无卫生死角</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5</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每处扣</w:t>
                  </w:r>
                  <w:r>
                    <w:rPr>
                      <w:rFonts w:ascii="calibri" w:hAnsi="calibri" w:cs="calibri" w:eastAsia="calibri"/>
                      <w:sz w:val="21"/>
                    </w:rPr>
                    <w:t>0.5</w:t>
                  </w:r>
                  <w:r>
                    <w:rPr>
                      <w:rFonts w:ascii="宋体" w:hAnsi="宋体" w:cs="宋体" w:eastAsia="宋体"/>
                      <w:sz w:val="21"/>
                    </w:rPr>
                    <w:t>分</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无堆放杂物、电动车停放现象</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3</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每处扣</w:t>
                  </w:r>
                  <w:r>
                    <w:rPr>
                      <w:rFonts w:ascii="calibri" w:hAnsi="calibri" w:cs="calibri" w:eastAsia="calibri"/>
                      <w:sz w:val="21"/>
                    </w:rPr>
                    <w:t>0.5</w:t>
                  </w:r>
                  <w:r>
                    <w:rPr>
                      <w:rFonts w:ascii="宋体" w:hAnsi="宋体" w:cs="宋体" w:eastAsia="宋体"/>
                      <w:sz w:val="21"/>
                    </w:rPr>
                    <w:t>分</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办公桌椅及维修工具、配件、消防器材摆放合理，整齐</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6</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每处扣</w:t>
                  </w:r>
                  <w:r>
                    <w:rPr>
                      <w:rFonts w:ascii="calibri" w:hAnsi="calibri" w:cs="calibri" w:eastAsia="calibri"/>
                      <w:sz w:val="21"/>
                    </w:rPr>
                    <w:t>0.5</w:t>
                  </w:r>
                  <w:r>
                    <w:rPr>
                      <w:rFonts w:ascii="宋体" w:hAnsi="宋体" w:cs="宋体" w:eastAsia="宋体"/>
                      <w:sz w:val="21"/>
                    </w:rPr>
                    <w:t>分</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有明显安全警示标志</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5</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每处扣</w:t>
                  </w:r>
                  <w:r>
                    <w:rPr>
                      <w:rFonts w:ascii="calibri" w:hAnsi="calibri" w:cs="calibri" w:eastAsia="calibri"/>
                      <w:sz w:val="21"/>
                    </w:rPr>
                    <w:t>1</w:t>
                  </w:r>
                  <w:r>
                    <w:rPr>
                      <w:rFonts w:ascii="宋体" w:hAnsi="宋体" w:cs="宋体" w:eastAsia="宋体"/>
                      <w:sz w:val="21"/>
                    </w:rPr>
                    <w:t>分</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制度上墙，完整清晰</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5</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每处扣</w:t>
                  </w:r>
                  <w:r>
                    <w:rPr>
                      <w:rFonts w:ascii="calibri" w:hAnsi="calibri" w:cs="calibri" w:eastAsia="calibri"/>
                      <w:sz w:val="21"/>
                    </w:rPr>
                    <w:t>0.5</w:t>
                  </w:r>
                  <w:r>
                    <w:rPr>
                      <w:rFonts w:ascii="宋体" w:hAnsi="宋体" w:cs="宋体" w:eastAsia="宋体"/>
                      <w:sz w:val="21"/>
                    </w:rPr>
                    <w:t>分</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设备资料完整、规范</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3</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每处扣</w:t>
                  </w:r>
                  <w:r>
                    <w:rPr>
                      <w:rFonts w:ascii="calibri" w:hAnsi="calibri" w:cs="calibri" w:eastAsia="calibri"/>
                      <w:sz w:val="21"/>
                    </w:rPr>
                    <w:t>0.5</w:t>
                  </w:r>
                  <w:r>
                    <w:rPr>
                      <w:rFonts w:ascii="宋体" w:hAnsi="宋体" w:cs="宋体" w:eastAsia="宋体"/>
                      <w:sz w:val="21"/>
                    </w:rPr>
                    <w:t>分</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值班室电话畅通且及时接听</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每处扣</w:t>
                  </w:r>
                  <w:r>
                    <w:rPr>
                      <w:rFonts w:ascii="calibri" w:hAnsi="calibri" w:cs="calibri" w:eastAsia="calibri"/>
                      <w:sz w:val="21"/>
                    </w:rPr>
                    <w:t>0.5</w:t>
                  </w:r>
                  <w:r>
                    <w:rPr>
                      <w:rFonts w:ascii="宋体" w:hAnsi="宋体" w:cs="宋体" w:eastAsia="宋体"/>
                      <w:sz w:val="21"/>
                    </w:rPr>
                    <w:t>分</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人</w:t>
                  </w:r>
                </w:p>
                <w:p>
                  <w:pPr>
                    <w:pStyle w:val="null3"/>
                    <w:jc w:val="center"/>
                  </w:pPr>
                  <w:r>
                    <w:rPr>
                      <w:rFonts w:ascii="宋体" w:hAnsi="宋体" w:cs="宋体" w:eastAsia="宋体"/>
                      <w:sz w:val="21"/>
                    </w:rPr>
                    <w:t>员</w:t>
                  </w:r>
                </w:p>
                <w:p>
                  <w:pPr>
                    <w:pStyle w:val="null3"/>
                    <w:jc w:val="center"/>
                  </w:pPr>
                  <w:r>
                    <w:rPr>
                      <w:rFonts w:ascii="宋体" w:hAnsi="宋体" w:cs="宋体" w:eastAsia="宋体"/>
                      <w:sz w:val="21"/>
                    </w:rPr>
                    <w:t>和</w:t>
                  </w:r>
                </w:p>
                <w:p>
                  <w:pPr>
                    <w:pStyle w:val="null3"/>
                    <w:jc w:val="center"/>
                  </w:pPr>
                  <w:r>
                    <w:rPr>
                      <w:rFonts w:ascii="宋体" w:hAnsi="宋体" w:cs="宋体" w:eastAsia="宋体"/>
                      <w:sz w:val="21"/>
                    </w:rPr>
                    <w:t>出</w:t>
                  </w:r>
                </w:p>
                <w:p>
                  <w:pPr>
                    <w:pStyle w:val="null3"/>
                    <w:jc w:val="center"/>
                  </w:pPr>
                  <w:r>
                    <w:rPr>
                      <w:rFonts w:ascii="宋体" w:hAnsi="宋体" w:cs="宋体" w:eastAsia="宋体"/>
                      <w:sz w:val="21"/>
                    </w:rPr>
                    <w:t>勤</w:t>
                  </w:r>
                </w:p>
                <w:p>
                  <w:pPr>
                    <w:pStyle w:val="null3"/>
                    <w:jc w:val="center"/>
                  </w:pPr>
                  <w:r>
                    <w:rPr>
                      <w:rFonts w:ascii="calibri" w:hAnsi="calibri" w:cs="calibri" w:eastAsia="calibri"/>
                      <w:sz w:val="21"/>
                    </w:rPr>
                    <w:t>18</w:t>
                  </w:r>
                </w:p>
                <w:p>
                  <w:pPr>
                    <w:pStyle w:val="null3"/>
                    <w:jc w:val="center"/>
                  </w:pPr>
                  <w:r>
                    <w:rPr>
                      <w:rFonts w:ascii="宋体" w:hAnsi="宋体" w:cs="宋体" w:eastAsia="宋体"/>
                      <w:sz w:val="21"/>
                    </w:rPr>
                    <w:t>分</w:t>
                  </w: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人员持证上岗</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5</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每人次扣</w:t>
                  </w:r>
                  <w:r>
                    <w:rPr>
                      <w:rFonts w:ascii="calibri" w:hAnsi="calibri" w:cs="calibri" w:eastAsia="calibri"/>
                      <w:sz w:val="21"/>
                    </w:rPr>
                    <w:t>2.5</w:t>
                  </w:r>
                  <w:r>
                    <w:rPr>
                      <w:rFonts w:ascii="宋体" w:hAnsi="宋体" w:cs="宋体" w:eastAsia="宋体"/>
                      <w:sz w:val="21"/>
                    </w:rPr>
                    <w:t>分</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着工服、佩戴工牌</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5</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每人次扣</w:t>
                  </w:r>
                  <w:r>
                    <w:rPr>
                      <w:rFonts w:ascii="calibri" w:hAnsi="calibri" w:cs="calibri" w:eastAsia="calibri"/>
                      <w:sz w:val="21"/>
                    </w:rPr>
                    <w:t>2</w:t>
                  </w:r>
                  <w:r>
                    <w:rPr>
                      <w:rFonts w:ascii="宋体" w:hAnsi="宋体" w:cs="宋体" w:eastAsia="宋体"/>
                      <w:sz w:val="21"/>
                    </w:rPr>
                    <w:t>分</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人员出勤情况（查看排班表，每班不少于</w:t>
                  </w:r>
                  <w:r>
                    <w:rPr>
                      <w:rFonts w:ascii="calibri" w:hAnsi="calibri" w:cs="calibri" w:eastAsia="calibri"/>
                      <w:sz w:val="21"/>
                    </w:rPr>
                    <w:t>2</w:t>
                  </w:r>
                  <w:r>
                    <w:rPr>
                      <w:rFonts w:ascii="宋体" w:hAnsi="宋体" w:cs="宋体" w:eastAsia="宋体"/>
                      <w:sz w:val="21"/>
                    </w:rPr>
                    <w:t>人）</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6</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每人次扣</w:t>
                  </w:r>
                  <w:r>
                    <w:rPr>
                      <w:rFonts w:ascii="calibri" w:hAnsi="calibri" w:cs="calibri" w:eastAsia="calibri"/>
                      <w:sz w:val="21"/>
                    </w:rPr>
                    <w:t>3</w:t>
                  </w:r>
                  <w:r>
                    <w:rPr>
                      <w:rFonts w:ascii="宋体" w:hAnsi="宋体" w:cs="宋体" w:eastAsia="宋体"/>
                      <w:sz w:val="21"/>
                    </w:rPr>
                    <w:t>分</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项目负责人每日</w:t>
                  </w:r>
                  <w:r>
                    <w:rPr>
                      <w:rFonts w:ascii="calibri" w:hAnsi="calibri" w:cs="calibri" w:eastAsia="calibri"/>
                      <w:sz w:val="21"/>
                    </w:rPr>
                    <w:t>8</w:t>
                  </w:r>
                  <w:r>
                    <w:rPr>
                      <w:rFonts w:ascii="宋体" w:hAnsi="宋体" w:cs="宋体" w:eastAsia="宋体"/>
                      <w:sz w:val="21"/>
                    </w:rPr>
                    <w:t>小时在岗</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2</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每人次扣</w:t>
                  </w:r>
                  <w:r>
                    <w:rPr>
                      <w:rFonts w:ascii="calibri" w:hAnsi="calibri" w:cs="calibri" w:eastAsia="calibri"/>
                      <w:sz w:val="21"/>
                    </w:rPr>
                    <w:t>2</w:t>
                  </w:r>
                  <w:r>
                    <w:rPr>
                      <w:rFonts w:ascii="宋体" w:hAnsi="宋体" w:cs="宋体" w:eastAsia="宋体"/>
                      <w:sz w:val="21"/>
                    </w:rPr>
                    <w:t>分</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记</w:t>
                  </w:r>
                </w:p>
                <w:p>
                  <w:pPr>
                    <w:pStyle w:val="null3"/>
                    <w:jc w:val="center"/>
                  </w:pPr>
                  <w:r>
                    <w:rPr>
                      <w:rFonts w:ascii="宋体" w:hAnsi="宋体" w:cs="宋体" w:eastAsia="宋体"/>
                      <w:sz w:val="21"/>
                    </w:rPr>
                    <w:t>录</w:t>
                  </w:r>
                </w:p>
                <w:p>
                  <w:pPr>
                    <w:pStyle w:val="null3"/>
                    <w:jc w:val="center"/>
                  </w:pPr>
                  <w:r>
                    <w:rPr>
                      <w:rFonts w:ascii="宋体" w:hAnsi="宋体" w:cs="宋体" w:eastAsia="宋体"/>
                      <w:sz w:val="21"/>
                    </w:rPr>
                    <w:t>资</w:t>
                  </w:r>
                </w:p>
                <w:p>
                  <w:pPr>
                    <w:pStyle w:val="null3"/>
                    <w:jc w:val="center"/>
                  </w:pPr>
                  <w:r>
                    <w:rPr>
                      <w:rFonts w:ascii="宋体" w:hAnsi="宋体" w:cs="宋体" w:eastAsia="宋体"/>
                      <w:sz w:val="21"/>
                    </w:rPr>
                    <w:t>料</w:t>
                  </w:r>
                </w:p>
                <w:p>
                  <w:pPr>
                    <w:pStyle w:val="null3"/>
                    <w:jc w:val="center"/>
                  </w:pPr>
                  <w:r>
                    <w:rPr>
                      <w:rFonts w:ascii="calibri" w:hAnsi="calibri" w:cs="calibri" w:eastAsia="calibri"/>
                      <w:sz w:val="21"/>
                    </w:rPr>
                    <w:t>23</w:t>
                  </w:r>
                </w:p>
                <w:p>
                  <w:pPr>
                    <w:pStyle w:val="null3"/>
                    <w:jc w:val="center"/>
                  </w:pPr>
                  <w:r>
                    <w:rPr>
                      <w:rFonts w:ascii="宋体" w:hAnsi="宋体" w:cs="宋体" w:eastAsia="宋体"/>
                      <w:sz w:val="21"/>
                    </w:rPr>
                    <w:t>分</w:t>
                  </w: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加药记录、运行记录完整</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10</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每处扣</w:t>
                  </w:r>
                  <w:r>
                    <w:rPr>
                      <w:rFonts w:ascii="calibri" w:hAnsi="calibri" w:cs="calibri" w:eastAsia="calibri"/>
                      <w:sz w:val="21"/>
                    </w:rPr>
                    <w:t>0.5</w:t>
                  </w:r>
                  <w:r>
                    <w:rPr>
                      <w:rFonts w:ascii="宋体" w:hAnsi="宋体" w:cs="宋体" w:eastAsia="宋体"/>
                      <w:sz w:val="21"/>
                    </w:rPr>
                    <w:t>分</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每日水质化验记录</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5</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每处扣</w:t>
                  </w:r>
                  <w:r>
                    <w:rPr>
                      <w:rFonts w:ascii="calibri" w:hAnsi="calibri" w:cs="calibri" w:eastAsia="calibri"/>
                      <w:sz w:val="21"/>
                    </w:rPr>
                    <w:t>1</w:t>
                  </w:r>
                  <w:r>
                    <w:rPr>
                      <w:rFonts w:ascii="宋体" w:hAnsi="宋体" w:cs="宋体" w:eastAsia="宋体"/>
                      <w:sz w:val="21"/>
                    </w:rPr>
                    <w:t>分</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维修保养、故障报修、记录完整、清晰</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8</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每处扣</w:t>
                  </w:r>
                  <w:r>
                    <w:rPr>
                      <w:rFonts w:ascii="calibri" w:hAnsi="calibri" w:cs="calibri" w:eastAsia="calibri"/>
                      <w:sz w:val="21"/>
                    </w:rPr>
                    <w:t>1</w:t>
                  </w:r>
                  <w:r>
                    <w:rPr>
                      <w:rFonts w:ascii="宋体" w:hAnsi="宋体" w:cs="宋体" w:eastAsia="宋体"/>
                      <w:sz w:val="21"/>
                    </w:rPr>
                    <w:t>分</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rFonts w:ascii="宋体" w:hAnsi="宋体" w:cs="宋体" w:eastAsia="宋体"/>
                <w:sz w:val="21"/>
                <w:shd w:fill="FFFFFF" w:val="clear"/>
              </w:rPr>
              <w:t>考核人：</w:t>
            </w:r>
            <w:r>
              <w:rPr>
                <w:rFonts w:ascii="宋体" w:hAnsi="宋体" w:cs="宋体" w:eastAsia="宋体"/>
                <w:sz w:val="21"/>
                <w:shd w:fill="FFFFFF" w:val="clear"/>
              </w:rPr>
              <w:t xml:space="preserve">                       </w:t>
            </w:r>
          </w:p>
          <w:p>
            <w:pPr>
              <w:pStyle w:val="null3"/>
            </w:pPr>
            <w:r>
              <w:rPr>
                <w:rFonts w:ascii="宋体" w:hAnsi="宋体" w:cs="宋体" w:eastAsia="宋体"/>
                <w:sz w:val="21"/>
                <w:shd w:fill="FFFFFF" w:val="clear"/>
              </w:rPr>
              <w:t>被考核人：</w:t>
            </w:r>
            <w:r>
              <w:rPr>
                <w:rFonts w:ascii="宋体" w:hAnsi="宋体" w:cs="宋体" w:eastAsia="宋体"/>
                <w:sz w:val="21"/>
                <w:shd w:fill="FFFFFF" w:val="clear"/>
              </w:rPr>
              <w:t xml:space="preserve">                                  </w:t>
            </w:r>
            <w:r>
              <w:rPr>
                <w:rFonts w:ascii="宋体" w:hAnsi="宋体" w:cs="宋体" w:eastAsia="宋体"/>
                <w:sz w:val="21"/>
                <w:shd w:fill="FFFFFF" w:val="clear"/>
              </w:rPr>
              <w:t>时间：</w:t>
            </w:r>
          </w:p>
          <w:p>
            <w:pPr>
              <w:pStyle w:val="null3"/>
              <w:jc w:val="left"/>
            </w:pPr>
            <w:r>
              <w:rPr>
                <w:rFonts w:ascii="宋体" w:hAnsi="宋体" w:cs="宋体" w:eastAsia="宋体"/>
                <w:sz w:val="21"/>
                <w:shd w:fill="FFFFFF" w:val="clear"/>
              </w:rPr>
              <w:t>备注：采购人可根据实际情况进行优化</w:t>
            </w:r>
          </w:p>
          <w:p>
            <w:pPr>
              <w:pStyle w:val="null3"/>
              <w:jc w:val="left"/>
            </w:pPr>
          </w:p>
        </w:tc>
      </w:tr>
    </w:tbl>
    <w:p>
      <w:pPr>
        <w:pStyle w:val="null3"/>
        <w:outlineLvl w:val="3"/>
      </w:pPr>
      <w:r>
        <w:rPr>
          <w:sz w:val="24"/>
          <w:b/>
        </w:rPr>
        <w:t>3.2.3人员配置要求</w:t>
      </w:r>
    </w:p>
    <w:p>
      <w:pPr>
        <w:pStyle w:val="null3"/>
      </w:pPr>
      <w:r>
        <w:rPr/>
        <w:t>采购包1：</w:t>
      </w:r>
    </w:p>
    <w:p>
      <w:pPr>
        <w:pStyle w:val="null3"/>
      </w:pPr>
      <w:r>
        <w:rPr/>
        <w:t>详见服务要求</w:t>
      </w:r>
    </w:p>
    <w:p>
      <w:pPr>
        <w:pStyle w:val="null3"/>
        <w:outlineLvl w:val="3"/>
      </w:pPr>
      <w:r>
        <w:rPr>
          <w:sz w:val="24"/>
          <w:b/>
        </w:rPr>
        <w:t>3.2.4设施设备配置要求</w:t>
      </w:r>
    </w:p>
    <w:p>
      <w:pPr>
        <w:pStyle w:val="null3"/>
      </w:pPr>
      <w:r>
        <w:rPr/>
        <w:t>采购包1：</w:t>
      </w:r>
    </w:p>
    <w:p>
      <w:pPr>
        <w:pStyle w:val="null3"/>
      </w:pPr>
      <w:r>
        <w:rPr/>
        <w:t>详见服务要求</w:t>
      </w:r>
    </w:p>
    <w:p>
      <w:pPr>
        <w:pStyle w:val="null3"/>
        <w:outlineLvl w:val="3"/>
      </w:pPr>
      <w:r>
        <w:rPr>
          <w:sz w:val="24"/>
          <w:b/>
        </w:rPr>
        <w:t>3.2.5其他要求</w:t>
      </w:r>
    </w:p>
    <w:p>
      <w:pPr>
        <w:pStyle w:val="null3"/>
      </w:pPr>
      <w:r>
        <w:rPr/>
        <w:t>采购包1：</w:t>
      </w:r>
    </w:p>
    <w:p>
      <w:pPr>
        <w:pStyle w:val="null3"/>
      </w:pPr>
      <w:r>
        <w:rPr/>
        <w:t>详见服务要求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1年（合同期满前，采购人将对中标人进行考核，根据服务满意程度，采购人有权决定是否续签合同，累计合同履行期限不超过3年）。</w:t>
      </w:r>
    </w:p>
    <w:p>
      <w:pPr>
        <w:pStyle w:val="null3"/>
        <w:outlineLvl w:val="3"/>
      </w:pPr>
      <w:r>
        <w:rPr>
          <w:sz w:val="24"/>
          <w:b/>
        </w:rPr>
        <w:t>3.3.2服务地点</w:t>
      </w:r>
    </w:p>
    <w:p>
      <w:pPr>
        <w:pStyle w:val="null3"/>
      </w:pPr>
      <w:r>
        <w:rPr/>
        <w:t>采购包1：</w:t>
      </w:r>
    </w:p>
    <w:p>
      <w:pPr>
        <w:pStyle w:val="null3"/>
      </w:pPr>
      <w:r>
        <w:rPr/>
        <w:t>陕西中医药大学第二附属医院西咸院区</w:t>
      </w:r>
    </w:p>
    <w:p>
      <w:pPr>
        <w:pStyle w:val="null3"/>
        <w:outlineLvl w:val="3"/>
      </w:pPr>
      <w:r>
        <w:rPr>
          <w:sz w:val="24"/>
          <w:b/>
        </w:rPr>
        <w:t>3.3.3考核（验收）标准和方法</w:t>
      </w:r>
    </w:p>
    <w:p>
      <w:pPr>
        <w:pStyle w:val="null3"/>
      </w:pPr>
      <w:r>
        <w:rPr/>
        <w:t>采购包1：</w:t>
      </w:r>
    </w:p>
    <w:p>
      <w:pPr>
        <w:pStyle w:val="null3"/>
      </w:pPr>
      <w:r>
        <w:rPr/>
        <w:t>详见拟签订采购合同文本</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第一季度付款</w:t>
      </w:r>
      <w:r>
        <w:rPr/>
        <w:t xml:space="preserve"> ，达到付款条件起 </w:t>
      </w:r>
      <w:r>
        <w:rPr/>
        <w:t>15</w:t>
      </w:r>
      <w:r>
        <w:rPr/>
        <w:t xml:space="preserve"> 日内，支付合同总金额的 </w:t>
      </w:r>
      <w:r>
        <w:rPr/>
        <w:t>25.00</w:t>
      </w:r>
      <w:r>
        <w:rPr/>
        <w:t>%。</w:t>
      </w:r>
    </w:p>
    <w:p>
      <w:pPr>
        <w:pStyle w:val="null3"/>
      </w:pPr>
      <w:r>
        <w:rPr/>
        <w:t>采购包1：</w:t>
      </w:r>
      <w:r>
        <w:rPr/>
        <w:t xml:space="preserve"> 付款条件说明： </w:t>
      </w:r>
      <w:r>
        <w:rPr/>
        <w:t>第二季度付款</w:t>
      </w:r>
      <w:r>
        <w:rPr/>
        <w:t xml:space="preserve"> ，达到付款条件起 </w:t>
      </w:r>
      <w:r>
        <w:rPr/>
        <w:t>15</w:t>
      </w:r>
      <w:r>
        <w:rPr/>
        <w:t xml:space="preserve"> 日内，支付合同总金额的 </w:t>
      </w:r>
      <w:r>
        <w:rPr/>
        <w:t>25.00</w:t>
      </w:r>
      <w:r>
        <w:rPr/>
        <w:t>%。</w:t>
      </w:r>
    </w:p>
    <w:p>
      <w:pPr>
        <w:pStyle w:val="null3"/>
      </w:pPr>
      <w:r>
        <w:rPr/>
        <w:t>采购包1：</w:t>
      </w:r>
      <w:r>
        <w:rPr/>
        <w:t xml:space="preserve"> 付款条件说明： </w:t>
      </w:r>
      <w:r>
        <w:rPr/>
        <w:t>第三季度付款</w:t>
      </w:r>
      <w:r>
        <w:rPr/>
        <w:t xml:space="preserve"> ，达到付款条件起 </w:t>
      </w:r>
      <w:r>
        <w:rPr/>
        <w:t>15</w:t>
      </w:r>
      <w:r>
        <w:rPr/>
        <w:t xml:space="preserve"> 日内，支付合同总金额的 </w:t>
      </w:r>
      <w:r>
        <w:rPr/>
        <w:t>25.00</w:t>
      </w:r>
      <w:r>
        <w:rPr/>
        <w:t>%。</w:t>
      </w:r>
    </w:p>
    <w:p>
      <w:pPr>
        <w:pStyle w:val="null3"/>
      </w:pPr>
      <w:r>
        <w:rPr/>
        <w:t>采购包1：</w:t>
      </w:r>
      <w:r>
        <w:rPr/>
        <w:t xml:space="preserve"> 付款条件说明： </w:t>
      </w:r>
      <w:r>
        <w:rPr/>
        <w:t>第四季度付款</w:t>
      </w:r>
      <w:r>
        <w:rPr/>
        <w:t xml:space="preserve"> ，达到付款条件起 </w:t>
      </w:r>
      <w:r>
        <w:rPr/>
        <w:t>15</w:t>
      </w:r>
      <w:r>
        <w:rPr/>
        <w:t xml:space="preserve"> 日内，支付合同总金额的 </w:t>
      </w:r>
      <w:r>
        <w:rPr/>
        <w:t>25.00</w:t>
      </w:r>
      <w:r>
        <w:rPr/>
        <w:t>%。</w:t>
      </w:r>
    </w:p>
    <w:p>
      <w:pPr>
        <w:pStyle w:val="null3"/>
        <w:outlineLvl w:val="3"/>
      </w:pPr>
      <w:r>
        <w:rPr>
          <w:sz w:val="24"/>
          <w:b/>
        </w:rPr>
        <w:t>3.3.6违约责任与解决争议的方法</w:t>
      </w:r>
    </w:p>
    <w:p>
      <w:pPr>
        <w:pStyle w:val="null3"/>
      </w:pPr>
      <w:r>
        <w:rPr/>
        <w:t>采购包1：</w:t>
      </w:r>
    </w:p>
    <w:p>
      <w:pPr>
        <w:pStyle w:val="null3"/>
      </w:pPr>
      <w:r>
        <w:rPr/>
        <w:t>详见拟签订采购合同文本</w:t>
      </w:r>
    </w:p>
    <w:p>
      <w:pPr>
        <w:pStyle w:val="null3"/>
        <w:jc w:val="left"/>
        <w:outlineLvl w:val="2"/>
      </w:pPr>
      <w:r>
        <w:rPr>
          <w:sz w:val="28"/>
          <w:b/>
        </w:rPr>
        <w:t>3.5其他要求</w:t>
      </w:r>
    </w:p>
    <w:p>
      <w:pPr>
        <w:pStyle w:val="null3"/>
      </w:pPr>
      <w:r>
        <w:rPr/>
        <w:t>详见拟签订采购合同文本</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1、投标人合法注册的法人或其他组织的营业执照等证明文件，自然人的身份证明； 2、依法缴纳税收和社会保障资金的证明材料复印件； 3、具备履行合同所必需的设备和专业技术能力的承诺原件； 4、供应商参加政府采购活动前3年内在经营活动中没有重大违法记录的书面声明原件；</w:t>
            </w:r>
          </w:p>
        </w:tc>
        <w:tc>
          <w:tcPr>
            <w:tcW w:type="dxa" w:w="1661"/>
          </w:tcPr>
          <w:p>
            <w:pPr>
              <w:pStyle w:val="null3"/>
            </w:pPr>
            <w:r>
              <w:rPr/>
              <w:t>资格证明文件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1、供应商2023年度经审计的财务报表复印件，或本年度银行出具的资信证明；</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1661"/>
          </w:tcPr>
          <w:p>
            <w:pPr>
              <w:pStyle w:val="null3"/>
            </w:pPr>
            <w:r>
              <w:rPr/>
              <w:t>资格证明文件 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3322"/>
          </w:tcPr>
          <w:p>
            <w:pPr>
              <w:pStyle w:val="null3"/>
            </w:pPr>
            <w:r>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投标人参加本项目的合法授权人授权委托书；投标人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或劳动合同）；</w:t>
            </w:r>
          </w:p>
        </w:tc>
        <w:tc>
          <w:tcPr>
            <w:tcW w:type="dxa" w:w="3322"/>
          </w:tcPr>
          <w:p>
            <w:pPr>
              <w:pStyle w:val="null3"/>
            </w:pPr>
            <w:r>
              <w:rPr/>
              <w:t>投标人参加本项目的合法授权人授权委托书；投标人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或劳动合同）；</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供应商须具备环保工程专业承包三级及以上资质；</w:t>
            </w:r>
          </w:p>
        </w:tc>
        <w:tc>
          <w:tcPr>
            <w:tcW w:type="dxa" w:w="3322"/>
          </w:tcPr>
          <w:p>
            <w:pPr>
              <w:pStyle w:val="null3"/>
            </w:pPr>
            <w:r>
              <w:rPr/>
              <w:t>供应商须具备环保工程专业承包三级及以上资质；</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3322"/>
          </w:tcPr>
          <w:p>
            <w:pPr>
              <w:pStyle w:val="null3"/>
            </w:pPr>
            <w:r>
              <w:rPr/>
              <w:t>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1661"/>
          </w:tcPr>
          <w:p>
            <w:pPr>
              <w:pStyle w:val="null3"/>
            </w:pPr>
            <w:r>
              <w:rPr/>
              <w:t>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 总则</w:t>
      </w:r>
    </w:p>
    <w:p>
      <w:pPr>
        <w:pStyle w:val="null3"/>
        <w:ind w:firstLine="480"/>
      </w:pPr>
      <w:r>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（三）根据需要要求采购组织单位对招标文件作出解释；根据需要要求供应商对投标文件有关事项作出 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5.3评标方法</w:t>
      </w:r>
    </w:p>
    <w:p>
      <w:pPr>
        <w:pStyle w:val="null3"/>
      </w:pPr>
      <w:r>
        <w:rPr/>
        <w:t>采购包1：综合评分法</w:t>
      </w:r>
    </w:p>
    <w:p>
      <w:pPr>
        <w:pStyle w:val="null3"/>
        <w:outlineLvl w:val="2"/>
      </w:pPr>
      <w:r>
        <w:rPr>
          <w:sz w:val="28"/>
          <w:b/>
        </w:rPr>
        <w:t>5.4评标程序</w:t>
      </w:r>
    </w:p>
    <w:p>
      <w:pPr>
        <w:pStyle w:val="null3"/>
        <w:outlineLvl w:val="3"/>
      </w:pPr>
      <w:r>
        <w:rPr>
          <w:sz w:val="24"/>
          <w:b/>
        </w:rPr>
        <w:t>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投标人的报价明显低于其他通过符合性审查投标人的报价，有可能影响产品质量或者不能诚信履约的，且投标人不能证明其报价合理性的</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签署、盖章</w:t>
            </w:r>
          </w:p>
        </w:tc>
        <w:tc>
          <w:tcPr>
            <w:tcW w:type="dxa" w:w="3322"/>
          </w:tcPr>
          <w:p>
            <w:pPr>
              <w:pStyle w:val="null3"/>
            </w:pPr>
            <w:r>
              <w:rPr/>
              <w:t>投标文件按招标文件要求签署、盖章的</w:t>
            </w:r>
          </w:p>
        </w:tc>
        <w:tc>
          <w:tcPr>
            <w:tcW w:type="dxa" w:w="1661"/>
          </w:tcPr>
          <w:p>
            <w:pPr>
              <w:pStyle w:val="null3"/>
            </w:pPr>
            <w:r>
              <w:rPr/>
              <w:t>开标一览表 资格证明文件 投标人参加政府采购活动承诺书 投标方案 分项报价表 投标函 中小企业声明函 残疾人福利性单位声明函 标的清单 封面及目录 监狱企业的证明文件</w:t>
            </w:r>
          </w:p>
        </w:tc>
      </w:tr>
      <w:tr>
        <w:tc>
          <w:tcPr>
            <w:tcW w:type="dxa" w:w="831"/>
          </w:tcPr>
          <w:p>
            <w:pPr>
              <w:pStyle w:val="null3"/>
            </w:pPr>
            <w:r>
              <w:rPr/>
              <w:t>3</w:t>
            </w:r>
          </w:p>
        </w:tc>
        <w:tc>
          <w:tcPr>
            <w:tcW w:type="dxa" w:w="2492"/>
          </w:tcPr>
          <w:p>
            <w:pPr>
              <w:pStyle w:val="null3"/>
            </w:pPr>
            <w:r>
              <w:rPr/>
              <w:t>投标报价</w:t>
            </w:r>
          </w:p>
        </w:tc>
        <w:tc>
          <w:tcPr>
            <w:tcW w:type="dxa" w:w="3322"/>
          </w:tcPr>
          <w:p>
            <w:pPr>
              <w:pStyle w:val="null3"/>
            </w:pPr>
            <w:r>
              <w:rPr/>
              <w:t>投标人投标报价未超出采购预算或最高限价</w:t>
            </w:r>
          </w:p>
        </w:tc>
        <w:tc>
          <w:tcPr>
            <w:tcW w:type="dxa" w:w="1661"/>
          </w:tcPr>
          <w:p>
            <w:pPr>
              <w:pStyle w:val="null3"/>
            </w:pPr>
            <w:r>
              <w:rPr/>
              <w:t>开标一览表 投标函 标的清单</w:t>
            </w:r>
          </w:p>
        </w:tc>
      </w:tr>
      <w:tr>
        <w:tc>
          <w:tcPr>
            <w:tcW w:type="dxa" w:w="831"/>
          </w:tcPr>
          <w:p>
            <w:pPr>
              <w:pStyle w:val="null3"/>
            </w:pPr>
            <w:r>
              <w:rPr/>
              <w:t>4</w:t>
            </w:r>
          </w:p>
        </w:tc>
        <w:tc>
          <w:tcPr>
            <w:tcW w:type="dxa" w:w="2492"/>
          </w:tcPr>
          <w:p>
            <w:pPr>
              <w:pStyle w:val="null3"/>
            </w:pPr>
            <w:r>
              <w:rPr/>
              <w:t>投标内容</w:t>
            </w:r>
          </w:p>
        </w:tc>
        <w:tc>
          <w:tcPr>
            <w:tcW w:type="dxa" w:w="3322"/>
          </w:tcPr>
          <w:p>
            <w:pPr>
              <w:pStyle w:val="null3"/>
            </w:pPr>
            <w:r>
              <w:rPr/>
              <w:t>投标内容未出现漏项或数量与要求不符或投标内容的技术指标达不到招标文件要求，未造成采购档次降低或影响采购性能、功能</w:t>
            </w:r>
          </w:p>
        </w:tc>
        <w:tc>
          <w:tcPr>
            <w:tcW w:type="dxa" w:w="1661"/>
          </w:tcPr>
          <w:p>
            <w:pPr>
              <w:pStyle w:val="null3"/>
            </w:pPr>
            <w:r>
              <w:rPr/>
              <w:t>投标方案</w:t>
            </w:r>
          </w:p>
        </w:tc>
      </w:tr>
      <w:tr>
        <w:tc>
          <w:tcPr>
            <w:tcW w:type="dxa" w:w="831"/>
          </w:tcPr>
          <w:p>
            <w:pPr>
              <w:pStyle w:val="null3"/>
            </w:pPr>
            <w:r>
              <w:rPr/>
              <w:t>5</w:t>
            </w:r>
          </w:p>
        </w:tc>
        <w:tc>
          <w:tcPr>
            <w:tcW w:type="dxa" w:w="2492"/>
          </w:tcPr>
          <w:p>
            <w:pPr>
              <w:pStyle w:val="null3"/>
            </w:pPr>
            <w:r>
              <w:rPr/>
              <w:t>投标保证金</w:t>
            </w:r>
          </w:p>
        </w:tc>
        <w:tc>
          <w:tcPr>
            <w:tcW w:type="dxa" w:w="3322"/>
          </w:tcPr>
          <w:p>
            <w:pPr>
              <w:pStyle w:val="null3"/>
            </w:pPr>
            <w:r>
              <w:rPr/>
              <w:t>投标保证金提交或金额、形式符合招标文件要求的</w:t>
            </w:r>
          </w:p>
        </w:tc>
        <w:tc>
          <w:tcPr>
            <w:tcW w:type="dxa" w:w="1661"/>
          </w:tcPr>
          <w:p>
            <w:pPr>
              <w:pStyle w:val="null3"/>
            </w:pPr>
            <w:r>
              <w:rPr/>
              <w:t>投标方案</w:t>
            </w:r>
          </w:p>
        </w:tc>
      </w:tr>
      <w:tr>
        <w:tc>
          <w:tcPr>
            <w:tcW w:type="dxa" w:w="831"/>
          </w:tcPr>
          <w:p>
            <w:pPr>
              <w:pStyle w:val="null3"/>
            </w:pPr>
            <w:r>
              <w:rPr/>
              <w:t>6</w:t>
            </w:r>
          </w:p>
        </w:tc>
        <w:tc>
          <w:tcPr>
            <w:tcW w:type="dxa" w:w="2492"/>
          </w:tcPr>
          <w:p>
            <w:pPr>
              <w:pStyle w:val="null3"/>
            </w:pPr>
            <w:r>
              <w:rPr/>
              <w:t>其它情形</w:t>
            </w:r>
          </w:p>
        </w:tc>
        <w:tc>
          <w:tcPr>
            <w:tcW w:type="dxa" w:w="3322"/>
          </w:tcPr>
          <w:p>
            <w:pPr>
              <w:pStyle w:val="null3"/>
            </w:pPr>
            <w:r>
              <w:rPr/>
              <w:t>不存在其它不符合法律法规或招标文件规定的投标无效条款</w:t>
            </w:r>
          </w:p>
        </w:tc>
        <w:tc>
          <w:tcPr>
            <w:tcW w:type="dxa" w:w="1661"/>
          </w:tcPr>
          <w:p>
            <w:pPr>
              <w:pStyle w:val="null3"/>
            </w:pPr>
            <w:r>
              <w:rPr/>
              <w:t>开标一览表 资格证明文件 投标人参加政府采购活动承诺书 投标方案 分项报价表 投标函 中小企业声明函 残疾人福利性单位声明函 标的清单 封面及目录 监狱企业的证明文件</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三、评标方法和标准；</w:t>
      </w:r>
    </w:p>
    <w:p>
      <w:pPr>
        <w:pStyle w:val="null3"/>
        <w:ind w:firstLine="480"/>
      </w:pPr>
      <w:r>
        <w:rPr/>
        <w:t>四、开标记录和评标情况及说明，包括投标无效投标人名单及原因；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六、其他需要说明的情况，包括评标过程中投标人根据评标委员会要求进行的澄清、说明或者更正，评标委员会成员的更换等；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 xml:space="preserve"> （综合评分法适用）采用综合评分法的，由评标委员会各成员对通过资格检查和符合性审查的投标人的投标文件进行独立评审。</w:t>
      </w:r>
    </w:p>
    <w:p>
      <w:pPr>
        <w:pStyle w:val="null3"/>
        <w:ind w:firstLine="480"/>
      </w:pPr>
      <w:r>
        <w:rPr/>
        <w:t>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详细评审85.0000分</w:t>
            </w:r>
          </w:p>
          <w:p>
            <w:pPr>
              <w:pStyle w:val="null3"/>
            </w:pPr>
            <w:r>
              <w:rPr/>
              <w:t>报价得分15.0000分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总体运营方案</w:t>
            </w:r>
          </w:p>
        </w:tc>
        <w:tc>
          <w:tcPr>
            <w:tcW w:type="dxa" w:w="2492"/>
          </w:tcPr>
          <w:p>
            <w:pPr>
              <w:pStyle w:val="null3"/>
            </w:pPr>
            <w:r>
              <w:rPr/>
              <w:t>针对本项目的总体方案，方案满足磋商要求及采购人实际需求。方案包括但不限于：委托运营计划及内容、日常管理、操作规程、台账建设、风险防范、安全管理、药剂存储及使用、药剂配比制度、监测及检测等进行综合打分。 1.针对本项目的总体运营方案方案非常详细、完整、可操作性强，计10-20分； 2.针对本项目的总体运营方案较详细、较完整、可操作性较强，计5-10分； 3.针对本项目的总体运营方案的响应性一般，且提供污水处理方案欠详细、欠完整、可操作性一般，计0-5分； 4.未提供的不计分。</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设备维保方案</w:t>
            </w:r>
          </w:p>
        </w:tc>
        <w:tc>
          <w:tcPr>
            <w:tcW w:type="dxa" w:w="2492"/>
          </w:tcPr>
          <w:p>
            <w:pPr>
              <w:pStyle w:val="null3"/>
            </w:pPr>
            <w:r>
              <w:rPr/>
              <w:t>针对本项目的日常设备维护保养、设备故障预防措施、设备故障维修时限、设备维护保养、交接程序等，并能及时响应和积极配合采购人的有关要求等进行综合打分。 1.整体工作把握准确，有较强的系统性、经济性，方案详细、完整、可操作性强，计10-15分； 2.针对本项目的日常设备运行、管理、维护、维修、检测等内容，整体工作把握准确，方案的系统性、经济性较强，方案较详细、较完整、可操作性较强，计5-10分； 3.针对本项目的日常设备运行、管理、维护、维修、检测等内容，整体工作把握准确，方案的系统性、经济性一般，方案欠详细、欠完整、可操作性一般，计0-5分； 4.未提供的不计分。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设备配置</w:t>
            </w:r>
          </w:p>
        </w:tc>
        <w:tc>
          <w:tcPr>
            <w:tcW w:type="dxa" w:w="2492"/>
          </w:tcPr>
          <w:p>
            <w:pPr>
              <w:pStyle w:val="null3"/>
            </w:pPr>
            <w:r>
              <w:rPr/>
              <w:t>针对本项目所配备的维保工具、仪器仪表、检测设备等综合打分。 1.所配备的维保工具、仪器仪表、检测设备完整、先进、可操作性强计3-5分； 2.所配备的维保工具、仪器仪表、检测设备较完整、先进、可操作性较强计2-3分； 3.所配备的维保工具、仪器仪表、检测设备不完整、不先进、可操作性不强计0-2分； 4.未提供的不计分。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应急预案</w:t>
            </w:r>
          </w:p>
        </w:tc>
        <w:tc>
          <w:tcPr>
            <w:tcW w:type="dxa" w:w="2492"/>
          </w:tcPr>
          <w:p>
            <w:pPr>
              <w:pStyle w:val="null3"/>
            </w:pPr>
            <w:r>
              <w:rPr/>
              <w:t>针对本项目运营期内出现的各类紧急情况提供的应急预案进行综合评审。 1.预案详细、完整、可操作性强的计3-5分； 2.预案较详细、较完整、可操作性较强的，计2-3分； 3.预案欠详细、欠完整、可操作性一般的，计0-2分； 4.未提供不计分。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项目团队1</w:t>
            </w:r>
          </w:p>
        </w:tc>
        <w:tc>
          <w:tcPr>
            <w:tcW w:type="dxa" w:w="2492"/>
          </w:tcPr>
          <w:p>
            <w:pPr>
              <w:pStyle w:val="null3"/>
            </w:pPr>
            <w:r>
              <w:rPr/>
              <w:t>1、根据供应商本项目提供的拟派技术负责人具有高级技术职称的得3分，中级职称得2分。未提供不计分。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投标方案</w:t>
            </w:r>
          </w:p>
        </w:tc>
      </w:tr>
      <w:tr>
        <w:tc>
          <w:tcPr>
            <w:tcW w:type="dxa" w:w="831"/>
            <w:vMerge/>
          </w:tcPr>
          <w:p/>
        </w:tc>
        <w:tc>
          <w:tcPr>
            <w:tcW w:type="dxa" w:w="1661"/>
          </w:tcPr>
          <w:p>
            <w:pPr>
              <w:pStyle w:val="null3"/>
            </w:pPr>
            <w:r>
              <w:rPr/>
              <w:t>项目团队2</w:t>
            </w:r>
          </w:p>
        </w:tc>
        <w:tc>
          <w:tcPr>
            <w:tcW w:type="dxa" w:w="2492"/>
          </w:tcPr>
          <w:p>
            <w:pPr>
              <w:pStyle w:val="null3"/>
            </w:pPr>
            <w:r>
              <w:rPr/>
              <w:t>2、人员配备满足项目需求，人员分工及职责划分合理明确，所配备人员及岗位职责情况及其证明材料(数量、资质、经验、从业年限等) 进行综合比较和分析。人员配备最优得得3-4分；配备一般的得1-2分；未提供不计分。 3、供应商驻站人员具有与本项目相关资格证书的，每提供一人得0.5分。最高得3分。未提供不计分。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管理制度</w:t>
            </w:r>
          </w:p>
        </w:tc>
        <w:tc>
          <w:tcPr>
            <w:tcW w:type="dxa" w:w="2492"/>
          </w:tcPr>
          <w:p>
            <w:pPr>
              <w:pStyle w:val="null3"/>
            </w:pPr>
            <w:r>
              <w:rPr/>
              <w:t>针对本项目的制定的管理制度（包括但不限于水量及水质考核管理、日常运行管理及操作流程、岗位职责、人员安全管理、设备维护保养制度等）进行综合比较。 1.制度完整、详细、操作性强计4-7分； 2.制度较完整，较详细、操作性一般计2-4分； 3.制度不完整、缺乏可操作性计0-2分； 4.未提供不计分。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安全保证措施</w:t>
            </w:r>
          </w:p>
        </w:tc>
        <w:tc>
          <w:tcPr>
            <w:tcW w:type="dxa" w:w="2492"/>
          </w:tcPr>
          <w:p>
            <w:pPr>
              <w:pStyle w:val="null3"/>
            </w:pPr>
            <w:r>
              <w:rPr/>
              <w:t>供应商提供针对本项目的安全保证措施，根据污水处理站的运行实际情况，充分考虑托管运行风险，制定合理可行的质量保障措施；安全上岗培训、定期安全教育和培训、污水站设备定期维护；维修人员应具备特种专业操作技能、接触有毒有害物质维修时配备的特殊防护服及专用工具（含劳保用品）等，未提供不得分： 1.措施得当、科学合理、完整、可行性强、完全满足服务需求，得6-10分； 2.措施较为得当、合理、完整、可行、基本满足服务需求，得3-6分； 3.措施简单，满足项目部分要求，得0-3分。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服务承诺</w:t>
            </w:r>
          </w:p>
        </w:tc>
        <w:tc>
          <w:tcPr>
            <w:tcW w:type="dxa" w:w="2492"/>
          </w:tcPr>
          <w:p>
            <w:pPr>
              <w:pStyle w:val="null3"/>
            </w:pPr>
            <w:r>
              <w:rPr/>
              <w:t>针对本项目提供的污水治理服务承诺进行综合评审,包括但不限于符合排污许可证副本要求的监测及运维，不符合要求及排放不达标承担环保风险等承诺，计0-3分，未提供不计分。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业绩</w:t>
            </w:r>
          </w:p>
        </w:tc>
        <w:tc>
          <w:tcPr>
            <w:tcW w:type="dxa" w:w="2492"/>
          </w:tcPr>
          <w:p>
            <w:pPr>
              <w:pStyle w:val="null3"/>
            </w:pPr>
            <w:r>
              <w:rPr/>
              <w:t>供应商提供自2021年1月1日至今同类项目业绩复印件加盖公章，每份计2分，最高计10分。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投标方案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满足招标文件要求且投标价格最低的投标报价为评标基准价，其价格分为满分。其他投标人的价格分统一按照下列公式计算： 投标报价得分=（评标基准价/投标报价）×15</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2、评分标准中要求提供的证明材料须清晰可辨。</w:t>
      </w:r>
    </w:p>
    <w:p>
      <w:pPr>
        <w:pStyle w:val="null3"/>
        <w:ind w:firstLine="480"/>
      </w:pPr>
      <w:r>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（二）评标前，应当将通讯工具或者相关电子设备交由采购组织单位统一保管。</w:t>
      </w:r>
    </w:p>
    <w:p>
      <w:pPr>
        <w:pStyle w:val="null3"/>
        <w:ind w:firstLine="480"/>
      </w:pPr>
      <w:r>
        <w:rPr/>
        <w:t>（三）评标过程中，不得与外界联系，因发生不可预见情况，确实需要与外界联系的， 应当在监督人员监督之下办理。</w:t>
      </w:r>
    </w:p>
    <w:p>
      <w:pPr>
        <w:pStyle w:val="null3"/>
        <w:ind w:firstLine="480"/>
      </w:pPr>
      <w:r>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第6章投标文件格式</w:t>
      </w:r>
    </w:p>
    <w:p>
      <w:pPr>
        <w:pStyle w:val="null3"/>
        <w:outlineLvl w:val="2"/>
      </w:pPr>
      <w:r>
        <w:rPr>
          <w:sz w:val="28"/>
          <w:b/>
        </w:rPr>
        <w:t>6.1投标文件封面格式</w:t>
      </w:r>
    </w:p>
    <w:p>
      <w:pPr>
        <w:pStyle w:val="null3"/>
      </w:pPr>
      <w:r>
        <w:rPr/>
        <w:t>采购包1：</w:t>
      </w:r>
    </w:p>
    <w:p>
      <w:pPr>
        <w:pStyle w:val="null3"/>
      </w:pPr>
      <w:r>
        <w:rPr/>
        <w:t>分册名称：投标响应文件分册</w:t>
      </w:r>
    </w:p>
    <w:p>
      <w:pPr>
        <w:pStyle w:val="null3"/>
        <w:ind w:firstLine="960"/>
      </w:pPr>
      <w:r>
        <w:rPr/>
        <w:t>详见附件：封面及目录</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w:t>
      </w:r>
    </w:p>
    <w:p>
      <w:pPr>
        <w:pStyle w:val="null3"/>
        <w:ind w:firstLine="960"/>
      </w:pPr>
      <w:r>
        <w:rPr/>
        <w:t>详见附件：资格证明文件</w:t>
      </w:r>
    </w:p>
    <w:p>
      <w:pPr>
        <w:pStyle w:val="null3"/>
        <w:ind w:firstLine="960"/>
      </w:pPr>
      <w:r>
        <w:rPr/>
        <w:t>详见附件：投标人参加政府采购活动承诺书</w:t>
      </w:r>
    </w:p>
    <w:p>
      <w:pPr>
        <w:pStyle w:val="null3"/>
        <w:ind w:firstLine="960"/>
      </w:pPr>
      <w:r>
        <w:rPr/>
        <w:t>详见附件：投标方案</w:t>
      </w:r>
    </w:p>
    <w:p>
      <w:pPr>
        <w:pStyle w:val="null3"/>
      </w:pPr>
      <w:r>
        <w:rPr/>
        <w:t xml:space="preserve"> </w:t>
        <w:br/>
        <w:br w:type="page"/>
      </w:r>
    </w:p>
    <w:p>
      <w:pPr>
        <w:pStyle w:val="null3"/>
        <w:jc w:val="center"/>
        <w:outlineLvl w:val="1"/>
      </w:pPr>
      <w:r>
        <w:rPr>
          <w:sz w:val="36"/>
          <w:b/>
        </w:rPr>
        <w:t>第7章 拟签订采购合同文本</w:t>
      </w:r>
    </w:p>
    <w:p>
      <w:pPr>
        <w:pStyle w:val="null3"/>
      </w:pPr>
      <w:r>
        <w:rPr/>
        <w:t>详见附件：拟签订的合同文本.docx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