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numPr>
          <w:ilvl w:val="0"/>
          <w:numId w:val="0"/>
        </w:numPr>
        <w:shd w:val="clear" w:color="auto" w:fill="auto"/>
        <w:ind w:firstLine="420" w:firstLineChars="0"/>
        <w:jc w:val="center"/>
        <w:rPr>
          <w:rStyle w:val="12"/>
          <w:rFonts w:hint="eastAsia" w:ascii="仿宋" w:hAnsi="仿宋" w:eastAsia="仿宋" w:cs="仿宋"/>
          <w:color w:val="auto"/>
          <w:szCs w:val="30"/>
          <w:highlight w:val="none"/>
        </w:rPr>
      </w:pPr>
      <w:r>
        <w:rPr>
          <w:rStyle w:val="12"/>
          <w:rFonts w:hint="eastAsia" w:ascii="仿宋" w:hAnsi="仿宋" w:eastAsia="仿宋" w:cs="仿宋"/>
          <w:color w:val="auto"/>
          <w:szCs w:val="30"/>
          <w:highlight w:val="none"/>
        </w:rPr>
        <w:t>投标方案</w:t>
      </w:r>
      <w:bookmarkStart w:id="26" w:name="_GoBack"/>
      <w:bookmarkEnd w:id="26"/>
    </w:p>
    <w:p>
      <w:pPr>
        <w:pStyle w:val="5"/>
        <w:shd w:val="clear" w:color="auto" w:fill="auto"/>
        <w:ind w:firstLine="0" w:firstLineChars="0"/>
        <w:jc w:val="center"/>
        <w:rPr>
          <w:rFonts w:hint="eastAsia" w:ascii="仿宋" w:hAnsi="仿宋" w:eastAsia="仿宋" w:cs="仿宋"/>
          <w:color w:val="auto"/>
          <w:sz w:val="32"/>
          <w:szCs w:val="32"/>
          <w:highlight w:val="none"/>
        </w:rPr>
      </w:pPr>
      <w:bookmarkStart w:id="0" w:name="_Toc60929140"/>
      <w:bookmarkStart w:id="1" w:name="_Toc62194352"/>
      <w:bookmarkStart w:id="2" w:name="_Toc60928908"/>
      <w:bookmarkStart w:id="3" w:name="_Toc216582817"/>
      <w:bookmarkStart w:id="4" w:name="_Toc28959"/>
      <w:bookmarkStart w:id="5" w:name="_Toc22563"/>
      <w:bookmarkStart w:id="6" w:name="_Toc532473509"/>
      <w:bookmarkStart w:id="7" w:name="_Toc515647820"/>
      <w:r>
        <w:rPr>
          <w:rFonts w:hint="eastAsia" w:ascii="仿宋" w:hAnsi="仿宋" w:eastAsia="仿宋" w:cs="仿宋"/>
          <w:color w:val="auto"/>
          <w:sz w:val="32"/>
          <w:szCs w:val="32"/>
          <w:highlight w:val="none"/>
        </w:rPr>
        <w:t>技术偏离表</w:t>
      </w:r>
      <w:bookmarkEnd w:id="0"/>
      <w:bookmarkEnd w:id="1"/>
      <w:bookmarkEnd w:id="2"/>
      <w:bookmarkEnd w:id="3"/>
    </w:p>
    <w:bookmarkEnd w:id="4"/>
    <w:bookmarkEnd w:id="5"/>
    <w:bookmarkEnd w:id="6"/>
    <w:bookmarkEnd w:id="7"/>
    <w:p>
      <w:pPr>
        <w:pStyle w:val="2"/>
        <w:shd w:val="clear" w:color="auto" w:fill="auto"/>
        <w:rPr>
          <w:rFonts w:hint="eastAsia" w:ascii="仿宋" w:hAnsi="仿宋" w:eastAsia="仿宋" w:cs="仿宋"/>
          <w:color w:val="auto"/>
          <w:highlight w:val="none"/>
          <w:u w:val="single"/>
        </w:rPr>
      </w:pPr>
      <w:r>
        <w:rPr>
          <w:rFonts w:hint="eastAsia" w:ascii="仿宋" w:hAnsi="仿宋" w:eastAsia="仿宋" w:cs="仿宋"/>
          <w:color w:val="auto"/>
          <w:highlight w:val="none"/>
        </w:rPr>
        <w:t>项目编号：</w:t>
      </w:r>
    </w:p>
    <w:p>
      <w:pPr>
        <w:pStyle w:val="8"/>
        <w:shd w:val="clear" w:color="auto" w:fill="auto"/>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项目名称：     </w:t>
      </w:r>
    </w:p>
    <w:tbl>
      <w:tblPr>
        <w:tblStyle w:val="10"/>
        <w:tblW w:w="8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236"/>
        <w:gridCol w:w="2132"/>
        <w:gridCol w:w="1134"/>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18" w:type="dxa"/>
            <w:noWrap w:val="0"/>
            <w:vAlign w:val="center"/>
          </w:tcPr>
          <w:p>
            <w:pPr>
              <w:pStyle w:val="8"/>
              <w:shd w:val="clear" w:color="auto" w:fill="auto"/>
              <w:ind w:left="-31" w:leftChars="-15"/>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2236" w:type="dxa"/>
            <w:noWrap w:val="0"/>
            <w:vAlign w:val="center"/>
          </w:tcPr>
          <w:p>
            <w:pPr>
              <w:pStyle w:val="8"/>
              <w:shd w:val="clear" w:color="auto" w:fill="auto"/>
              <w:ind w:left="-206" w:leftChars="-98" w:right="-166" w:rightChars="-79"/>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招标要求</w:t>
            </w:r>
          </w:p>
        </w:tc>
        <w:tc>
          <w:tcPr>
            <w:tcW w:w="2132" w:type="dxa"/>
            <w:noWrap w:val="0"/>
            <w:vAlign w:val="center"/>
          </w:tcPr>
          <w:p>
            <w:pPr>
              <w:pStyle w:val="8"/>
              <w:shd w:val="clear" w:color="auto" w:fill="auto"/>
              <w:ind w:left="-48" w:leftChars="-23"/>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投标响应</w:t>
            </w:r>
          </w:p>
        </w:tc>
        <w:tc>
          <w:tcPr>
            <w:tcW w:w="1134" w:type="dxa"/>
            <w:noWrap w:val="0"/>
            <w:vAlign w:val="center"/>
          </w:tcPr>
          <w:p>
            <w:pPr>
              <w:pStyle w:val="8"/>
              <w:shd w:val="clear" w:color="auto" w:fill="auto"/>
              <w:ind w:left="-34" w:leftChars="-16"/>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偏离</w:t>
            </w:r>
          </w:p>
        </w:tc>
        <w:tc>
          <w:tcPr>
            <w:tcW w:w="1112" w:type="dxa"/>
            <w:noWrap w:val="0"/>
            <w:vAlign w:val="center"/>
          </w:tcPr>
          <w:p>
            <w:pPr>
              <w:pStyle w:val="8"/>
              <w:shd w:val="clear" w:color="auto" w:fill="auto"/>
              <w:ind w:left="-82" w:leftChars="-39"/>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18"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236"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13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34"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1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18"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236"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13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34"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1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18"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236"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13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34"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1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18"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236"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13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34"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1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18"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236"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13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34"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1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18"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236"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13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34"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1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18"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236"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13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34"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1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18"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236"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13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34"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1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18"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236"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13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34"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1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18"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236"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213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34"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c>
          <w:tcPr>
            <w:tcW w:w="1112" w:type="dxa"/>
            <w:noWrap w:val="0"/>
            <w:vAlign w:val="top"/>
          </w:tcPr>
          <w:p>
            <w:pPr>
              <w:pStyle w:val="8"/>
              <w:shd w:val="clear" w:color="auto" w:fill="auto"/>
              <w:spacing w:line="360" w:lineRule="auto"/>
              <w:ind w:left="1080" w:leftChars="257" w:hanging="540"/>
              <w:rPr>
                <w:rFonts w:hint="eastAsia" w:ascii="仿宋" w:hAnsi="仿宋" w:eastAsia="仿宋" w:cs="仿宋"/>
                <w:color w:val="auto"/>
                <w:sz w:val="24"/>
                <w:highlight w:val="none"/>
              </w:rPr>
            </w:pPr>
          </w:p>
        </w:tc>
      </w:tr>
    </w:tbl>
    <w:p>
      <w:pPr>
        <w:pStyle w:val="8"/>
        <w:shd w:val="clear" w:color="auto" w:fill="auto"/>
        <w:spacing w:line="360" w:lineRule="auto"/>
        <w:ind w:left="1080" w:leftChars="257" w:hanging="540"/>
        <w:rPr>
          <w:rFonts w:hint="eastAsia" w:ascii="仿宋" w:hAnsi="仿宋" w:eastAsia="仿宋" w:cs="仿宋"/>
          <w:color w:val="auto"/>
          <w:sz w:val="24"/>
          <w:highlight w:val="none"/>
        </w:rPr>
      </w:pPr>
    </w:p>
    <w:p>
      <w:pPr>
        <w:shd w:val="clear" w:color="auto" w:fill="auto"/>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投标人（盖公章）：</w:t>
      </w:r>
      <w:r>
        <w:rPr>
          <w:rFonts w:hint="eastAsia" w:ascii="仿宋" w:hAnsi="仿宋" w:eastAsia="仿宋" w:cs="仿宋"/>
          <w:color w:val="auto"/>
          <w:sz w:val="24"/>
          <w:highlight w:val="none"/>
          <w:u w:val="single"/>
        </w:rPr>
        <w:t xml:space="preserve">                             </w:t>
      </w:r>
    </w:p>
    <w:p>
      <w:pPr>
        <w:shd w:val="clear" w:color="auto" w:fill="auto"/>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pPr>
        <w:pStyle w:val="8"/>
        <w:shd w:val="clear" w:color="auto" w:fill="auto"/>
        <w:tabs>
          <w:tab w:val="left" w:pos="5580"/>
        </w:tabs>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32"/>
          <w:highlight w:val="none"/>
          <w:u w:val="single"/>
        </w:rPr>
        <w:t xml:space="preserve">                            </w:t>
      </w:r>
    </w:p>
    <w:p>
      <w:pPr>
        <w:pStyle w:val="8"/>
        <w:shd w:val="clear" w:color="auto" w:fill="auto"/>
        <w:spacing w:line="360" w:lineRule="auto"/>
        <w:rPr>
          <w:rFonts w:hint="eastAsia" w:ascii="仿宋" w:hAnsi="仿宋" w:eastAsia="仿宋" w:cs="仿宋"/>
          <w:color w:val="auto"/>
          <w:sz w:val="24"/>
          <w:highlight w:val="none"/>
          <w:u w:val="single"/>
        </w:rPr>
      </w:pPr>
    </w:p>
    <w:p>
      <w:pPr>
        <w:pStyle w:val="8"/>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注：1.投标文件技术参数指标响应内容必须按照投标产品实际参数指标填写，与相关证明材料一致，不得直接将采购文件的技术参数指标要求完全复制作为投标文件响应内容，否则将会影响评审得分。</w:t>
      </w:r>
    </w:p>
    <w:p>
      <w:pPr>
        <w:pStyle w:val="8"/>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2.务必完整</w:t>
      </w:r>
      <w:r>
        <w:rPr>
          <w:rFonts w:hint="eastAsia" w:ascii="仿宋" w:hAnsi="仿宋" w:eastAsia="仿宋" w:cs="仿宋"/>
          <w:color w:val="auto"/>
          <w:szCs w:val="21"/>
          <w:highlight w:val="none"/>
          <w:lang w:val="en-US" w:eastAsia="zh-CN"/>
        </w:rPr>
        <w:t>逐条</w:t>
      </w:r>
      <w:r>
        <w:rPr>
          <w:rFonts w:hint="eastAsia" w:ascii="仿宋" w:hAnsi="仿宋" w:eastAsia="仿宋" w:cs="仿宋"/>
          <w:color w:val="auto"/>
          <w:szCs w:val="21"/>
          <w:highlight w:val="none"/>
        </w:rPr>
        <w:t>填写所有指标响应参数；必须在备注栏进行明确说明偏离情况，且偏离情况与实际相符，否则将会影响评审得分。</w:t>
      </w:r>
    </w:p>
    <w:p>
      <w:pPr>
        <w:pStyle w:val="8"/>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3.采购文件中约定的每项采购内容的技术偏离情况都必须体现在此技术偏离表中，</w:t>
      </w:r>
    </w:p>
    <w:p>
      <w:pPr>
        <w:pStyle w:val="8"/>
        <w:shd w:val="clear" w:color="auto" w:fill="auto"/>
        <w:spacing w:line="360" w:lineRule="auto"/>
        <w:rPr>
          <w:rFonts w:hint="eastAsia" w:ascii="仿宋" w:hAnsi="仿宋" w:eastAsia="仿宋" w:cs="仿宋"/>
          <w:color w:val="auto"/>
          <w:sz w:val="24"/>
          <w:highlight w:val="none"/>
        </w:rPr>
      </w:pPr>
      <w:r>
        <w:rPr>
          <w:rFonts w:hint="eastAsia" w:ascii="仿宋" w:hAnsi="仿宋" w:eastAsia="仿宋" w:cs="仿宋"/>
          <w:color w:val="auto"/>
          <w:szCs w:val="21"/>
          <w:highlight w:val="none"/>
        </w:rPr>
        <w:t>否则将会影响评审得分。</w:t>
      </w:r>
      <w:r>
        <w:rPr>
          <w:rFonts w:hint="eastAsia" w:ascii="仿宋" w:hAnsi="仿宋" w:eastAsia="仿宋" w:cs="仿宋"/>
          <w:color w:val="auto"/>
          <w:sz w:val="24"/>
          <w:highlight w:val="none"/>
        </w:rPr>
        <w:br w:type="page"/>
      </w:r>
    </w:p>
    <w:p>
      <w:pPr>
        <w:pStyle w:val="5"/>
        <w:shd w:val="clear" w:color="auto" w:fill="auto"/>
        <w:ind w:firstLine="0" w:firstLineChars="0"/>
        <w:jc w:val="center"/>
        <w:rPr>
          <w:rFonts w:hint="eastAsia" w:ascii="仿宋" w:hAnsi="仿宋" w:eastAsia="仿宋" w:cs="仿宋"/>
          <w:color w:val="auto"/>
          <w:sz w:val="32"/>
          <w:szCs w:val="32"/>
          <w:highlight w:val="none"/>
        </w:rPr>
      </w:pPr>
      <w:bookmarkStart w:id="8" w:name="_Toc216582818"/>
      <w:bookmarkStart w:id="9" w:name="_Toc62194353"/>
      <w:bookmarkStart w:id="10" w:name="_Toc60929141"/>
      <w:bookmarkStart w:id="11" w:name="_Toc60928909"/>
      <w:bookmarkStart w:id="12" w:name="_Toc23"/>
      <w:bookmarkStart w:id="13" w:name="_Toc515647821"/>
      <w:bookmarkStart w:id="14" w:name="_Toc1980"/>
      <w:bookmarkStart w:id="15" w:name="_Toc532473510"/>
      <w:r>
        <w:rPr>
          <w:rFonts w:hint="eastAsia" w:ascii="仿宋" w:hAnsi="仿宋" w:eastAsia="仿宋" w:cs="仿宋"/>
          <w:color w:val="auto"/>
          <w:sz w:val="32"/>
          <w:szCs w:val="32"/>
          <w:highlight w:val="none"/>
        </w:rPr>
        <w:t>商务条款偏离表</w:t>
      </w:r>
      <w:bookmarkEnd w:id="8"/>
      <w:bookmarkEnd w:id="9"/>
      <w:bookmarkEnd w:id="10"/>
      <w:bookmarkEnd w:id="11"/>
    </w:p>
    <w:bookmarkEnd w:id="12"/>
    <w:bookmarkEnd w:id="13"/>
    <w:bookmarkEnd w:id="14"/>
    <w:bookmarkEnd w:id="15"/>
    <w:p>
      <w:pPr>
        <w:pStyle w:val="2"/>
        <w:shd w:val="clear" w:color="auto" w:fill="auto"/>
        <w:rPr>
          <w:rFonts w:hint="eastAsia" w:ascii="仿宋" w:hAnsi="仿宋" w:eastAsia="仿宋" w:cs="仿宋"/>
          <w:color w:val="auto"/>
          <w:highlight w:val="none"/>
          <w:u w:val="single"/>
        </w:rPr>
      </w:pPr>
      <w:r>
        <w:rPr>
          <w:rFonts w:hint="eastAsia" w:ascii="仿宋" w:hAnsi="仿宋" w:eastAsia="仿宋" w:cs="仿宋"/>
          <w:color w:val="auto"/>
          <w:highlight w:val="none"/>
        </w:rPr>
        <w:t>项目编号：</w:t>
      </w:r>
    </w:p>
    <w:p>
      <w:pPr>
        <w:pStyle w:val="8"/>
        <w:shd w:val="clear" w:color="auto" w:fill="auto"/>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项目名称：</w:t>
      </w:r>
    </w:p>
    <w:tbl>
      <w:tblPr>
        <w:tblStyle w:val="10"/>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2040" w:type="dxa"/>
            <w:noWrap w:val="0"/>
            <w:vAlign w:val="center"/>
          </w:tcPr>
          <w:p>
            <w:pPr>
              <w:pStyle w:val="8"/>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招标要求</w:t>
            </w:r>
          </w:p>
        </w:tc>
        <w:tc>
          <w:tcPr>
            <w:tcW w:w="2520" w:type="dxa"/>
            <w:noWrap w:val="0"/>
            <w:vAlign w:val="center"/>
          </w:tcPr>
          <w:p>
            <w:pPr>
              <w:pStyle w:val="8"/>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投标响应</w:t>
            </w:r>
          </w:p>
        </w:tc>
        <w:tc>
          <w:tcPr>
            <w:tcW w:w="1792" w:type="dxa"/>
            <w:noWrap w:val="0"/>
            <w:vAlign w:val="center"/>
          </w:tcPr>
          <w:p>
            <w:pPr>
              <w:pStyle w:val="8"/>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偏离</w:t>
            </w:r>
          </w:p>
        </w:tc>
        <w:tc>
          <w:tcPr>
            <w:tcW w:w="1628" w:type="dxa"/>
            <w:noWrap w:val="0"/>
            <w:vAlign w:val="center"/>
          </w:tcPr>
          <w:p>
            <w:pPr>
              <w:pStyle w:val="8"/>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shd w:val="clear" w:color="auto" w:fill="auto"/>
              <w:jc w:val="center"/>
              <w:rPr>
                <w:rFonts w:hint="default" w:ascii="仿宋" w:hAnsi="仿宋" w:eastAsia="仿宋" w:cs="仿宋"/>
                <w:bCs/>
                <w:color w:val="auto"/>
                <w:sz w:val="24"/>
                <w:highlight w:val="none"/>
                <w:lang w:val="en-US" w:eastAsia="zh-CN"/>
              </w:rPr>
            </w:pPr>
            <w:r>
              <w:rPr>
                <w:rFonts w:hint="eastAsia" w:ascii="仿宋" w:hAnsi="仿宋" w:eastAsia="仿宋" w:cs="仿宋"/>
                <w:bCs/>
                <w:color w:val="auto"/>
                <w:sz w:val="24"/>
                <w:highlight w:val="none"/>
                <w:lang w:val="en-US" w:eastAsia="zh-CN"/>
              </w:rPr>
              <w:t>服务期限</w:t>
            </w: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shd w:val="clear" w:color="auto" w:fill="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付款方式</w:t>
            </w: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shd w:val="clear" w:color="auto" w:fill="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投标文件有效期</w:t>
            </w: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shd w:val="clear" w:color="auto" w:fill="auto"/>
              <w:jc w:val="center"/>
              <w:rPr>
                <w:rFonts w:hint="eastAsia" w:ascii="仿宋" w:hAnsi="仿宋" w:eastAsia="仿宋" w:cs="仿宋"/>
                <w:bCs/>
                <w:color w:val="auto"/>
                <w:sz w:val="24"/>
                <w:highlight w:val="none"/>
              </w:rPr>
            </w:pP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shd w:val="clear" w:color="auto" w:fill="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shd w:val="clear" w:color="auto" w:fill="auto"/>
              <w:jc w:val="center"/>
              <w:rPr>
                <w:rFonts w:hint="eastAsia" w:ascii="仿宋" w:hAnsi="仿宋" w:eastAsia="仿宋" w:cs="仿宋"/>
                <w:bCs/>
                <w:color w:val="auto"/>
                <w:sz w:val="24"/>
                <w:highlight w:val="none"/>
              </w:rPr>
            </w:pP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shd w:val="clear" w:color="auto" w:fill="auto"/>
              <w:jc w:val="center"/>
              <w:rPr>
                <w:rFonts w:hint="eastAsia" w:ascii="仿宋" w:hAnsi="仿宋" w:eastAsia="仿宋" w:cs="仿宋"/>
                <w:bCs/>
                <w:color w:val="auto"/>
                <w:sz w:val="24"/>
                <w:highlight w:val="none"/>
              </w:rPr>
            </w:pP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04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2520"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792"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c>
          <w:tcPr>
            <w:tcW w:w="1628" w:type="dxa"/>
            <w:noWrap w:val="0"/>
            <w:vAlign w:val="center"/>
          </w:tcPr>
          <w:p>
            <w:pPr>
              <w:pStyle w:val="8"/>
              <w:shd w:val="clear" w:color="auto" w:fill="auto"/>
              <w:ind w:left="1080" w:leftChars="257" w:hanging="540"/>
              <w:jc w:val="center"/>
              <w:rPr>
                <w:rFonts w:hint="eastAsia" w:ascii="仿宋" w:hAnsi="仿宋" w:eastAsia="仿宋" w:cs="仿宋"/>
                <w:color w:val="auto"/>
                <w:sz w:val="24"/>
                <w:highlight w:val="none"/>
              </w:rPr>
            </w:pPr>
          </w:p>
        </w:tc>
      </w:tr>
    </w:tbl>
    <w:p>
      <w:pPr>
        <w:pStyle w:val="8"/>
        <w:shd w:val="clear" w:color="auto" w:fill="auto"/>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声明：除本商务偏离表中所列的偏离项目外，其他所有商务均完全响应“招标文件”中的要求</w:t>
      </w:r>
    </w:p>
    <w:p>
      <w:pPr>
        <w:pStyle w:val="8"/>
        <w:shd w:val="clear" w:color="auto" w:fill="auto"/>
        <w:spacing w:line="360" w:lineRule="auto"/>
        <w:rPr>
          <w:rFonts w:hint="eastAsia" w:ascii="仿宋" w:hAnsi="仿宋" w:eastAsia="仿宋" w:cs="仿宋"/>
          <w:color w:val="auto"/>
          <w:sz w:val="24"/>
          <w:highlight w:val="none"/>
        </w:rPr>
      </w:pPr>
    </w:p>
    <w:p>
      <w:pPr>
        <w:shd w:val="clear" w:color="auto" w:fill="auto"/>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投标人（盖公章）：</w:t>
      </w:r>
      <w:r>
        <w:rPr>
          <w:rFonts w:hint="eastAsia" w:ascii="仿宋" w:hAnsi="仿宋" w:eastAsia="仿宋" w:cs="仿宋"/>
          <w:color w:val="auto"/>
          <w:sz w:val="24"/>
          <w:highlight w:val="none"/>
          <w:u w:val="single"/>
        </w:rPr>
        <w:t xml:space="preserve">                             </w:t>
      </w:r>
    </w:p>
    <w:p>
      <w:pPr>
        <w:shd w:val="clear" w:color="auto" w:fill="auto"/>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pPr>
        <w:pStyle w:val="8"/>
        <w:shd w:val="clear" w:color="auto" w:fill="auto"/>
        <w:tabs>
          <w:tab w:val="left" w:pos="5580"/>
        </w:tabs>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32"/>
          <w:highlight w:val="none"/>
          <w:u w:val="single"/>
        </w:rPr>
        <w:t xml:space="preserve">                            </w:t>
      </w:r>
    </w:p>
    <w:p>
      <w:pPr>
        <w:pStyle w:val="6"/>
        <w:numPr>
          <w:ilvl w:val="0"/>
          <w:numId w:val="0"/>
        </w:numPr>
        <w:shd w:val="clear" w:color="auto" w:fill="auto"/>
        <w:jc w:val="both"/>
        <w:rPr>
          <w:rFonts w:hint="eastAsia" w:ascii="仿宋" w:hAnsi="仿宋" w:eastAsia="仿宋" w:cs="仿宋"/>
          <w:color w:val="auto"/>
          <w:sz w:val="24"/>
          <w:highlight w:val="none"/>
        </w:rPr>
      </w:pPr>
    </w:p>
    <w:p>
      <w:pPr>
        <w:pStyle w:val="6"/>
        <w:numPr>
          <w:ilvl w:val="0"/>
          <w:numId w:val="0"/>
        </w:numPr>
        <w:shd w:val="clear" w:color="auto" w:fill="auto"/>
        <w:jc w:val="both"/>
        <w:rPr>
          <w:rFonts w:hint="eastAsia" w:ascii="仿宋" w:hAnsi="仿宋" w:eastAsia="仿宋" w:cs="仿宋"/>
          <w:color w:val="auto"/>
          <w:sz w:val="24"/>
          <w:highlight w:val="none"/>
        </w:rPr>
      </w:pPr>
    </w:p>
    <w:p>
      <w:pPr>
        <w:pStyle w:val="6"/>
        <w:numPr>
          <w:ilvl w:val="0"/>
          <w:numId w:val="0"/>
        </w:numPr>
        <w:shd w:val="clear" w:color="auto" w:fill="auto"/>
        <w:jc w:val="both"/>
        <w:rPr>
          <w:rFonts w:hint="eastAsia" w:ascii="仿宋" w:hAnsi="仿宋" w:eastAsia="仿宋" w:cs="仿宋"/>
          <w:color w:val="auto"/>
          <w:sz w:val="24"/>
          <w:highlight w:val="none"/>
        </w:rPr>
      </w:pPr>
    </w:p>
    <w:p>
      <w:pPr>
        <w:pStyle w:val="6"/>
        <w:numPr>
          <w:ilvl w:val="0"/>
          <w:numId w:val="0"/>
        </w:numPr>
        <w:shd w:val="clear" w:color="auto" w:fill="auto"/>
        <w:jc w:val="both"/>
        <w:rPr>
          <w:rFonts w:hint="eastAsia" w:ascii="仿宋" w:hAnsi="仿宋" w:eastAsia="仿宋" w:cs="仿宋"/>
          <w:color w:val="auto"/>
          <w:sz w:val="24"/>
          <w:highlight w:val="none"/>
        </w:rPr>
      </w:pPr>
    </w:p>
    <w:p>
      <w:pPr>
        <w:pStyle w:val="6"/>
        <w:numPr>
          <w:ilvl w:val="0"/>
          <w:numId w:val="0"/>
        </w:numPr>
        <w:shd w:val="clear" w:color="auto" w:fill="auto"/>
        <w:jc w:val="both"/>
        <w:rPr>
          <w:rFonts w:hint="eastAsia" w:ascii="仿宋" w:hAnsi="仿宋" w:eastAsia="仿宋" w:cs="仿宋"/>
          <w:color w:val="auto"/>
          <w:sz w:val="24"/>
          <w:highlight w:val="none"/>
        </w:rPr>
      </w:pPr>
    </w:p>
    <w:p>
      <w:pPr>
        <w:pStyle w:val="6"/>
        <w:numPr>
          <w:ilvl w:val="0"/>
          <w:numId w:val="0"/>
        </w:numPr>
        <w:shd w:val="clear" w:color="auto" w:fill="auto"/>
        <w:jc w:val="both"/>
        <w:rPr>
          <w:rFonts w:hint="eastAsia" w:ascii="仿宋" w:hAnsi="仿宋" w:eastAsia="仿宋" w:cs="仿宋"/>
          <w:color w:val="auto"/>
          <w:sz w:val="24"/>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符合评分标准要求的商务文件</w:t>
      </w:r>
    </w:p>
    <w:p>
      <w:pPr>
        <w:pStyle w:val="6"/>
        <w:shd w:val="clear" w:color="auto" w:fill="auto"/>
        <w:spacing w:line="360" w:lineRule="auto"/>
        <w:ind w:firstLineChars="175"/>
        <w:jc w:val="center"/>
        <w:rPr>
          <w:rFonts w:hint="eastAsia" w:ascii="仿宋" w:hAnsi="仿宋" w:eastAsia="仿宋" w:cs="仿宋"/>
          <w:color w:val="auto"/>
          <w:highlight w:val="none"/>
        </w:rPr>
      </w:pPr>
      <w:r>
        <w:rPr>
          <w:rFonts w:hint="eastAsia" w:ascii="仿宋" w:hAnsi="仿宋" w:eastAsia="仿宋" w:cs="仿宋"/>
          <w:color w:val="auto"/>
          <w:highlight w:val="none"/>
        </w:rPr>
        <w:br w:type="page"/>
      </w:r>
      <w:bookmarkStart w:id="16" w:name="_Toc60929148"/>
      <w:bookmarkStart w:id="17" w:name="_Toc60928916"/>
    </w:p>
    <w:p>
      <w:pPr>
        <w:pStyle w:val="5"/>
        <w:shd w:val="clear" w:color="auto" w:fill="auto"/>
        <w:ind w:firstLine="2560" w:firstLineChars="850"/>
        <w:rPr>
          <w:rFonts w:hint="eastAsia" w:ascii="仿宋" w:hAnsi="仿宋" w:eastAsia="仿宋" w:cs="仿宋"/>
          <w:color w:val="auto"/>
          <w:highlight w:val="none"/>
        </w:rPr>
      </w:pPr>
      <w:bookmarkStart w:id="18" w:name="_Toc105505643"/>
      <w:bookmarkStart w:id="19" w:name="_Toc114840478"/>
      <w:r>
        <w:rPr>
          <w:rFonts w:hint="eastAsia" w:ascii="仿宋" w:hAnsi="仿宋" w:eastAsia="仿宋" w:cs="仿宋"/>
          <w:color w:val="auto"/>
          <w:highlight w:val="none"/>
        </w:rPr>
        <w:t>投标方案或技术方案</w:t>
      </w:r>
      <w:bookmarkEnd w:id="16"/>
      <w:bookmarkEnd w:id="17"/>
      <w:bookmarkEnd w:id="18"/>
      <w:bookmarkEnd w:id="19"/>
    </w:p>
    <w:p>
      <w:pPr>
        <w:shd w:val="clear" w:color="auto" w:fill="auto"/>
        <w:rPr>
          <w:rFonts w:hint="eastAsia" w:ascii="仿宋" w:hAnsi="仿宋" w:eastAsia="仿宋" w:cs="仿宋"/>
          <w:color w:val="auto"/>
          <w:highlight w:val="none"/>
        </w:rPr>
      </w:pPr>
      <w:r>
        <w:rPr>
          <w:rFonts w:hint="eastAsia" w:ascii="仿宋" w:hAnsi="仿宋" w:eastAsia="仿宋" w:cs="仿宋"/>
          <w:b/>
          <w:color w:val="auto"/>
          <w:highlight w:val="none"/>
        </w:rPr>
        <w:t xml:space="preserve">            </w:t>
      </w:r>
      <w:bookmarkStart w:id="20" w:name="_Toc60929149"/>
      <w:bookmarkStart w:id="21" w:name="_Toc60928917"/>
      <w:r>
        <w:rPr>
          <w:rFonts w:hint="eastAsia" w:ascii="仿宋" w:hAnsi="仿宋" w:eastAsia="仿宋" w:cs="仿宋"/>
          <w:color w:val="auto"/>
          <w:highlight w:val="none"/>
        </w:rPr>
        <w:t>（格式自拟，内容应包含评标办法中要求的内容）</w:t>
      </w:r>
      <w:bookmarkEnd w:id="20"/>
      <w:bookmarkEnd w:id="21"/>
    </w:p>
    <w:p>
      <w:pPr>
        <w:shd w:val="clear" w:color="auto" w:fill="auto"/>
        <w:rPr>
          <w:rFonts w:hint="eastAsia" w:ascii="仿宋" w:hAnsi="仿宋" w:eastAsia="仿宋" w:cs="仿宋"/>
          <w:color w:val="auto"/>
          <w:highlight w:val="none"/>
        </w:rPr>
      </w:pPr>
    </w:p>
    <w:p>
      <w:pPr>
        <w:pStyle w:val="6"/>
        <w:shd w:val="clear" w:color="auto" w:fill="auto"/>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br w:type="page"/>
      </w:r>
    </w:p>
    <w:p>
      <w:pPr>
        <w:pStyle w:val="5"/>
        <w:shd w:val="clear" w:color="auto" w:fill="auto"/>
        <w:ind w:left="0" w:leftChars="0" w:firstLine="0" w:firstLineChars="0"/>
        <w:jc w:val="center"/>
        <w:rPr>
          <w:rFonts w:hint="eastAsia" w:ascii="仿宋" w:hAnsi="仿宋" w:eastAsia="仿宋" w:cs="仿宋"/>
          <w:color w:val="auto"/>
          <w:highlight w:val="none"/>
        </w:rPr>
      </w:pPr>
      <w:bookmarkStart w:id="22" w:name="_Toc114840479"/>
      <w:bookmarkStart w:id="23" w:name="_Toc60928918"/>
      <w:bookmarkStart w:id="24" w:name="_Toc105505644"/>
      <w:bookmarkStart w:id="25" w:name="_Toc60929150"/>
      <w:r>
        <w:rPr>
          <w:rFonts w:hint="eastAsia" w:ascii="仿宋" w:hAnsi="仿宋" w:eastAsia="仿宋" w:cs="仿宋"/>
          <w:color w:val="auto"/>
          <w:highlight w:val="none"/>
        </w:rPr>
        <w:t>业绩一览表</w:t>
      </w:r>
      <w:bookmarkEnd w:id="22"/>
      <w:bookmarkEnd w:id="23"/>
      <w:bookmarkEnd w:id="24"/>
      <w:bookmarkEnd w:id="25"/>
    </w:p>
    <w:p>
      <w:pPr>
        <w:shd w:val="clear" w:color="auto" w:fill="auto"/>
        <w:rPr>
          <w:rFonts w:hint="eastAsia" w:ascii="仿宋" w:hAnsi="仿宋" w:eastAsia="仿宋" w:cs="仿宋"/>
          <w:color w:val="auto"/>
          <w:sz w:val="24"/>
          <w:highlight w:val="none"/>
          <w:u w:val="single"/>
        </w:rPr>
      </w:pP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980" w:type="dxa"/>
            <w:noWrap w:val="0"/>
            <w:vAlign w:val="center"/>
          </w:tcPr>
          <w:p>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项目名称</w:t>
            </w:r>
          </w:p>
        </w:tc>
        <w:tc>
          <w:tcPr>
            <w:tcW w:w="1800" w:type="dxa"/>
            <w:tcBorders>
              <w:left w:val="single" w:color="auto" w:sz="4" w:space="0"/>
              <w:right w:val="single" w:color="auto" w:sz="4" w:space="0"/>
            </w:tcBorders>
            <w:noWrap w:val="0"/>
            <w:vAlign w:val="center"/>
          </w:tcPr>
          <w:p>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合同金额（万元）</w:t>
            </w:r>
          </w:p>
        </w:tc>
        <w:tc>
          <w:tcPr>
            <w:tcW w:w="1441" w:type="dxa"/>
            <w:noWrap w:val="0"/>
            <w:vAlign w:val="center"/>
          </w:tcPr>
          <w:p>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完成日期</w:t>
            </w:r>
          </w:p>
        </w:tc>
        <w:tc>
          <w:tcPr>
            <w:tcW w:w="2700" w:type="dxa"/>
            <w:noWrap w:val="0"/>
            <w:vAlign w:val="center"/>
          </w:tcPr>
          <w:p>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980" w:type="dxa"/>
            <w:noWrap w:val="0"/>
            <w:vAlign w:val="center"/>
          </w:tcPr>
          <w:p>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pPr>
              <w:shd w:val="clear" w:color="auto" w:fill="auto"/>
              <w:jc w:val="center"/>
              <w:rPr>
                <w:rFonts w:hint="eastAsia" w:ascii="仿宋" w:hAnsi="仿宋" w:eastAsia="仿宋" w:cs="仿宋"/>
                <w:color w:val="auto"/>
                <w:sz w:val="24"/>
                <w:highlight w:val="none"/>
              </w:rPr>
            </w:pPr>
          </w:p>
        </w:tc>
        <w:tc>
          <w:tcPr>
            <w:tcW w:w="1441" w:type="dxa"/>
            <w:noWrap w:val="0"/>
            <w:vAlign w:val="center"/>
          </w:tcPr>
          <w:p>
            <w:pPr>
              <w:shd w:val="clear" w:color="auto" w:fill="auto"/>
              <w:jc w:val="center"/>
              <w:rPr>
                <w:rFonts w:hint="eastAsia" w:ascii="仿宋" w:hAnsi="仿宋" w:eastAsia="仿宋" w:cs="仿宋"/>
                <w:color w:val="auto"/>
                <w:sz w:val="24"/>
                <w:highlight w:val="none"/>
              </w:rPr>
            </w:pPr>
          </w:p>
        </w:tc>
        <w:tc>
          <w:tcPr>
            <w:tcW w:w="2700" w:type="dxa"/>
            <w:noWrap w:val="0"/>
            <w:vAlign w:val="top"/>
          </w:tcPr>
          <w:p>
            <w:pPr>
              <w:shd w:val="clear" w:color="auto" w:fill="auto"/>
              <w:jc w:val="center"/>
              <w:rPr>
                <w:rFonts w:hint="eastAsia" w:ascii="仿宋" w:hAnsi="仿宋" w:eastAsia="仿宋" w:cs="仿宋"/>
                <w:color w:val="auto"/>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980" w:type="dxa"/>
            <w:noWrap w:val="0"/>
            <w:vAlign w:val="center"/>
          </w:tcPr>
          <w:p>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pPr>
              <w:shd w:val="clear" w:color="auto" w:fill="auto"/>
              <w:jc w:val="center"/>
              <w:rPr>
                <w:rFonts w:hint="eastAsia" w:ascii="仿宋" w:hAnsi="仿宋" w:eastAsia="仿宋" w:cs="仿宋"/>
                <w:color w:val="auto"/>
                <w:sz w:val="24"/>
                <w:highlight w:val="none"/>
              </w:rPr>
            </w:pPr>
          </w:p>
        </w:tc>
        <w:tc>
          <w:tcPr>
            <w:tcW w:w="1441" w:type="dxa"/>
            <w:noWrap w:val="0"/>
            <w:vAlign w:val="center"/>
          </w:tcPr>
          <w:p>
            <w:pPr>
              <w:shd w:val="clear" w:color="auto" w:fill="auto"/>
              <w:jc w:val="center"/>
              <w:rPr>
                <w:rFonts w:hint="eastAsia" w:ascii="仿宋" w:hAnsi="仿宋" w:eastAsia="仿宋" w:cs="仿宋"/>
                <w:color w:val="auto"/>
                <w:sz w:val="24"/>
                <w:highlight w:val="none"/>
              </w:rPr>
            </w:pPr>
          </w:p>
        </w:tc>
        <w:tc>
          <w:tcPr>
            <w:tcW w:w="2700" w:type="dxa"/>
            <w:noWrap w:val="0"/>
            <w:vAlign w:val="top"/>
          </w:tcPr>
          <w:p>
            <w:pPr>
              <w:shd w:val="clear" w:color="auto" w:fill="auto"/>
              <w:jc w:val="center"/>
              <w:rPr>
                <w:rFonts w:hint="eastAsia" w:ascii="仿宋" w:hAnsi="仿宋" w:eastAsia="仿宋" w:cs="仿宋"/>
                <w:color w:val="auto"/>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1980" w:type="dxa"/>
            <w:noWrap w:val="0"/>
            <w:vAlign w:val="center"/>
          </w:tcPr>
          <w:p>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pPr>
              <w:shd w:val="clear" w:color="auto" w:fill="auto"/>
              <w:jc w:val="center"/>
              <w:rPr>
                <w:rFonts w:hint="eastAsia" w:ascii="仿宋" w:hAnsi="仿宋" w:eastAsia="仿宋" w:cs="仿宋"/>
                <w:color w:val="auto"/>
                <w:sz w:val="24"/>
                <w:highlight w:val="none"/>
              </w:rPr>
            </w:pPr>
          </w:p>
        </w:tc>
        <w:tc>
          <w:tcPr>
            <w:tcW w:w="1441" w:type="dxa"/>
            <w:noWrap w:val="0"/>
            <w:vAlign w:val="center"/>
          </w:tcPr>
          <w:p>
            <w:pPr>
              <w:shd w:val="clear" w:color="auto" w:fill="auto"/>
              <w:jc w:val="center"/>
              <w:rPr>
                <w:rFonts w:hint="eastAsia" w:ascii="仿宋" w:hAnsi="仿宋" w:eastAsia="仿宋" w:cs="仿宋"/>
                <w:color w:val="auto"/>
                <w:sz w:val="24"/>
                <w:highlight w:val="none"/>
              </w:rPr>
            </w:pPr>
          </w:p>
        </w:tc>
        <w:tc>
          <w:tcPr>
            <w:tcW w:w="2700" w:type="dxa"/>
            <w:noWrap w:val="0"/>
            <w:vAlign w:val="top"/>
          </w:tcPr>
          <w:p>
            <w:pPr>
              <w:shd w:val="clear" w:color="auto" w:fill="auto"/>
              <w:jc w:val="center"/>
              <w:rPr>
                <w:rFonts w:hint="eastAsia" w:ascii="仿宋" w:hAnsi="仿宋" w:eastAsia="仿宋" w:cs="仿宋"/>
                <w:color w:val="auto"/>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1980" w:type="dxa"/>
            <w:noWrap w:val="0"/>
            <w:vAlign w:val="center"/>
          </w:tcPr>
          <w:p>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pPr>
              <w:shd w:val="clear" w:color="auto" w:fill="auto"/>
              <w:jc w:val="center"/>
              <w:rPr>
                <w:rFonts w:hint="eastAsia" w:ascii="仿宋" w:hAnsi="仿宋" w:eastAsia="仿宋" w:cs="仿宋"/>
                <w:color w:val="auto"/>
                <w:sz w:val="24"/>
                <w:highlight w:val="none"/>
              </w:rPr>
            </w:pPr>
          </w:p>
        </w:tc>
        <w:tc>
          <w:tcPr>
            <w:tcW w:w="1441" w:type="dxa"/>
            <w:noWrap w:val="0"/>
            <w:vAlign w:val="center"/>
          </w:tcPr>
          <w:p>
            <w:pPr>
              <w:shd w:val="clear" w:color="auto" w:fill="auto"/>
              <w:jc w:val="center"/>
              <w:rPr>
                <w:rFonts w:hint="eastAsia" w:ascii="仿宋" w:hAnsi="仿宋" w:eastAsia="仿宋" w:cs="仿宋"/>
                <w:color w:val="auto"/>
                <w:sz w:val="24"/>
                <w:highlight w:val="none"/>
              </w:rPr>
            </w:pPr>
          </w:p>
        </w:tc>
        <w:tc>
          <w:tcPr>
            <w:tcW w:w="2700" w:type="dxa"/>
            <w:noWrap w:val="0"/>
            <w:vAlign w:val="top"/>
          </w:tcPr>
          <w:p>
            <w:pPr>
              <w:shd w:val="clear" w:color="auto" w:fill="auto"/>
              <w:jc w:val="center"/>
              <w:rPr>
                <w:rFonts w:hint="eastAsia" w:ascii="仿宋" w:hAnsi="仿宋" w:eastAsia="仿宋" w:cs="仿宋"/>
                <w:color w:val="auto"/>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1980" w:type="dxa"/>
            <w:noWrap w:val="0"/>
            <w:vAlign w:val="center"/>
          </w:tcPr>
          <w:p>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pPr>
              <w:shd w:val="clear" w:color="auto" w:fill="auto"/>
              <w:jc w:val="center"/>
              <w:rPr>
                <w:rFonts w:hint="eastAsia" w:ascii="仿宋" w:hAnsi="仿宋" w:eastAsia="仿宋" w:cs="仿宋"/>
                <w:color w:val="auto"/>
                <w:sz w:val="24"/>
                <w:highlight w:val="none"/>
              </w:rPr>
            </w:pPr>
          </w:p>
        </w:tc>
        <w:tc>
          <w:tcPr>
            <w:tcW w:w="1441" w:type="dxa"/>
            <w:noWrap w:val="0"/>
            <w:vAlign w:val="center"/>
          </w:tcPr>
          <w:p>
            <w:pPr>
              <w:shd w:val="clear" w:color="auto" w:fill="auto"/>
              <w:jc w:val="center"/>
              <w:rPr>
                <w:rFonts w:hint="eastAsia" w:ascii="仿宋" w:hAnsi="仿宋" w:eastAsia="仿宋" w:cs="仿宋"/>
                <w:color w:val="auto"/>
                <w:sz w:val="24"/>
                <w:highlight w:val="none"/>
              </w:rPr>
            </w:pPr>
          </w:p>
        </w:tc>
        <w:tc>
          <w:tcPr>
            <w:tcW w:w="2700" w:type="dxa"/>
            <w:noWrap w:val="0"/>
            <w:vAlign w:val="top"/>
          </w:tcPr>
          <w:p>
            <w:pPr>
              <w:shd w:val="clear" w:color="auto" w:fill="auto"/>
              <w:jc w:val="center"/>
              <w:rPr>
                <w:rFonts w:hint="eastAsia" w:ascii="仿宋" w:hAnsi="仿宋" w:eastAsia="仿宋" w:cs="仿宋"/>
                <w:color w:val="auto"/>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980" w:type="dxa"/>
            <w:noWrap w:val="0"/>
            <w:vAlign w:val="center"/>
          </w:tcPr>
          <w:p>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pPr>
              <w:shd w:val="clear" w:color="auto" w:fill="auto"/>
              <w:jc w:val="center"/>
              <w:rPr>
                <w:rFonts w:hint="eastAsia" w:ascii="仿宋" w:hAnsi="仿宋" w:eastAsia="仿宋" w:cs="仿宋"/>
                <w:color w:val="auto"/>
                <w:sz w:val="24"/>
                <w:highlight w:val="none"/>
              </w:rPr>
            </w:pPr>
          </w:p>
        </w:tc>
        <w:tc>
          <w:tcPr>
            <w:tcW w:w="1441" w:type="dxa"/>
            <w:noWrap w:val="0"/>
            <w:vAlign w:val="center"/>
          </w:tcPr>
          <w:p>
            <w:pPr>
              <w:shd w:val="clear" w:color="auto" w:fill="auto"/>
              <w:jc w:val="center"/>
              <w:rPr>
                <w:rFonts w:hint="eastAsia" w:ascii="仿宋" w:hAnsi="仿宋" w:eastAsia="仿宋" w:cs="仿宋"/>
                <w:color w:val="auto"/>
                <w:sz w:val="24"/>
                <w:highlight w:val="none"/>
              </w:rPr>
            </w:pPr>
          </w:p>
        </w:tc>
        <w:tc>
          <w:tcPr>
            <w:tcW w:w="2700" w:type="dxa"/>
            <w:noWrap w:val="0"/>
            <w:vAlign w:val="top"/>
          </w:tcPr>
          <w:p>
            <w:pPr>
              <w:shd w:val="clear" w:color="auto" w:fill="auto"/>
              <w:jc w:val="center"/>
              <w:rPr>
                <w:rFonts w:hint="eastAsia" w:ascii="仿宋" w:hAnsi="仿宋" w:eastAsia="仿宋" w:cs="仿宋"/>
                <w:color w:val="auto"/>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shd w:val="clear" w:color="auto" w:fill="auto"/>
              <w:jc w:val="center"/>
              <w:rPr>
                <w:rFonts w:hint="eastAsia" w:ascii="仿宋" w:hAnsi="仿宋" w:eastAsia="仿宋" w:cs="仿宋"/>
                <w:color w:val="auto"/>
                <w:sz w:val="24"/>
                <w:highlight w:val="none"/>
              </w:rPr>
            </w:pPr>
          </w:p>
        </w:tc>
        <w:tc>
          <w:tcPr>
            <w:tcW w:w="1980" w:type="dxa"/>
            <w:noWrap w:val="0"/>
            <w:vAlign w:val="center"/>
          </w:tcPr>
          <w:p>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pPr>
              <w:shd w:val="clear" w:color="auto" w:fill="auto"/>
              <w:jc w:val="center"/>
              <w:rPr>
                <w:rFonts w:hint="eastAsia" w:ascii="仿宋" w:hAnsi="仿宋" w:eastAsia="仿宋" w:cs="仿宋"/>
                <w:color w:val="auto"/>
                <w:sz w:val="24"/>
                <w:highlight w:val="none"/>
              </w:rPr>
            </w:pPr>
          </w:p>
        </w:tc>
        <w:tc>
          <w:tcPr>
            <w:tcW w:w="1441" w:type="dxa"/>
            <w:noWrap w:val="0"/>
            <w:vAlign w:val="center"/>
          </w:tcPr>
          <w:p>
            <w:pPr>
              <w:shd w:val="clear" w:color="auto" w:fill="auto"/>
              <w:jc w:val="center"/>
              <w:rPr>
                <w:rFonts w:hint="eastAsia" w:ascii="仿宋" w:hAnsi="仿宋" w:eastAsia="仿宋" w:cs="仿宋"/>
                <w:color w:val="auto"/>
                <w:sz w:val="24"/>
                <w:highlight w:val="none"/>
              </w:rPr>
            </w:pPr>
          </w:p>
        </w:tc>
        <w:tc>
          <w:tcPr>
            <w:tcW w:w="2700" w:type="dxa"/>
            <w:noWrap w:val="0"/>
            <w:vAlign w:val="top"/>
          </w:tcPr>
          <w:p>
            <w:pPr>
              <w:shd w:val="clear" w:color="auto" w:fill="auto"/>
              <w:jc w:val="center"/>
              <w:rPr>
                <w:rFonts w:hint="eastAsia" w:ascii="仿宋" w:hAnsi="仿宋" w:eastAsia="仿宋" w:cs="仿宋"/>
                <w:color w:val="auto"/>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shd w:val="clear" w:color="auto" w:fill="auto"/>
              <w:jc w:val="center"/>
              <w:rPr>
                <w:rFonts w:hint="eastAsia" w:ascii="仿宋" w:hAnsi="仿宋" w:eastAsia="仿宋" w:cs="仿宋"/>
                <w:color w:val="auto"/>
                <w:sz w:val="24"/>
                <w:highlight w:val="none"/>
              </w:rPr>
            </w:pPr>
          </w:p>
        </w:tc>
        <w:tc>
          <w:tcPr>
            <w:tcW w:w="1980" w:type="dxa"/>
            <w:noWrap w:val="0"/>
            <w:vAlign w:val="center"/>
          </w:tcPr>
          <w:p>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pPr>
              <w:shd w:val="clear" w:color="auto" w:fill="auto"/>
              <w:jc w:val="center"/>
              <w:rPr>
                <w:rFonts w:hint="eastAsia" w:ascii="仿宋" w:hAnsi="仿宋" w:eastAsia="仿宋" w:cs="仿宋"/>
                <w:color w:val="auto"/>
                <w:sz w:val="24"/>
                <w:highlight w:val="none"/>
              </w:rPr>
            </w:pPr>
          </w:p>
        </w:tc>
        <w:tc>
          <w:tcPr>
            <w:tcW w:w="1441" w:type="dxa"/>
            <w:noWrap w:val="0"/>
            <w:vAlign w:val="center"/>
          </w:tcPr>
          <w:p>
            <w:pPr>
              <w:shd w:val="clear" w:color="auto" w:fill="auto"/>
              <w:jc w:val="center"/>
              <w:rPr>
                <w:rFonts w:hint="eastAsia" w:ascii="仿宋" w:hAnsi="仿宋" w:eastAsia="仿宋" w:cs="仿宋"/>
                <w:color w:val="auto"/>
                <w:sz w:val="24"/>
                <w:highlight w:val="none"/>
              </w:rPr>
            </w:pPr>
          </w:p>
        </w:tc>
        <w:tc>
          <w:tcPr>
            <w:tcW w:w="2700" w:type="dxa"/>
            <w:noWrap w:val="0"/>
            <w:vAlign w:val="top"/>
          </w:tcPr>
          <w:p>
            <w:pPr>
              <w:shd w:val="clear" w:color="auto" w:fill="auto"/>
              <w:jc w:val="center"/>
              <w:rPr>
                <w:rFonts w:hint="eastAsia" w:ascii="仿宋" w:hAnsi="仿宋" w:eastAsia="仿宋" w:cs="仿宋"/>
                <w:color w:val="auto"/>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shd w:val="clear" w:color="auto" w:fill="auto"/>
              <w:jc w:val="center"/>
              <w:rPr>
                <w:rFonts w:hint="eastAsia" w:ascii="仿宋" w:hAnsi="仿宋" w:eastAsia="仿宋" w:cs="仿宋"/>
                <w:color w:val="auto"/>
                <w:sz w:val="24"/>
                <w:highlight w:val="none"/>
              </w:rPr>
            </w:pPr>
          </w:p>
        </w:tc>
        <w:tc>
          <w:tcPr>
            <w:tcW w:w="1980" w:type="dxa"/>
            <w:noWrap w:val="0"/>
            <w:vAlign w:val="center"/>
          </w:tcPr>
          <w:p>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pPr>
              <w:shd w:val="clear" w:color="auto" w:fill="auto"/>
              <w:jc w:val="center"/>
              <w:rPr>
                <w:rFonts w:hint="eastAsia" w:ascii="仿宋" w:hAnsi="仿宋" w:eastAsia="仿宋" w:cs="仿宋"/>
                <w:color w:val="auto"/>
                <w:sz w:val="24"/>
                <w:highlight w:val="none"/>
              </w:rPr>
            </w:pPr>
          </w:p>
        </w:tc>
        <w:tc>
          <w:tcPr>
            <w:tcW w:w="1441" w:type="dxa"/>
            <w:noWrap w:val="0"/>
            <w:vAlign w:val="center"/>
          </w:tcPr>
          <w:p>
            <w:pPr>
              <w:shd w:val="clear" w:color="auto" w:fill="auto"/>
              <w:jc w:val="center"/>
              <w:rPr>
                <w:rFonts w:hint="eastAsia" w:ascii="仿宋" w:hAnsi="仿宋" w:eastAsia="仿宋" w:cs="仿宋"/>
                <w:color w:val="auto"/>
                <w:sz w:val="24"/>
                <w:highlight w:val="none"/>
              </w:rPr>
            </w:pPr>
          </w:p>
        </w:tc>
        <w:tc>
          <w:tcPr>
            <w:tcW w:w="2700" w:type="dxa"/>
            <w:noWrap w:val="0"/>
            <w:vAlign w:val="top"/>
          </w:tcPr>
          <w:p>
            <w:pPr>
              <w:shd w:val="clear" w:color="auto" w:fill="auto"/>
              <w:jc w:val="center"/>
              <w:rPr>
                <w:rFonts w:hint="eastAsia" w:ascii="仿宋" w:hAnsi="仿宋" w:eastAsia="仿宋" w:cs="仿宋"/>
                <w:color w:val="auto"/>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shd w:val="clear" w:color="auto" w:fill="auto"/>
              <w:jc w:val="center"/>
              <w:rPr>
                <w:rFonts w:hint="eastAsia" w:ascii="仿宋" w:hAnsi="仿宋" w:eastAsia="仿宋" w:cs="仿宋"/>
                <w:color w:val="auto"/>
                <w:sz w:val="24"/>
                <w:highlight w:val="none"/>
              </w:rPr>
            </w:pPr>
          </w:p>
        </w:tc>
        <w:tc>
          <w:tcPr>
            <w:tcW w:w="1980" w:type="dxa"/>
            <w:noWrap w:val="0"/>
            <w:vAlign w:val="center"/>
          </w:tcPr>
          <w:p>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pPr>
              <w:shd w:val="clear" w:color="auto" w:fill="auto"/>
              <w:jc w:val="center"/>
              <w:rPr>
                <w:rFonts w:hint="eastAsia" w:ascii="仿宋" w:hAnsi="仿宋" w:eastAsia="仿宋" w:cs="仿宋"/>
                <w:color w:val="auto"/>
                <w:sz w:val="24"/>
                <w:highlight w:val="none"/>
              </w:rPr>
            </w:pPr>
          </w:p>
        </w:tc>
        <w:tc>
          <w:tcPr>
            <w:tcW w:w="1441" w:type="dxa"/>
            <w:noWrap w:val="0"/>
            <w:vAlign w:val="center"/>
          </w:tcPr>
          <w:p>
            <w:pPr>
              <w:shd w:val="clear" w:color="auto" w:fill="auto"/>
              <w:jc w:val="center"/>
              <w:rPr>
                <w:rFonts w:hint="eastAsia" w:ascii="仿宋" w:hAnsi="仿宋" w:eastAsia="仿宋" w:cs="仿宋"/>
                <w:color w:val="auto"/>
                <w:sz w:val="24"/>
                <w:highlight w:val="none"/>
              </w:rPr>
            </w:pPr>
          </w:p>
        </w:tc>
        <w:tc>
          <w:tcPr>
            <w:tcW w:w="2700" w:type="dxa"/>
            <w:noWrap w:val="0"/>
            <w:vAlign w:val="top"/>
          </w:tcPr>
          <w:p>
            <w:pPr>
              <w:shd w:val="clear" w:color="auto" w:fill="auto"/>
              <w:jc w:val="center"/>
              <w:rPr>
                <w:rFonts w:hint="eastAsia" w:ascii="仿宋" w:hAnsi="仿宋" w:eastAsia="仿宋" w:cs="仿宋"/>
                <w:color w:val="auto"/>
                <w:sz w:val="24"/>
                <w:highlight w:val="none"/>
              </w:rPr>
            </w:pPr>
          </w:p>
        </w:tc>
      </w:tr>
    </w:tbl>
    <w:p>
      <w:pPr>
        <w:shd w:val="clear" w:color="auto" w:fill="auto"/>
        <w:snapToGrid w:val="0"/>
        <w:ind w:left="349" w:hanging="348" w:hangingChars="166"/>
        <w:rPr>
          <w:rFonts w:hint="eastAsia" w:ascii="仿宋" w:hAnsi="仿宋" w:eastAsia="仿宋" w:cs="仿宋"/>
          <w:color w:val="auto"/>
          <w:highlight w:val="none"/>
        </w:rPr>
      </w:pPr>
    </w:p>
    <w:p>
      <w:pPr>
        <w:shd w:val="clear" w:color="auto" w:fill="auto"/>
        <w:snapToGrid w:val="0"/>
        <w:ind w:left="349" w:hanging="348" w:hangingChars="166"/>
        <w:rPr>
          <w:rFonts w:hint="eastAsia" w:ascii="仿宋" w:hAnsi="仿宋" w:eastAsia="仿宋" w:cs="仿宋"/>
          <w:color w:val="auto"/>
          <w:highlight w:val="none"/>
        </w:rPr>
      </w:pPr>
      <w:r>
        <w:rPr>
          <w:rFonts w:hint="eastAsia" w:ascii="仿宋" w:hAnsi="仿宋" w:eastAsia="仿宋" w:cs="仿宋"/>
          <w:color w:val="auto"/>
          <w:highlight w:val="none"/>
        </w:rPr>
        <w:t>注：1. 供应商应如实列出以上情况，如有隐瞒，一经查实将导致其投标申请被拒绝。</w:t>
      </w:r>
    </w:p>
    <w:p>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t>2、每个项目合同须单独具表，提供双方签订的合同复印件加盖公章，无相关证明的项目在评审时将不予确认。</w:t>
      </w:r>
    </w:p>
    <w:p>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br w:type="page"/>
      </w:r>
    </w:p>
    <w:p>
      <w:pPr>
        <w:pStyle w:val="5"/>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投标须知前附表要求的其他文件</w:t>
      </w:r>
    </w:p>
    <w:p>
      <w:pPr>
        <w:shd w:val="clear" w:color="auto" w:fill="auto"/>
        <w:rPr>
          <w:rFonts w:hint="eastAsia" w:ascii="仿宋" w:hAnsi="仿宋" w:eastAsia="仿宋" w:cs="仿宋"/>
          <w:color w:val="auto"/>
          <w:highlight w:val="none"/>
        </w:rPr>
      </w:pPr>
    </w:p>
    <w:p>
      <w:pPr>
        <w:pStyle w:val="6"/>
        <w:numPr>
          <w:ilvl w:val="0"/>
          <w:numId w:val="0"/>
        </w:numPr>
        <w:shd w:val="clear" w:color="auto" w:fill="auto"/>
        <w:jc w:val="both"/>
        <w:rPr>
          <w:rFonts w:hint="eastAsia" w:ascii="仿宋" w:hAnsi="仿宋" w:eastAsia="仿宋" w:cs="仿宋"/>
          <w:color w:val="auto"/>
          <w:sz w:val="24"/>
          <w:highlight w:val="none"/>
        </w:rPr>
      </w:pPr>
    </w:p>
    <w:p>
      <w:pPr>
        <w:pStyle w:val="6"/>
        <w:numPr>
          <w:ilvl w:val="0"/>
          <w:numId w:val="0"/>
        </w:numPr>
        <w:shd w:val="clear" w:color="auto" w:fill="auto"/>
        <w:jc w:val="both"/>
        <w:rPr>
          <w:rFonts w:hint="eastAsia" w:ascii="仿宋" w:hAnsi="仿宋" w:eastAsia="仿宋" w:cs="仿宋"/>
          <w:color w:val="auto"/>
          <w:sz w:val="24"/>
          <w:highlight w:val="none"/>
        </w:rPr>
      </w:pPr>
    </w:p>
    <w:p>
      <w:pPr>
        <w:shd w:val="clear" w:color="auto" w:fill="auto"/>
        <w:rPr>
          <w:rFonts w:eastAsia="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center"/>
        <w:rPr>
          <w:rFonts w:hint="eastAsia" w:ascii="仿宋" w:hAnsi="仿宋" w:eastAsia="仿宋" w:cs="仿宋"/>
          <w:color w:val="auto"/>
          <w:highlight w:val="none"/>
        </w:rPr>
      </w:pPr>
    </w:p>
    <w:p>
      <w:pPr>
        <w:pStyle w:val="5"/>
        <w:shd w:val="clear" w:color="auto" w:fill="auto"/>
        <w:ind w:left="0" w:leftChars="0" w:firstLine="0" w:firstLineChars="0"/>
        <w:jc w:val="both"/>
        <w:rPr>
          <w:rFonts w:hint="eastAsia" w:ascii="仿宋" w:hAnsi="仿宋" w:eastAsia="仿宋" w:cs="仿宋"/>
          <w:color w:val="auto"/>
          <w:highlight w:val="none"/>
        </w:rPr>
      </w:pPr>
    </w:p>
    <w:p>
      <w:pPr>
        <w:pStyle w:val="6"/>
        <w:jc w:val="center"/>
        <w:rPr>
          <w:rFonts w:hint="eastAsia" w:ascii="仿宋" w:hAnsi="仿宋" w:eastAsia="仿宋" w:cs="仿宋"/>
          <w:b/>
          <w:color w:val="auto"/>
          <w:kern w:val="0"/>
          <w:sz w:val="30"/>
          <w:szCs w:val="30"/>
          <w:highlight w:val="none"/>
          <w:shd w:val="clear" w:color="auto" w:fill="FFFFFF"/>
          <w:lang w:val="en-US" w:eastAsia="zh-CN" w:bidi="ar-SA"/>
        </w:rPr>
      </w:pPr>
    </w:p>
    <w:p>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pPr>
        <w:shd w:val="clear" w:color="auto" w:fill="auto"/>
        <w:jc w:val="center"/>
        <w:rPr>
          <w:rFonts w:hint="default" w:ascii="仿宋" w:hAnsi="仿宋" w:eastAsia="仿宋" w:cs="仿宋"/>
          <w:b/>
          <w:color w:val="auto"/>
          <w:kern w:val="0"/>
          <w:sz w:val="30"/>
          <w:szCs w:val="30"/>
          <w:highlight w:val="none"/>
          <w:shd w:val="clear" w:color="auto" w:fill="FFFFFF"/>
          <w:lang w:val="en-US" w:eastAsia="zh-CN" w:bidi="ar-SA"/>
        </w:rPr>
      </w:pPr>
      <w:r>
        <w:rPr>
          <w:rFonts w:hint="eastAsia" w:ascii="仿宋" w:hAnsi="仿宋" w:eastAsia="仿宋" w:cs="仿宋"/>
          <w:b/>
          <w:color w:val="auto"/>
          <w:kern w:val="0"/>
          <w:sz w:val="30"/>
          <w:szCs w:val="30"/>
          <w:highlight w:val="none"/>
          <w:shd w:val="clear" w:color="auto" w:fill="FFFFFF"/>
          <w:lang w:val="en-US" w:eastAsia="zh-CN" w:bidi="ar-SA"/>
        </w:rPr>
        <w:t>投标保证金缴纳证明</w:t>
      </w:r>
    </w:p>
    <w:p>
      <w:pPr>
        <w:pStyle w:val="6"/>
        <w:numPr>
          <w:ilvl w:val="0"/>
          <w:numId w:val="0"/>
        </w:numPr>
        <w:shd w:val="clear" w:color="auto" w:fill="auto"/>
        <w:jc w:val="both"/>
        <w:rPr>
          <w:rFonts w:hint="eastAsia" w:ascii="仿宋" w:hAnsi="仿宋" w:eastAsia="仿宋" w:cs="仿宋"/>
          <w:color w:val="auto"/>
          <w:sz w:val="24"/>
          <w:highlight w:val="none"/>
        </w:rPr>
      </w:pPr>
    </w:p>
    <w:p>
      <w:pPr>
        <w:pStyle w:val="6"/>
        <w:numPr>
          <w:ilvl w:val="0"/>
          <w:numId w:val="0"/>
        </w:numPr>
        <w:shd w:val="clear" w:color="auto" w:fill="auto"/>
        <w:jc w:val="both"/>
        <w:rPr>
          <w:rFonts w:hint="eastAsia" w:ascii="仿宋" w:hAnsi="仿宋" w:eastAsia="仿宋" w:cs="仿宋"/>
          <w:color w:val="auto"/>
          <w:sz w:val="24"/>
          <w:highlight w:val="none"/>
        </w:rPr>
      </w:pPr>
    </w:p>
    <w:p>
      <w:pPr>
        <w:shd w:val="clear" w:color="auto" w:fill="auto"/>
        <w:rPr>
          <w:rFonts w:eastAsia="仿宋"/>
          <w:color w:val="auto"/>
          <w:highlight w:val="none"/>
        </w:rPr>
      </w:pPr>
    </w:p>
    <w:p>
      <w:pPr>
        <w:pStyle w:val="6"/>
        <w:shd w:val="clear" w:color="auto" w:fill="auto"/>
        <w:rPr>
          <w:rFonts w:ascii="Times New Roman" w:eastAsia="仿宋"/>
          <w:color w:val="auto"/>
          <w:sz w:val="32"/>
          <w:szCs w:val="32"/>
          <w:highlight w:val="none"/>
        </w:rPr>
      </w:pPr>
    </w:p>
    <w:p/>
    <w:sectPr>
      <w:footerReference r:id="rId3"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fldChar w:fldCharType="begin"/>
                          </w:r>
                          <w:r>
                            <w:instrText xml:space="preserve"> PAGE  \* MERGEFORMAT </w:instrText>
                          </w:r>
                          <w:r>
                            <w:fldChar w:fldCharType="separate"/>
                          </w:r>
                          <w:r>
                            <w:t>41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41</w:t>
                    </w:r>
                    <w:r>
                      <w:fldChar w:fldCharType="end"/>
                    </w:r>
                  </w:p>
                </w:txbxContent>
              </v:textbox>
            </v:shape>
          </w:pict>
        </mc:Fallback>
      </mc:AlternateContent>
    </w:r>
  </w:p>
  <w:p>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24FA45C6"/>
    <w:rsid w:val="2960777E"/>
    <w:rsid w:val="52AB3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link w:val="12"/>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6"/>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tabs>
        <w:tab w:val="left" w:pos="567"/>
      </w:tabs>
      <w:spacing w:before="120" w:line="22" w:lineRule="atLeast"/>
    </w:pPr>
    <w:rPr>
      <w:rFonts w:ascii="宋体" w:hAnsi="宋体"/>
      <w:sz w:val="24"/>
    </w:rPr>
  </w:style>
  <w:style w:type="paragraph" w:customStyle="1" w:styleId="4">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6">
    <w:name w:val="Normal Indent"/>
    <w:basedOn w:val="1"/>
    <w:next w:val="7"/>
    <w:autoRedefine/>
    <w:qFormat/>
    <w:uiPriority w:val="0"/>
    <w:pPr>
      <w:autoSpaceDE w:val="0"/>
      <w:autoSpaceDN w:val="0"/>
      <w:adjustRightInd w:val="0"/>
      <w:ind w:firstLine="420"/>
      <w:jc w:val="left"/>
    </w:pPr>
    <w:rPr>
      <w:rFonts w:ascii="宋体"/>
      <w:kern w:val="0"/>
      <w:sz w:val="24"/>
      <w:szCs w:val="20"/>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12">
    <w:name w:val="标题 2 Char"/>
    <w:link w:val="3"/>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2024-04-23T13:09:20Z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CC6D092CAEED4CB79AA30654264FEE71_11</vt:lpwstr>
  </property>
</Properties>
</file>