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干部人事档案数字化建设采购项目</w:t>
      </w:r>
    </w:p>
    <w:p>
      <w:pPr>
        <w:pStyle w:val="null3"/>
        <w:jc w:val="center"/>
        <w:outlineLvl w:val="5"/>
      </w:pPr>
      <w:r>
        <w:rPr>
          <w:b/>
          <w:sz w:val="15"/>
        </w:rPr>
        <w:t xml:space="preserve">项目编号: </w:t>
      </w:r>
      <w:r>
        <w:rPr>
          <w:b/>
          <w:sz w:val="15"/>
        </w:rPr>
        <w:t>TZZB-Z-2024081C</w:t>
      </w:r>
      <w:r>
        <w:br/>
      </w:r>
      <w:r>
        <w:br/>
      </w:r>
      <w:r>
        <w:br/>
      </w:r>
      <w:r>
        <w:br/>
      </w:r>
      <w:r>
        <w:br/>
      </w:r>
    </w:p>
    <w:p>
      <w:pPr>
        <w:pStyle w:val="null3"/>
        <w:jc w:val="center"/>
        <w:outlineLvl w:val="5"/>
      </w:pPr>
      <w:r>
        <w:rPr>
          <w:b/>
          <w:sz w:val="15"/>
        </w:rPr>
        <w:t>陕西省榆林强制隔离戒毒所</w:t>
      </w:r>
    </w:p>
    <w:p>
      <w:pPr>
        <w:pStyle w:val="null3"/>
        <w:jc w:val="center"/>
        <w:outlineLvl w:val="5"/>
      </w:pPr>
      <w:r>
        <w:rPr>
          <w:b/>
          <w:sz w:val="15"/>
        </w:rPr>
        <w:t>同正项目管理有限公司</w:t>
      </w:r>
      <w:r>
        <w:rPr>
          <w:b/>
          <w:sz w:val="15"/>
        </w:rPr>
        <w:t>共同编制</w:t>
      </w:r>
    </w:p>
    <w:p>
      <w:pPr>
        <w:pStyle w:val="null3"/>
        <w:jc w:val="center"/>
        <w:outlineLvl w:val="5"/>
      </w:pPr>
      <w:r>
        <w:rPr>
          <w:b/>
          <w:sz w:val="15"/>
        </w:rPr>
        <w:t>2024年04月28日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同正项目管理有限公司</w:t>
      </w:r>
      <w:r>
        <w:rPr/>
        <w:t>（以下简称“代理机构”）受</w:t>
      </w:r>
      <w:r>
        <w:rPr/>
        <w:t>陕西省榆林强制隔离戒毒所</w:t>
      </w:r>
      <w:r>
        <w:rPr/>
        <w:t>委托，拟对</w:t>
      </w:r>
      <w:r>
        <w:rPr/>
        <w:t>干部人事档案数字化建设采购项目</w:t>
      </w:r>
      <w:r>
        <w:rPr/>
        <w:t>采用单一来源方式进行采购，现邀请贵公司参加该项目的协商。</w:t>
      </w:r>
    </w:p>
    <w:p>
      <w:pPr>
        <w:pStyle w:val="null3"/>
        <w:outlineLvl w:val="2"/>
      </w:pPr>
      <w:r>
        <w:rPr>
          <w:b/>
          <w:sz w:val="28"/>
        </w:rPr>
        <w:t>一、采购项目编号：</w:t>
      </w:r>
      <w:r>
        <w:rPr>
          <w:b/>
          <w:sz w:val="28"/>
        </w:rPr>
        <w:t>TZZB-Z-2024081C</w:t>
      </w:r>
    </w:p>
    <w:p>
      <w:pPr>
        <w:pStyle w:val="null3"/>
        <w:outlineLvl w:val="2"/>
      </w:pPr>
      <w:r>
        <w:rPr>
          <w:b/>
          <w:sz w:val="28"/>
        </w:rPr>
        <w:t>二、采购项目名称：</w:t>
      </w:r>
      <w:r>
        <w:rPr>
          <w:b/>
          <w:sz w:val="28"/>
        </w:rPr>
        <w:t>干部人事档案数字化建设采购项目</w:t>
      </w:r>
    </w:p>
    <w:p>
      <w:pPr>
        <w:pStyle w:val="null3"/>
        <w:outlineLvl w:val="2"/>
      </w:pPr>
      <w:r>
        <w:rPr>
          <w:b/>
          <w:sz w:val="28"/>
        </w:rPr>
        <w:t>三、协商项目简介：</w:t>
      </w:r>
    </w:p>
    <w:p>
      <w:pPr>
        <w:pStyle w:val="null3"/>
        <w:ind w:firstLine="480"/>
      </w:pPr>
      <w:r>
        <w:rPr/>
        <w:t>1.陕西省榆林强制隔离戒毒所干部人事档案数字化建设,含干部人事档案数字化建设软件、硬件及相关维护服务。包括软件与服务器等硬件设备的集成调试工作，业务人员、系统维护人员的技术培训等，含三年系统及设备的免费运维。 2.采购干部档案管理信息系统、国产中间件、国产数据库各1套。 3.按数字化要求采购工作站、扫描仪以及完成91卷干部人事档案的电子化工作。</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null3"/>
      </w:pPr>
      <w:r>
        <w:rPr/>
        <w:t>2、供应商不得为“信用中国”网站(http ://www.creditchina.gov.cn)列入 “失信被执行人（页面跳转至“中国 执行信息公开网”http://zxgk.cour t.gov.cn/shixin/）、重大税收违法 失信主体、政府采购严重违法失信 行为记录名单”的供应商；不得为 中国政府采购网(http://www.ccgp .gov.cn)“政府采购严重违法失信行为记录名单”中的供应商：供应商不得为“信用中国”网站(http ://www.creditchina.gov.cn)列入 “失信被执行人（页面跳转至“中国 执行信息公开网”http://zxgk.cour t.gov.cn/shixin/）、重大税收违法 失信主体、政府采购严重违法失信 行为记录名单”的供应商；不得为 中国政府采购网(http://www.ccgp .gov.cn)“政府采购严重违法失信行为记录名单”中的供应商</w:t>
      </w:r>
    </w:p>
    <w:p>
      <w:pPr>
        <w:pStyle w:val="null3"/>
      </w:pPr>
      <w:r>
        <w:rPr/>
        <w:t>3、供应商应具备《中华人民共和国政府采购法》第二十二条规定的条件：供应商须为具有独立承担民事责任能力的法人、其他组织或自然人；出具合法有效的营业执照或其他组织经营的合法凭证，自然人参与的提供其身份证明</w:t>
      </w:r>
    </w:p>
    <w:p>
      <w:pPr>
        <w:pStyle w:val="null3"/>
      </w:pPr>
      <w:r>
        <w:rPr/>
        <w:t>4、供应商应具备《中华人民共和国政府采购法》第二十二条规定的条件：财务状况报告：提供2022或2023年度经审计完整的财务报告 (成立时间至响应文件递交截止时间不足一年的可提供成立后任意时段的资产负债表)，或其响应件递交截止时间前三个月内基本开户银行出具的资信证明，或信用担保机构出具的担保函(以上三种形式的资料提供任何一种即可)。</w:t>
      </w:r>
    </w:p>
    <w:p>
      <w:pPr>
        <w:pStyle w:val="null3"/>
      </w:pPr>
      <w:r>
        <w:rPr/>
        <w:t>5、供应商应具备《中华人民共和国政府采购法》第二十二条规定的条件：社会保障资金缴纳证明：提供自2023年1月1日以来已缴存的任意1个月的社会保障资金缴存单据或社保机构开具的社会保险参保缴费情况证明；依法不需要缴纳社会保障资金的供应商应提供相关证明文件。</w:t>
      </w:r>
    </w:p>
    <w:p>
      <w:pPr>
        <w:pStyle w:val="null3"/>
      </w:pPr>
      <w:r>
        <w:rPr/>
        <w:t>6、供应商应具备《中华人民共和国政府采购法》第二十二条规定的条件：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7、供应商应具备《中华人民共和国政府采购法》第二十二条规定的条件：提供具有履行合同所必需的设备和专业技术能力的承诺函（提供承诺函，加盖供应商公章）</w:t>
      </w:r>
    </w:p>
    <w:p>
      <w:pPr>
        <w:pStyle w:val="null3"/>
      </w:pPr>
      <w:r>
        <w:rPr/>
        <w:t>8、供应商应具备《中华人民共和国政府采购法》第二十二条规定的条件：提供参加政府采购活动前3年内在经营活动中没有重大违法记录的书面声明（提供书面声明，加盖供应商公章）</w:t>
      </w:r>
    </w:p>
    <w:p>
      <w:pPr>
        <w:pStyle w:val="null3"/>
      </w:pPr>
      <w:r>
        <w:rPr/>
        <w:t>9、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陕西省榆林强制隔离戒毒所</w:t>
      </w:r>
    </w:p>
    <w:p>
      <w:pPr>
        <w:pStyle w:val="null3"/>
      </w:pPr>
      <w:r>
        <w:rPr/>
        <w:t xml:space="preserve"> 地址： </w:t>
      </w:r>
      <w:r>
        <w:rPr/>
        <w:t>榆林市高新区西沟村阎庄则组</w:t>
      </w:r>
    </w:p>
    <w:p>
      <w:pPr>
        <w:pStyle w:val="null3"/>
      </w:pPr>
      <w:r>
        <w:rPr/>
        <w:t xml:space="preserve"> 邮编： </w:t>
      </w:r>
      <w:r>
        <w:rPr/>
        <w:t>719000</w:t>
      </w:r>
    </w:p>
    <w:p>
      <w:pPr>
        <w:pStyle w:val="null3"/>
      </w:pPr>
      <w:r>
        <w:rPr/>
        <w:t xml:space="preserve"> 联系人： </w:t>
      </w:r>
      <w:r>
        <w:rPr/>
        <w:t>张警官</w:t>
      </w:r>
    </w:p>
    <w:p>
      <w:pPr>
        <w:pStyle w:val="null3"/>
      </w:pPr>
      <w:r>
        <w:rPr/>
        <w:t xml:space="preserve"> 联系电话： </w:t>
      </w:r>
      <w:r>
        <w:rPr/>
        <w:t>0912-6191118</w:t>
      </w:r>
    </w:p>
    <w:p>
      <w:pPr>
        <w:pStyle w:val="null3"/>
        <w:outlineLvl w:val="2"/>
      </w:pPr>
      <w:r>
        <w:rPr>
          <w:b/>
          <w:sz w:val="28"/>
        </w:rPr>
        <w:t>代理机构：</w:t>
      </w:r>
      <w:r>
        <w:rPr>
          <w:b/>
          <w:sz w:val="28"/>
        </w:rPr>
        <w:t>同正项目管理有限公司</w:t>
      </w:r>
    </w:p>
    <w:p>
      <w:pPr>
        <w:pStyle w:val="null3"/>
      </w:pPr>
      <w:r>
        <w:rPr/>
        <w:t xml:space="preserve"> 地址： </w:t>
      </w:r>
      <w:r>
        <w:rPr/>
        <w:t>西安市雁塔区科技二路71号竹园· 天寰国际1107室</w:t>
      </w:r>
    </w:p>
    <w:p>
      <w:pPr>
        <w:pStyle w:val="null3"/>
      </w:pPr>
      <w:r>
        <w:rPr/>
        <w:t xml:space="preserve"> 邮编： </w:t>
      </w:r>
      <w:r>
        <w:rPr/>
        <w:t>710077</w:t>
      </w:r>
    </w:p>
    <w:p>
      <w:pPr>
        <w:pStyle w:val="null3"/>
      </w:pPr>
      <w:r>
        <w:rPr/>
        <w:t xml:space="preserve"> 联系人： </w:t>
      </w:r>
      <w:r>
        <w:rPr/>
        <w:t>温丽妮、付荣</w:t>
      </w:r>
    </w:p>
    <w:p>
      <w:pPr>
        <w:pStyle w:val="null3"/>
      </w:pPr>
      <w:r>
        <w:rPr/>
        <w:t xml:space="preserve"> 联系电话： </w:t>
      </w:r>
      <w:r>
        <w:rPr/>
        <w:t>029-65652860</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采购包1：620,800.00元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采购包1：620,800.00元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代理服务费收费标准：1.成交供应商应向采购代理机构交纳采购代理服务费。 采购代理服务费收取参照国家计委颁布的《采购代理服务收费管理暂行办法》 (计价格[2002]1980号) 和 (发 改办价格[2003]857号) 收费标准计取，具体金额详见采购结果公告。 2.采购代理服务费的交 纳方式：在领取成交通知书时向采购代理机构直接交纳服务费，采用转账方式一次性缴纳。 3.采购代理服务费缴纳账号： 账户名称：同正项目管理有限公司 开户银行：中国建设银行股份有限公司西安长庆支行 账 号：61050190550000001106</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陕西省榆林强制隔离戒毒所</w:t>
      </w:r>
      <w:r>
        <w:rPr/>
        <w:t>和</w:t>
      </w:r>
      <w:r>
        <w:rPr/>
        <w:t>同正项目管理有限公司</w:t>
      </w:r>
      <w:r>
        <w:rPr/>
        <w:t>享有。对采购文件中供应商参加本次政府采购活动应当具备的条件、项目技术、服务、商务及其他要求，评审标准由采购人负责解释。除上述采购文件内容，其他内容由</w:t>
      </w:r>
      <w:r>
        <w:rPr/>
        <w:t>同正项目管理有限公司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陕西省榆林强制隔离戒毒所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采购人应按照政府采购合同约定的技术、服务、安全标准组织对供应商每一项技术、服务、安全标准的履约情况进行验收，并出具验收书</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1.陕西省榆林强制隔离戒毒所干部人事档案数字化建设,含干部人事档案数字化建设软件、硬件及相关维护服务。包括软件与服务器等硬件设备的集成调试工作，业务人员、系统维护人员的技术培训等，含三年系统及设备的免费运维。 2.采购干部档案管理信息系统、国产中间件、国产数据库各1套。 3.按数字化要求采购工作站、扫描仪以及完成91卷干部人事档案的电子化工作。</w:t>
      </w:r>
    </w:p>
    <w:p>
      <w:pPr>
        <w:pStyle w:val="null3"/>
        <w:outlineLvl w:val="2"/>
      </w:pPr>
      <w:r>
        <w:rPr>
          <w:b/>
          <w:sz w:val="28"/>
        </w:rPr>
        <w:t>3.2采购内容</w:t>
      </w:r>
    </w:p>
    <w:p>
      <w:pPr>
        <w:pStyle w:val="null3"/>
      </w:pPr>
      <w:r>
        <w:rPr/>
        <w:t>采购包1：</w:t>
      </w:r>
    </w:p>
    <w:p>
      <w:pPr>
        <w:pStyle w:val="null3"/>
      </w:pPr>
      <w:r>
        <w:rPr/>
        <w:t>采购包预算金额（元）: 620,800.00</w:t>
      </w:r>
    </w:p>
    <w:p>
      <w:pPr>
        <w:pStyle w:val="null3"/>
      </w:pPr>
      <w:r>
        <w:rPr/>
        <w:t>采购包最高限价（元）: 620,800.00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干部人事档案数字化建设</w:t>
            </w:r>
          </w:p>
        </w:tc>
        <w:tc>
          <w:tcPr>
            <w:tcW w:type="dxa" w:w="831"/>
          </w:tcPr>
          <w:p>
            <w:pPr>
              <w:pStyle w:val="null3"/>
              <w:jc w:val="right"/>
            </w:pPr>
            <w:r>
              <w:rPr/>
              <w:t>1.00</w:t>
            </w:r>
          </w:p>
        </w:tc>
        <w:tc>
          <w:tcPr>
            <w:tcW w:type="dxa" w:w="831"/>
          </w:tcPr>
          <w:p>
            <w:pPr>
              <w:pStyle w:val="null3"/>
              <w:jc w:val="right"/>
            </w:pPr>
            <w:r>
              <w:rPr/>
              <w:t>620,800.00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标的名称：干部人事档案数字化建设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color w:val="000000"/>
                <w:sz w:val="28"/>
              </w:rPr>
              <w:t>中间件国产，满足新创要求</w:t>
            </w:r>
            <w:r>
              <w:rPr>
                <w:rFonts w:ascii="仿宋" w:hAnsi="仿宋" w:cs="仿宋" w:eastAsia="仿宋"/>
                <w:color w:val="000000"/>
                <w:sz w:val="28"/>
              </w:rPr>
              <w:t>；</w:t>
            </w:r>
            <w:r>
              <w:rPr>
                <w:rFonts w:ascii="仿宋" w:hAnsi="仿宋" w:cs="仿宋" w:eastAsia="仿宋"/>
                <w:color w:val="000000"/>
                <w:sz w:val="28"/>
              </w:rPr>
              <w:t>数量：</w:t>
            </w:r>
            <w:r>
              <w:rPr>
                <w:rFonts w:ascii="仿宋" w:hAnsi="仿宋" w:cs="仿宋" w:eastAsia="仿宋"/>
                <w:color w:val="000000"/>
                <w:sz w:val="28"/>
              </w:rPr>
              <w:t>1套</w:t>
            </w:r>
          </w:p>
        </w:tc>
      </w:tr>
      <w:tr>
        <w:tc>
          <w:tcPr>
            <w:tcW w:type="dxa" w:w="2769"/>
          </w:tcPr>
          <w:p/>
        </w:tc>
        <w:tc>
          <w:tcPr>
            <w:tcW w:type="dxa" w:w="2769"/>
          </w:tcPr>
          <w:p>
            <w:pPr>
              <w:pStyle w:val="null3"/>
            </w:pPr>
            <w:r>
              <w:rPr/>
              <w:t>2</w:t>
            </w:r>
          </w:p>
        </w:tc>
        <w:tc>
          <w:tcPr>
            <w:tcW w:type="dxa" w:w="2769"/>
          </w:tcPr>
          <w:p>
            <w:pPr>
              <w:pStyle w:val="null3"/>
              <w:jc w:val="left"/>
            </w:pPr>
            <w:r>
              <w:rPr>
                <w:rFonts w:ascii="仿宋" w:hAnsi="仿宋" w:cs="仿宋" w:eastAsia="仿宋"/>
                <w:color w:val="000000"/>
                <w:sz w:val="28"/>
              </w:rPr>
              <w:t>数据库国产，满足新创要求</w:t>
            </w:r>
            <w:r>
              <w:rPr>
                <w:rFonts w:ascii="仿宋" w:hAnsi="仿宋" w:cs="仿宋" w:eastAsia="仿宋"/>
                <w:color w:val="000000"/>
                <w:sz w:val="28"/>
              </w:rPr>
              <w:t>；</w:t>
            </w:r>
            <w:r>
              <w:rPr>
                <w:rFonts w:ascii="仿宋" w:hAnsi="仿宋" w:cs="仿宋" w:eastAsia="仿宋"/>
                <w:color w:val="000000"/>
                <w:sz w:val="28"/>
              </w:rPr>
              <w:t>数量：</w:t>
            </w:r>
            <w:r>
              <w:rPr>
                <w:rFonts w:ascii="仿宋" w:hAnsi="仿宋" w:cs="仿宋" w:eastAsia="仿宋"/>
                <w:color w:val="000000"/>
                <w:sz w:val="28"/>
              </w:rPr>
              <w:t>1套</w:t>
            </w:r>
          </w:p>
        </w:tc>
      </w:tr>
      <w:tr>
        <w:tc>
          <w:tcPr>
            <w:tcW w:type="dxa" w:w="2769"/>
          </w:tcPr>
          <w:p/>
        </w:tc>
        <w:tc>
          <w:tcPr>
            <w:tcW w:type="dxa" w:w="2769"/>
          </w:tcPr>
          <w:p>
            <w:pPr>
              <w:pStyle w:val="null3"/>
            </w:pPr>
            <w:r>
              <w:rPr/>
              <w:t>3</w:t>
            </w:r>
          </w:p>
        </w:tc>
        <w:tc>
          <w:tcPr>
            <w:tcW w:type="dxa" w:w="2769"/>
          </w:tcPr>
          <w:p>
            <w:pPr>
              <w:pStyle w:val="null3"/>
              <w:jc w:val="left"/>
            </w:pPr>
            <w:r>
              <w:rPr>
                <w:rFonts w:ascii="仿宋" w:hAnsi="仿宋" w:cs="仿宋" w:eastAsia="仿宋"/>
                <w:color w:val="000000"/>
                <w:sz w:val="28"/>
              </w:rPr>
              <w:t>工作站，国产，支持银河麒麟操作系统；</w:t>
            </w:r>
          </w:p>
          <w:p>
            <w:pPr>
              <w:pStyle w:val="null3"/>
              <w:jc w:val="left"/>
            </w:pPr>
            <w:r>
              <w:rPr>
                <w:rFonts w:ascii="仿宋" w:hAnsi="仿宋" w:cs="仿宋" w:eastAsia="仿宋"/>
                <w:color w:val="000000"/>
                <w:sz w:val="28"/>
              </w:rPr>
              <w:t>最低配置要求：国产</w:t>
            </w:r>
            <w:r>
              <w:rPr>
                <w:rFonts w:ascii="仿宋" w:hAnsi="仿宋" w:cs="仿宋" w:eastAsia="仿宋"/>
                <w:color w:val="000000"/>
                <w:sz w:val="28"/>
              </w:rPr>
              <w:t>cpu/内存64G/硬盘4TB SATA+256G SSD/180W单电源/1GB  单宽显卡/板载单口千兆RJ45网卡/DVD-RW/21寸显示器</w:t>
            </w:r>
          </w:p>
          <w:p>
            <w:pPr>
              <w:pStyle w:val="null3"/>
              <w:jc w:val="left"/>
            </w:pPr>
            <w:r>
              <w:rPr>
                <w:rFonts w:ascii="仿宋" w:hAnsi="仿宋" w:cs="仿宋" w:eastAsia="仿宋"/>
                <w:color w:val="000000"/>
                <w:sz w:val="28"/>
              </w:rPr>
              <w:t>数量：</w:t>
            </w:r>
            <w:r>
              <w:rPr>
                <w:rFonts w:ascii="仿宋" w:hAnsi="仿宋" w:cs="仿宋" w:eastAsia="仿宋"/>
                <w:color w:val="000000"/>
                <w:sz w:val="28"/>
              </w:rPr>
              <w:t>1台</w:t>
            </w:r>
          </w:p>
        </w:tc>
      </w:tr>
      <w:tr>
        <w:tc>
          <w:tcPr>
            <w:tcW w:type="dxa" w:w="2769"/>
          </w:tcPr>
          <w:p/>
        </w:tc>
        <w:tc>
          <w:tcPr>
            <w:tcW w:type="dxa" w:w="2769"/>
          </w:tcPr>
          <w:p>
            <w:pPr>
              <w:pStyle w:val="null3"/>
            </w:pPr>
            <w:r>
              <w:rPr/>
              <w:t>4</w:t>
            </w:r>
          </w:p>
        </w:tc>
        <w:tc>
          <w:tcPr>
            <w:tcW w:type="dxa" w:w="2769"/>
          </w:tcPr>
          <w:p>
            <w:pPr>
              <w:pStyle w:val="null3"/>
              <w:jc w:val="left"/>
            </w:pPr>
            <w:r>
              <w:rPr>
                <w:rFonts w:ascii="仿宋" w:hAnsi="仿宋" w:cs="仿宋" w:eastAsia="仿宋"/>
                <w:color w:val="000000"/>
                <w:sz w:val="28"/>
              </w:rPr>
              <w:t>交换机</w:t>
            </w:r>
            <w:r>
              <w:rPr>
                <w:rFonts w:ascii="仿宋" w:hAnsi="仿宋" w:cs="仿宋" w:eastAsia="仿宋"/>
                <w:color w:val="000000"/>
                <w:sz w:val="28"/>
              </w:rPr>
              <w:t>24个10/ 100/ 1000Base-TX，4个100/ 1000Base-X SFP</w:t>
            </w:r>
          </w:p>
          <w:p>
            <w:pPr>
              <w:pStyle w:val="null3"/>
              <w:jc w:val="left"/>
            </w:pPr>
            <w:r>
              <w:rPr>
                <w:rFonts w:ascii="仿宋" w:hAnsi="仿宋" w:cs="仿宋" w:eastAsia="仿宋"/>
                <w:color w:val="000000"/>
                <w:sz w:val="28"/>
              </w:rPr>
              <w:t>，速度：</w:t>
            </w:r>
            <w:r>
              <w:rPr>
                <w:rFonts w:ascii="仿宋" w:hAnsi="仿宋" w:cs="仿宋" w:eastAsia="仿宋"/>
                <w:color w:val="000000"/>
                <w:sz w:val="28"/>
              </w:rPr>
              <w:t>10/ 100/ 1000Mbps</w:t>
            </w:r>
          </w:p>
          <w:p>
            <w:pPr>
              <w:pStyle w:val="null3"/>
              <w:jc w:val="left"/>
            </w:pPr>
            <w:r>
              <w:rPr>
                <w:rFonts w:ascii="仿宋" w:hAnsi="仿宋" w:cs="仿宋" w:eastAsia="仿宋"/>
                <w:color w:val="000000"/>
                <w:sz w:val="28"/>
              </w:rPr>
              <w:t>数量：</w:t>
            </w:r>
            <w:r>
              <w:rPr>
                <w:rFonts w:ascii="仿宋" w:hAnsi="仿宋" w:cs="仿宋" w:eastAsia="仿宋"/>
                <w:color w:val="000000"/>
                <w:sz w:val="28"/>
              </w:rPr>
              <w:t>1台</w:t>
            </w:r>
          </w:p>
        </w:tc>
      </w:tr>
      <w:tr>
        <w:tc>
          <w:tcPr>
            <w:tcW w:type="dxa" w:w="2769"/>
          </w:tcPr>
          <w:p/>
        </w:tc>
        <w:tc>
          <w:tcPr>
            <w:tcW w:type="dxa" w:w="2769"/>
          </w:tcPr>
          <w:p>
            <w:pPr>
              <w:pStyle w:val="null3"/>
            </w:pPr>
            <w:r>
              <w:rPr/>
              <w:t>5</w:t>
            </w:r>
          </w:p>
        </w:tc>
        <w:tc>
          <w:tcPr>
            <w:tcW w:type="dxa" w:w="2769"/>
          </w:tcPr>
          <w:p>
            <w:pPr>
              <w:pStyle w:val="null3"/>
              <w:jc w:val="left"/>
            </w:pPr>
            <w:r>
              <w:rPr>
                <w:rFonts w:ascii="仿宋" w:hAnsi="仿宋" w:cs="仿宋" w:eastAsia="仿宋"/>
                <w:color w:val="000000"/>
                <w:sz w:val="28"/>
              </w:rPr>
              <w:t>库房环境建设</w:t>
            </w:r>
          </w:p>
          <w:p>
            <w:pPr>
              <w:pStyle w:val="null3"/>
              <w:jc w:val="left"/>
            </w:pPr>
            <w:r>
              <w:rPr>
                <w:rFonts w:ascii="仿宋" w:hAnsi="仿宋" w:cs="仿宋" w:eastAsia="仿宋"/>
                <w:color w:val="000000"/>
                <w:sz w:val="28"/>
              </w:rPr>
              <w:t>监控：</w:t>
            </w:r>
          </w:p>
          <w:p>
            <w:pPr>
              <w:pStyle w:val="null3"/>
              <w:jc w:val="left"/>
            </w:pPr>
            <w:r>
              <w:rPr>
                <w:rFonts w:ascii="仿宋" w:hAnsi="仿宋" w:cs="仿宋" w:eastAsia="仿宋"/>
                <w:color w:val="000000"/>
                <w:sz w:val="28"/>
              </w:rPr>
              <w:t>1、高清日夜型半球网络摄像机4个</w:t>
            </w:r>
          </w:p>
          <w:p>
            <w:pPr>
              <w:pStyle w:val="null3"/>
              <w:jc w:val="left"/>
            </w:pPr>
            <w:r>
              <w:rPr>
                <w:rFonts w:ascii="仿宋" w:hAnsi="仿宋" w:cs="仿宋" w:eastAsia="仿宋"/>
                <w:color w:val="000000"/>
                <w:sz w:val="28"/>
              </w:rPr>
              <w:t>有效像素</w:t>
            </w:r>
            <w:r>
              <w:rPr>
                <w:rFonts w:ascii="仿宋" w:hAnsi="仿宋" w:cs="仿宋" w:eastAsia="仿宋"/>
                <w:color w:val="000000"/>
                <w:sz w:val="28"/>
              </w:rPr>
              <w:t>≥200万，≥1/2.7”CMOS传感器，照度≥0.01Lux，焦距≥4mm，支持H.265/H.264/MJPEG视频压缩标准，分辨率可达1920×1080，带背光补偿和区域报警功能，≥1个RJ45千兆网络接口，POE供电。</w:t>
            </w:r>
          </w:p>
          <w:p>
            <w:pPr>
              <w:pStyle w:val="null3"/>
              <w:jc w:val="left"/>
            </w:pPr>
            <w:r>
              <w:rPr>
                <w:rFonts w:ascii="仿宋" w:hAnsi="仿宋" w:cs="仿宋" w:eastAsia="仿宋"/>
                <w:color w:val="000000"/>
                <w:sz w:val="28"/>
              </w:rPr>
              <w:t>2、网络硬盘录像机NVR 1台</w:t>
            </w:r>
          </w:p>
          <w:p>
            <w:pPr>
              <w:pStyle w:val="null3"/>
              <w:jc w:val="left"/>
            </w:pPr>
            <w:r>
              <w:rPr>
                <w:rFonts w:ascii="仿宋" w:hAnsi="仿宋" w:cs="仿宋" w:eastAsia="仿宋"/>
                <w:color w:val="000000"/>
                <w:sz w:val="28"/>
              </w:rPr>
              <w:t>支持</w:t>
            </w:r>
            <w:r>
              <w:rPr>
                <w:rFonts w:ascii="仿宋" w:hAnsi="仿宋" w:cs="仿宋" w:eastAsia="仿宋"/>
                <w:color w:val="000000"/>
                <w:sz w:val="28"/>
              </w:rPr>
              <w:t>≥1个POE网口；支持50M/100M/200M网络接入带宽；支持最大500M像素接入；支持HDMI/VGA高清输出；支持≥1SATA硬盘；≥1个1000M RJ45以太网口；≥1个USB 2.0，支持4/8路同步回放；</w:t>
            </w:r>
          </w:p>
          <w:p>
            <w:pPr>
              <w:pStyle w:val="null3"/>
              <w:jc w:val="left"/>
            </w:pPr>
            <w:r>
              <w:rPr>
                <w:rFonts w:ascii="仿宋" w:hAnsi="仿宋" w:cs="仿宋" w:eastAsia="仿宋"/>
                <w:color w:val="000000"/>
                <w:sz w:val="28"/>
              </w:rPr>
              <w:t>3、监控硬盘：硬盘容量不小于4T。</w:t>
            </w:r>
          </w:p>
          <w:p>
            <w:pPr>
              <w:pStyle w:val="null3"/>
              <w:jc w:val="left"/>
            </w:pPr>
            <w:r>
              <w:rPr>
                <w:rFonts w:ascii="仿宋" w:hAnsi="仿宋" w:cs="仿宋" w:eastAsia="仿宋"/>
                <w:color w:val="000000"/>
                <w:sz w:val="28"/>
              </w:rPr>
              <w:t>4、显示器：不小于21.5寸</w:t>
            </w:r>
          </w:p>
          <w:p>
            <w:pPr>
              <w:pStyle w:val="null3"/>
              <w:jc w:val="left"/>
            </w:pPr>
            <w:r>
              <w:rPr>
                <w:rFonts w:ascii="仿宋" w:hAnsi="仿宋" w:cs="仿宋" w:eastAsia="仿宋"/>
                <w:color w:val="000000"/>
                <w:sz w:val="28"/>
              </w:rPr>
              <w:t>在数字化加工房间内监控点的布设。防盗门</w:t>
            </w:r>
            <w:r>
              <w:rPr>
                <w:rFonts w:ascii="仿宋" w:hAnsi="仿宋" w:cs="仿宋" w:eastAsia="仿宋"/>
                <w:color w:val="000000"/>
                <w:sz w:val="28"/>
              </w:rPr>
              <w:t>1个</w:t>
            </w:r>
          </w:p>
          <w:p>
            <w:pPr>
              <w:pStyle w:val="null3"/>
              <w:jc w:val="left"/>
            </w:pPr>
            <w:r>
              <w:rPr>
                <w:rFonts w:ascii="仿宋" w:hAnsi="仿宋" w:cs="仿宋" w:eastAsia="仿宋"/>
                <w:color w:val="000000"/>
                <w:sz w:val="28"/>
              </w:rPr>
              <w:t>数量：</w:t>
            </w:r>
            <w:r>
              <w:rPr>
                <w:rFonts w:ascii="仿宋" w:hAnsi="仿宋" w:cs="仿宋" w:eastAsia="仿宋"/>
                <w:color w:val="000000"/>
                <w:sz w:val="28"/>
              </w:rPr>
              <w:t>1批</w:t>
            </w:r>
          </w:p>
        </w:tc>
      </w:tr>
      <w:tr>
        <w:tc>
          <w:tcPr>
            <w:tcW w:type="dxa" w:w="2769"/>
          </w:tcPr>
          <w:p/>
        </w:tc>
        <w:tc>
          <w:tcPr>
            <w:tcW w:type="dxa" w:w="2769"/>
          </w:tcPr>
          <w:p>
            <w:pPr>
              <w:pStyle w:val="null3"/>
            </w:pPr>
            <w:r>
              <w:rPr/>
              <w:t>6</w:t>
            </w:r>
          </w:p>
        </w:tc>
        <w:tc>
          <w:tcPr>
            <w:tcW w:type="dxa" w:w="2769"/>
          </w:tcPr>
          <w:p>
            <w:pPr>
              <w:pStyle w:val="null3"/>
              <w:jc w:val="left"/>
            </w:pPr>
            <w:r>
              <w:rPr>
                <w:rFonts w:ascii="仿宋" w:hAnsi="仿宋" w:cs="仿宋" w:eastAsia="仿宋"/>
                <w:color w:val="000000"/>
                <w:sz w:val="28"/>
              </w:rPr>
              <w:t>扫描仪国产，符合新创要求，</w:t>
            </w:r>
            <w:r>
              <w:rPr>
                <w:rFonts w:ascii="仿宋" w:hAnsi="仿宋" w:cs="仿宋" w:eastAsia="仿宋"/>
                <w:color w:val="000000"/>
                <w:sz w:val="28"/>
              </w:rPr>
              <w:t>A3平板彩色扫描仪，能与档案</w:t>
            </w:r>
            <w:r>
              <w:rPr>
                <w:rFonts w:ascii="仿宋" w:hAnsi="仿宋" w:cs="仿宋" w:eastAsia="仿宋"/>
                <w:color w:val="000000"/>
                <w:sz w:val="28"/>
              </w:rPr>
              <w:t>系统对接。</w:t>
            </w:r>
          </w:p>
          <w:p>
            <w:pPr>
              <w:pStyle w:val="null3"/>
              <w:jc w:val="left"/>
            </w:pPr>
            <w:r>
              <w:rPr>
                <w:rFonts w:ascii="仿宋" w:hAnsi="仿宋" w:cs="仿宋" w:eastAsia="仿宋"/>
                <w:color w:val="000000"/>
                <w:sz w:val="28"/>
              </w:rPr>
              <w:t>数量：</w:t>
            </w:r>
            <w:r>
              <w:rPr>
                <w:rFonts w:ascii="仿宋" w:hAnsi="仿宋" w:cs="仿宋" w:eastAsia="仿宋"/>
                <w:color w:val="000000"/>
                <w:sz w:val="28"/>
              </w:rPr>
              <w:t>1台</w:t>
            </w:r>
          </w:p>
        </w:tc>
      </w:tr>
      <w:tr>
        <w:tc>
          <w:tcPr>
            <w:tcW w:type="dxa" w:w="2769"/>
          </w:tcPr>
          <w:p/>
        </w:tc>
        <w:tc>
          <w:tcPr>
            <w:tcW w:type="dxa" w:w="2769"/>
          </w:tcPr>
          <w:p>
            <w:pPr>
              <w:pStyle w:val="null3"/>
            </w:pPr>
            <w:r>
              <w:rPr/>
              <w:t>7</w:t>
            </w:r>
          </w:p>
        </w:tc>
        <w:tc>
          <w:tcPr>
            <w:tcW w:type="dxa" w:w="2769"/>
          </w:tcPr>
          <w:p>
            <w:pPr>
              <w:pStyle w:val="null3"/>
              <w:jc w:val="left"/>
            </w:pPr>
            <w:r>
              <w:rPr>
                <w:rFonts w:ascii="仿宋" w:hAnsi="仿宋" w:cs="仿宋" w:eastAsia="仿宋"/>
                <w:color w:val="000000"/>
                <w:sz w:val="28"/>
              </w:rPr>
              <w:t>档案及散件电子化制作按照陕西省戒毒管理局干部人事档案数字化的制作要求完成本单位干部人事档案电子化的制作，包含档案整理、数字化制作以及档案散件制作</w:t>
            </w:r>
            <w:r>
              <w:rPr>
                <w:rFonts w:ascii="仿宋" w:hAnsi="仿宋" w:cs="仿宋" w:eastAsia="仿宋"/>
                <w:color w:val="000000"/>
                <w:sz w:val="28"/>
              </w:rPr>
              <w:t>。</w:t>
            </w:r>
          </w:p>
          <w:p>
            <w:pPr>
              <w:pStyle w:val="null3"/>
              <w:jc w:val="left"/>
            </w:pPr>
            <w:r>
              <w:rPr>
                <w:rFonts w:ascii="仿宋" w:hAnsi="仿宋" w:cs="仿宋" w:eastAsia="仿宋"/>
                <w:color w:val="000000"/>
                <w:sz w:val="28"/>
              </w:rPr>
              <w:t>数量：</w:t>
            </w:r>
            <w:r>
              <w:rPr>
                <w:rFonts w:ascii="仿宋" w:hAnsi="仿宋" w:cs="仿宋" w:eastAsia="仿宋"/>
                <w:color w:val="000000"/>
                <w:sz w:val="28"/>
              </w:rPr>
              <w:t>91卷</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自合同签订之日起90日天</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项目验收合格，达到付款条件起30日内，支付合同总金额的100.00%</w:t>
      </w:r>
      <w:r>
        <w:rPr/>
        <w:t xml:space="preserve"> ，达到付款条件起 </w:t>
      </w:r>
      <w:r>
        <w:rPr/>
        <w:t>30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采购人应按照政府采购合同约定的技术、服务、安全标准组织对供应商每一项技术、服务、安全标准的履约情况进行验收，并出具验收书。</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三年系统及设备的免费运维</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2.未按合同要求提供服务或服务质量不能满足技术要求，采购人有 权终止合同，并对供方违约行为进行追究，同时按《中华人民共和国政府采购法》的有关规定进行处罚。</w:t>
      </w:r>
    </w:p>
    <w:p>
      <w:pPr>
        <w:pStyle w:val="null3"/>
        <w:outlineLvl w:val="2"/>
      </w:pPr>
      <w:r>
        <w:rPr>
          <w:b/>
          <w:sz w:val="28"/>
        </w:rPr>
        <w:t>3.5其他要求</w:t>
      </w:r>
    </w:p>
    <w:p>
      <w:pPr>
        <w:pStyle w:val="null3"/>
      </w:pPr>
      <w:r>
        <w:rPr/>
        <w:t>采购包1：</w:t>
      </w:r>
    </w:p>
    <w:p>
      <w:pPr>
        <w:pStyle w:val="null3"/>
      </w:pPr>
      <w:r>
        <w:rPr/>
        <w:t>一、主要功能和目标：进一步规范干部人事档案管理，实现干部人事档案的线上审批、阅览、打印等功能。 二、满足的需求：干部人事档案数字化建设软件、硬件及相关维护服务。包括软件与服务器等硬件设备的集成调试工作，业务人员、系统 维护人员的技术培训等，含三年系统及设备的免费运维。 三、质量标准规范本项目在实施扫描中心即时电子档案过程中需严格参照以下政策和标准：《中华人民共和国档案法》；国家档案局办公室《档案数字化外包安全管理规范的通知》；《中华人民共和国行业标准DA/T 31-2005纸质档案数字化技术规范》。指定的场所内进行，确保场所正常秩序和安全。不得遗失、损坏档案，如有违法行为或违反相关规定，将依法或依据约定追究相应的责任。成交服务商应当做到如下要求：(1) 与项目工作人员签订保密协议，加强工作人员的保密教育。(2) 建立严格的保密制度，加强管理，杜绝工作人员对档案及档案信息的私自 复制行为。(3) 不同的工序之间应采取相应的管理措施，杜绝泄密事故的发生。 (4) 扫描加工场地的安全及保密措施。加工场地应具备保密设施，保证档案原件的安全和保密。在工作平台建立监管系统，实时监控工作人员的操作过程，统一记录保存。(5) 分批验收进行数据移交时，工作站上的数据必须在采购人工作人员的现场监督下销毁，同时移交该批次数字化加工 的监管系统监控记录。 (6) 不得在工作场所使用与工作无关的任何电器设备，不得私自携带照相工具进入作业场所，通讯工 具应在进入作业场所前交由专人统一保管。(7) 提供组成扫描加工服务中心的组织机构表 (包括多少管理人员及多少操作人员等) (8) 所有进入加工场地的工作人员实行挂牌制度。 (9)本项目制作的数字化产品的所有权归采购人所有，在未经其同意、授权的情况下，不得擅自将产品转让给第三方使用及用于样本展示，否则将承担相应的经济和法律责任。 四、线下递交响应文件 (1) 为顺利推进政府采购电子化交易平台试点应用工作，供应商需要在线提交所有通过电子化交易平台实施的政府采购项目的响应文件，同时须线下提交纸质响应文件件正本壹份、副本贰份、响应文件电子版壹份 (以U盘形式提供，文件格式包.doc/.docx格式及正本签字盖章后扫描的.pdf格式) ；纸质响应文件正副本分别胶装，标明供应商名称，在协商截止时间前递交纸质文件；若电子响应文件与纸质响应文件不一致的，以响应文件文件为准；若正本和副本不符，以正本为准。 (2) 响应文件，正、副本分别各自装订成册密封。在封口处加盖供应商公章。 (3) 线下响应文件递交截止时间同开标时。(4) 线下递交响应文件地点：西安市雁塔区科技二路71号竹园 •天寰国际1107室。</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 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供应商应授权合法的人员参加协商全过程</w:t>
            </w:r>
          </w:p>
        </w:tc>
        <w:tc>
          <w:tcPr>
            <w:tcW w:type="dxa" w:w="3322"/>
          </w:tcPr>
          <w:p>
            <w:pPr>
              <w:pStyle w:val="null3"/>
            </w:pPr>
            <w:r>
              <w:rPr/>
              <w:t>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供应商不得为“信用中国”网站(http ://www.creditchina.gov.cn)列入 “失信被执行人（页面跳转至“中国 执行信息公开网”http://zxgk.cour t.gov.cn/shixin/）、重大税收违法 失信主体、政府采购严重违法失信 行为记录名单”的供应商；不得为 中国政府采购网(http://www.ccgp .gov.cn)“政府采购严重违法失信行为记录名单”中的供应商</w:t>
            </w:r>
          </w:p>
        </w:tc>
        <w:tc>
          <w:tcPr>
            <w:tcW w:type="dxa" w:w="3322"/>
          </w:tcPr>
          <w:p>
            <w:pPr>
              <w:pStyle w:val="null3"/>
            </w:pPr>
            <w:r>
              <w:rPr/>
              <w:t>供应商不得为“信用中国”网站(http ://www.creditchina.gov.cn)列入 “失信被执行人（页面跳转至“中国 执行信息公开网”http://zxgk.cour t.gov.cn/shixin/）、重大税收违法 失信主体、政府采购严重违法失信 行为记录名单”的供应商；不得为 中国政府采购网(http://www.ccgp .gov.cn)“政府采购严重违法失信行为记录名单”中的供应商</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供应商应具备《中华人民共和国政府采购法》第二十二条规定的条件</w:t>
            </w:r>
          </w:p>
        </w:tc>
        <w:tc>
          <w:tcPr>
            <w:tcW w:type="dxa" w:w="3322"/>
          </w:tcPr>
          <w:p>
            <w:pPr>
              <w:pStyle w:val="null3"/>
            </w:pPr>
            <w:r>
              <w:rPr/>
              <w:t>供应商须为具有独立承担民事责任能力的法人、其他组织或自然人；出具合法有效的营业执照或其他组织经营的合法凭证，自然人参与的提供其身份证明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供应商应具备《中华人民共和国政府采购法》第二十二条规定的条件</w:t>
            </w:r>
          </w:p>
        </w:tc>
        <w:tc>
          <w:tcPr>
            <w:tcW w:type="dxa" w:w="3322"/>
          </w:tcPr>
          <w:p>
            <w:pPr>
              <w:pStyle w:val="null3"/>
            </w:pPr>
            <w:r>
              <w:rPr/>
              <w:t>财务状况报告：提供2022或2023年度经审计完整的财务报告 (成立时间至响应文件递交截止时间不足一年的可提供成立后任意时段的资产负债表)，或其响应件递交截止时间前三个月内基本开户银行出具的资信证明，或信用担保机构出具的担保函(以上三种形式的资料提供任何一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供应商应具备《中华人民共和国政府采购法》第二十二条规定的条件</w:t>
            </w:r>
          </w:p>
        </w:tc>
        <w:tc>
          <w:tcPr>
            <w:tcW w:type="dxa" w:w="3322"/>
          </w:tcPr>
          <w:p>
            <w:pPr>
              <w:pStyle w:val="null3"/>
            </w:pPr>
            <w:r>
              <w:rPr/>
              <w:t>社会保障资金缴纳证明：提供自2023年1月1日以来已缴存的任意1个月的社会保障资金缴存单据或社保机构开具的社会保险参保缴费情况证明；依法不需要缴纳社会保障资金的供应商应提供相关证明文件。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供应商应具备《中华人民共和国政府采购法》第二十二条规定的条件</w:t>
            </w:r>
          </w:p>
        </w:tc>
        <w:tc>
          <w:tcPr>
            <w:tcW w:type="dxa" w:w="3322"/>
          </w:tcPr>
          <w:p>
            <w:pPr>
              <w:pStyle w:val="null3"/>
            </w:pPr>
            <w:r>
              <w:rPr/>
              <w:t>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供应商应具备《中华人民共和国政府采购法》第二十二条规定的条件</w:t>
            </w:r>
          </w:p>
        </w:tc>
        <w:tc>
          <w:tcPr>
            <w:tcW w:type="dxa" w:w="3322"/>
          </w:tcPr>
          <w:p>
            <w:pPr>
              <w:pStyle w:val="null3"/>
            </w:pPr>
            <w:r>
              <w:rPr/>
              <w:t>提供具有履行合同所必需的设备和专业技术能力的承诺函（提供承诺函，加盖供应商公章）</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供应商应具备《中华人民共和国政府采购法》第二十二条规定的条件</w:t>
            </w:r>
          </w:p>
        </w:tc>
        <w:tc>
          <w:tcPr>
            <w:tcW w:type="dxa" w:w="3322"/>
          </w:tcPr>
          <w:p>
            <w:pPr>
              <w:pStyle w:val="null3"/>
            </w:pPr>
            <w:r>
              <w:rPr/>
              <w:t>提供参加政府采购活动前3年内在经营活动中没有重大违法记录的书面声明（提供书面声明，加盖供应商公章）</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一般资格要求及特殊资格要求</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本采购包非专门面向中小微企业采购</w:t>
            </w:r>
          </w:p>
        </w:tc>
        <w:tc>
          <w:tcPr>
            <w:tcW w:type="dxa" w:w="3322"/>
          </w:tcPr>
          <w:p>
            <w:pPr>
              <w:pStyle w:val="null3"/>
            </w:pPr>
            <w:r>
              <w:rPr/>
              <w:t>本采购包非专门面向中小微企业采购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响应文件完整性</w:t>
            </w:r>
          </w:p>
        </w:tc>
        <w:tc>
          <w:tcPr>
            <w:tcW w:type="dxa" w:w="3322"/>
          </w:tcPr>
          <w:p>
            <w:pPr>
              <w:pStyle w:val="null3"/>
            </w:pPr>
            <w:r>
              <w:rPr/>
              <w:t>响应文件的组成完整</w:t>
            </w:r>
          </w:p>
        </w:tc>
        <w:tc>
          <w:tcPr>
            <w:tcW w:type="dxa" w:w="1661"/>
          </w:tcPr>
          <w:p>
            <w:pPr>
              <w:pStyle w:val="null3"/>
            </w:pPr>
            <w:r>
              <w:rPr/>
              <w:t>分项报价表 中小企业声明函 一般资格要求及特殊资格要求 商务应答表 供应商应提交的相关资格证明材料 报价表 售后服务承诺 响应文件封面 产品技术参数表 残疾人福利性单位声明函 标的清单 项目实施方案 响应函 监狱企业的证明文件</w:t>
            </w:r>
          </w:p>
        </w:tc>
      </w:tr>
      <w:tr>
        <w:tc>
          <w:tcPr>
            <w:tcW w:type="dxa" w:w="831"/>
          </w:tcPr>
          <w:p>
            <w:pPr>
              <w:pStyle w:val="null3"/>
            </w:pPr>
            <w:r>
              <w:rPr/>
              <w:t>5</w:t>
            </w:r>
          </w:p>
        </w:tc>
        <w:tc>
          <w:tcPr>
            <w:tcW w:type="dxa" w:w="2492"/>
          </w:tcPr>
          <w:p>
            <w:pPr>
              <w:pStyle w:val="null3"/>
            </w:pPr>
            <w:r>
              <w:rPr/>
              <w:t>协商响应内容是否有重大缺漏项</w:t>
            </w:r>
          </w:p>
        </w:tc>
        <w:tc>
          <w:tcPr>
            <w:tcW w:type="dxa" w:w="3322"/>
          </w:tcPr>
          <w:p>
            <w:pPr>
              <w:pStyle w:val="null3"/>
            </w:pPr>
            <w:r>
              <w:rPr/>
              <w:t>协商响应内容是否有重大缺漏项</w:t>
            </w:r>
          </w:p>
        </w:tc>
        <w:tc>
          <w:tcPr>
            <w:tcW w:type="dxa" w:w="1661"/>
          </w:tcPr>
          <w:p>
            <w:pPr>
              <w:pStyle w:val="null3"/>
            </w:pPr>
            <w:r>
              <w:rPr/>
              <w:t>分项报价表 中小企业声明函 一般资格要求及特殊资格要求 商务应答表 供应商应提交的相关资格证明材料 报价表 售后服务承诺 响应文件封面 产品技术参数表 残疾人福利性单位声明函 标的清单 项目实施方案 响应函 监狱企业的证明文件</w:t>
            </w:r>
          </w:p>
        </w:tc>
      </w:tr>
      <w:tr>
        <w:tc>
          <w:tcPr>
            <w:tcW w:type="dxa" w:w="831"/>
          </w:tcPr>
          <w:p>
            <w:pPr>
              <w:pStyle w:val="null3"/>
            </w:pPr>
            <w:r>
              <w:rPr/>
              <w:t>6</w:t>
            </w:r>
          </w:p>
        </w:tc>
        <w:tc>
          <w:tcPr>
            <w:tcW w:type="dxa" w:w="2492"/>
          </w:tcPr>
          <w:p>
            <w:pPr>
              <w:pStyle w:val="null3"/>
            </w:pPr>
            <w:r>
              <w:rPr/>
              <w:t>响应文件签署、盖章</w:t>
            </w:r>
          </w:p>
        </w:tc>
        <w:tc>
          <w:tcPr>
            <w:tcW w:type="dxa" w:w="3322"/>
          </w:tcPr>
          <w:p>
            <w:pPr>
              <w:pStyle w:val="null3"/>
            </w:pPr>
            <w:r>
              <w:rPr/>
              <w:t>符合采购文件要求</w:t>
            </w:r>
          </w:p>
        </w:tc>
        <w:tc>
          <w:tcPr>
            <w:tcW w:type="dxa" w:w="1661"/>
          </w:tcPr>
          <w:p>
            <w:pPr>
              <w:pStyle w:val="null3"/>
            </w:pPr>
            <w:r>
              <w:rPr/>
              <w:t>分项报价表 中小企业声明函 一般资格要求及特殊资格要求 商务应答表 供应商应提交的相关资格证明材料 报价表 售后服务承诺 响应文件封面 产品技术参数表 残疾人福利性单位声明函 标的清单 项目实施方案 响应函 监狱企业的证明文件</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协商开始后90天</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质量保修范围和保修期</w:t>
            </w:r>
          </w:p>
        </w:tc>
        <w:tc>
          <w:tcPr>
            <w:tcW w:type="dxa" w:w="3322"/>
          </w:tcPr>
          <w:p>
            <w:pPr>
              <w:pStyle w:val="null3"/>
            </w:pPr>
            <w:r>
              <w:rPr/>
              <w:t>符合采购文件要求</w:t>
            </w:r>
          </w:p>
        </w:tc>
        <w:tc>
          <w:tcPr>
            <w:tcW w:type="dxa" w:w="1661"/>
          </w:tcPr>
          <w:p>
            <w:pPr>
              <w:pStyle w:val="null3"/>
            </w:pPr>
            <w:r>
              <w:rPr/>
              <w:t>商务应答表</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详见附件：售后服务承诺</w:t>
      </w:r>
    </w:p>
    <w:p>
      <w:pPr>
        <w:pStyle w:val="null3"/>
        <w:ind w:firstLine="960"/>
      </w:pPr>
      <w:r>
        <w:rPr/>
        <w:t>详见附件：一般资格要求及特殊资格要求</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