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实施方案</w:t>
      </w:r>
    </w:p>
    <w:p>
      <w:pPr>
        <w:pStyle w:val="2"/>
        <w:bidi w:val="0"/>
        <w:jc w:val="center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一、</w:t>
      </w:r>
      <w:r>
        <w:rPr>
          <w:rFonts w:hint="eastAsia"/>
          <w:color w:val="auto"/>
          <w:highlight w:val="none"/>
        </w:rPr>
        <w:t>供应商概况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</w:pPr>
      <w:bookmarkStart w:id="0" w:name="_Toc24542"/>
      <w:r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  <w:t>（一）供应商基本信息</w:t>
      </w:r>
      <w:bookmarkEnd w:id="0"/>
    </w:p>
    <w:tbl>
      <w:tblPr>
        <w:tblStyle w:val="12"/>
        <w:tblW w:w="8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2"/>
        <w:gridCol w:w="992"/>
        <w:gridCol w:w="1424"/>
        <w:gridCol w:w="1411"/>
        <w:gridCol w:w="1464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68" w:type="dxa"/>
            <w:gridSpan w:val="6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供应商全称</w:t>
            </w:r>
          </w:p>
        </w:tc>
        <w:tc>
          <w:tcPr>
            <w:tcW w:w="6756" w:type="dxa"/>
            <w:gridSpan w:val="5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416" w:type="dxa"/>
            <w:gridSpan w:val="2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成立时间</w:t>
            </w:r>
          </w:p>
        </w:tc>
        <w:tc>
          <w:tcPr>
            <w:tcW w:w="2929" w:type="dxa"/>
            <w:gridSpan w:val="2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统一社会信用代码</w:t>
            </w:r>
          </w:p>
        </w:tc>
        <w:tc>
          <w:tcPr>
            <w:tcW w:w="2416" w:type="dxa"/>
            <w:gridSpan w:val="2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单位性质</w:t>
            </w:r>
          </w:p>
        </w:tc>
        <w:tc>
          <w:tcPr>
            <w:tcW w:w="2929" w:type="dxa"/>
            <w:gridSpan w:val="2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法定代表人</w:t>
            </w:r>
          </w:p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（主要负责人）</w:t>
            </w:r>
          </w:p>
        </w:tc>
        <w:tc>
          <w:tcPr>
            <w:tcW w:w="2416" w:type="dxa"/>
            <w:gridSpan w:val="2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所属行业</w:t>
            </w:r>
          </w:p>
        </w:tc>
        <w:tc>
          <w:tcPr>
            <w:tcW w:w="2929" w:type="dxa"/>
            <w:gridSpan w:val="2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基本存款账户</w:t>
            </w:r>
          </w:p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开户银行</w:t>
            </w:r>
          </w:p>
        </w:tc>
        <w:tc>
          <w:tcPr>
            <w:tcW w:w="2416" w:type="dxa"/>
            <w:gridSpan w:val="2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基本存款账户账号</w:t>
            </w:r>
          </w:p>
        </w:tc>
        <w:tc>
          <w:tcPr>
            <w:tcW w:w="2929" w:type="dxa"/>
            <w:gridSpan w:val="2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上年度营业收入*</w:t>
            </w:r>
          </w:p>
        </w:tc>
        <w:tc>
          <w:tcPr>
            <w:tcW w:w="2416" w:type="dxa"/>
            <w:gridSpan w:val="2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资产总额</w:t>
            </w:r>
          </w:p>
        </w:tc>
        <w:tc>
          <w:tcPr>
            <w:tcW w:w="2929" w:type="dxa"/>
            <w:gridSpan w:val="2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经营范围</w:t>
            </w:r>
          </w:p>
        </w:tc>
        <w:tc>
          <w:tcPr>
            <w:tcW w:w="6756" w:type="dxa"/>
            <w:gridSpan w:val="5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资质证书名称</w:t>
            </w:r>
          </w:p>
        </w:tc>
        <w:tc>
          <w:tcPr>
            <w:tcW w:w="2416" w:type="dxa"/>
            <w:gridSpan w:val="2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证书号</w:t>
            </w:r>
          </w:p>
        </w:tc>
        <w:tc>
          <w:tcPr>
            <w:tcW w:w="1411" w:type="dxa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等级</w:t>
            </w:r>
          </w:p>
        </w:tc>
        <w:tc>
          <w:tcPr>
            <w:tcW w:w="2929" w:type="dxa"/>
            <w:gridSpan w:val="2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16" w:type="dxa"/>
            <w:gridSpan w:val="2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16" w:type="dxa"/>
            <w:gridSpan w:val="2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68" w:type="dxa"/>
            <w:gridSpan w:val="6"/>
          </w:tcPr>
          <w:p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从业人员情况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  <w:vMerge w:val="restart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从业人员总数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管理人员</w:t>
            </w:r>
          </w:p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411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专业技术人员数量</w:t>
            </w:r>
          </w:p>
        </w:tc>
        <w:tc>
          <w:tcPr>
            <w:tcW w:w="1465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  <w:vMerge w:val="continue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残疾人数量</w:t>
            </w:r>
          </w:p>
        </w:tc>
        <w:tc>
          <w:tcPr>
            <w:tcW w:w="1411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少数民族</w:t>
            </w:r>
          </w:p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465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68" w:type="dxa"/>
            <w:gridSpan w:val="6"/>
          </w:tcPr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存在直接控股、管理关系的相关供应商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关系</w:t>
            </w:r>
          </w:p>
        </w:tc>
        <w:tc>
          <w:tcPr>
            <w:tcW w:w="6756" w:type="dxa"/>
            <w:gridSpan w:val="5"/>
          </w:tcPr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供应商名称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756" w:type="dxa"/>
            <w:gridSpan w:val="5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756" w:type="dxa"/>
            <w:gridSpan w:val="5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说明</w:t>
            </w:r>
          </w:p>
        </w:tc>
        <w:tc>
          <w:tcPr>
            <w:tcW w:w="6756" w:type="dxa"/>
            <w:gridSpan w:val="5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1.成立时间至提交投标文件截止时间不足一年的可不填写“上年度营业收入”；</w:t>
            </w:r>
          </w:p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2.招标文件接受联合体的，联合体各方均应提供；</w:t>
            </w:r>
          </w:p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3.表格空间不足时，请自行扩展。</w:t>
            </w:r>
          </w:p>
        </w:tc>
      </w:tr>
    </w:tbl>
    <w:p>
      <w:pPr>
        <w:ind w:left="0" w:leftChars="0" w:firstLine="420" w:firstLineChars="200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附相关证书（如有）</w:t>
      </w:r>
      <w:r>
        <w:rPr>
          <w:rFonts w:hint="eastAsia"/>
          <w:color w:val="auto"/>
          <w:highlight w:val="none"/>
        </w:rPr>
        <w:t>复印件或扫描件加盖</w:t>
      </w:r>
      <w:r>
        <w:rPr>
          <w:rFonts w:hint="eastAsia"/>
          <w:color w:val="auto"/>
          <w:highlight w:val="none"/>
          <w:lang w:val="en-US" w:eastAsia="zh-CN"/>
        </w:rPr>
        <w:t>供应商</w:t>
      </w:r>
      <w:r>
        <w:rPr>
          <w:rFonts w:hint="eastAsia"/>
          <w:color w:val="auto"/>
          <w:highlight w:val="none"/>
        </w:rPr>
        <w:t>公章</w:t>
      </w:r>
    </w:p>
    <w:p>
      <w:pPr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p>
      <w:pPr>
        <w:pStyle w:val="6"/>
        <w:rPr>
          <w:rFonts w:hint="eastAsia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default" w:ascii="方正小标宋_GBK" w:hAnsi="方正小标宋_GBK" w:eastAsia="宋体"/>
          <w:color w:val="auto"/>
          <w:highlight w:val="none"/>
          <w:lang w:val="en-US" w:eastAsia="zh-CN"/>
        </w:rPr>
      </w:pPr>
      <w:bookmarkStart w:id="1" w:name="_Toc10890"/>
      <w:r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  <w:t>（二）项目团队配置</w:t>
      </w:r>
      <w:bookmarkEnd w:id="1"/>
    </w:p>
    <w:p>
      <w:pPr>
        <w:ind w:left="0" w:leftChars="0" w:firstLine="0" w:firstLineChars="0"/>
        <w:jc w:val="center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）项目</w:t>
      </w: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负责人简历表</w:t>
      </w:r>
    </w:p>
    <w:p>
      <w:pPr>
        <w:ind w:left="0" w:leftChars="0" w:firstLine="0" w:firstLineChars="0"/>
        <w:jc w:val="center"/>
        <w:rPr>
          <w:rFonts w:hint="eastAsia"/>
          <w:color w:val="auto"/>
          <w:highlight w:val="none"/>
          <w:lang w:val="en-US" w:eastAsia="zh-CN"/>
        </w:rPr>
      </w:pPr>
    </w:p>
    <w:tbl>
      <w:tblPr>
        <w:tblStyle w:val="9"/>
        <w:tblW w:w="91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65"/>
        <w:gridCol w:w="708"/>
        <w:gridCol w:w="1261"/>
        <w:gridCol w:w="161"/>
        <w:gridCol w:w="2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079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龄</w:t>
            </w:r>
          </w:p>
        </w:tc>
        <w:tc>
          <w:tcPr>
            <w:tcW w:w="1065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历</w:t>
            </w:r>
          </w:p>
        </w:tc>
        <w:tc>
          <w:tcPr>
            <w:tcW w:w="2768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称</w:t>
            </w:r>
          </w:p>
        </w:tc>
        <w:tc>
          <w:tcPr>
            <w:tcW w:w="1079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务</w:t>
            </w:r>
          </w:p>
        </w:tc>
        <w:tc>
          <w:tcPr>
            <w:tcW w:w="1065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拟在本合同任职</w:t>
            </w:r>
          </w:p>
        </w:tc>
        <w:tc>
          <w:tcPr>
            <w:tcW w:w="2768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  <w:tc>
          <w:tcPr>
            <w:tcW w:w="7969" w:type="dxa"/>
            <w:gridSpan w:val="8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年毕业于            学校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5" w:type="dxa"/>
            <w:gridSpan w:val="9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  间</w:t>
            </w:r>
          </w:p>
        </w:tc>
        <w:tc>
          <w:tcPr>
            <w:tcW w:w="3420" w:type="dxa"/>
            <w:gridSpan w:val="4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参加过的类似项目</w:t>
            </w:r>
          </w:p>
        </w:tc>
        <w:tc>
          <w:tcPr>
            <w:tcW w:w="1261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担任职务</w:t>
            </w:r>
          </w:p>
        </w:tc>
        <w:tc>
          <w:tcPr>
            <w:tcW w:w="2929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委托</w:t>
            </w:r>
            <w:r>
              <w:rPr>
                <w:rFonts w:hint="eastAsia" w:ascii="宋体" w:hAnsi="宋体"/>
                <w:szCs w:val="21"/>
              </w:rPr>
              <w:t>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4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1" w:type="dxa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2929" w:type="dxa"/>
            <w:gridSpan w:val="2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4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1" w:type="dxa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2929" w:type="dxa"/>
            <w:gridSpan w:val="2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4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1" w:type="dxa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2929" w:type="dxa"/>
            <w:gridSpan w:val="2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4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2929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4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2929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4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2929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4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  <w:tc>
          <w:tcPr>
            <w:tcW w:w="2929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pStyle w:val="7"/>
        <w:rPr>
          <w:rFonts w:hint="eastAsia"/>
          <w:lang w:val="en-US" w:eastAsia="zh-CN"/>
        </w:rPr>
      </w:pPr>
    </w:p>
    <w:p>
      <w:pPr>
        <w:pStyle w:val="7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>提供身份证、学历证、</w:t>
      </w:r>
      <w:r>
        <w:rPr>
          <w:rFonts w:hint="eastAsia"/>
          <w:color w:val="auto"/>
          <w:highlight w:val="none"/>
          <w:lang w:val="en-US" w:eastAsia="zh-CN"/>
        </w:rPr>
        <w:t>执业</w:t>
      </w:r>
      <w:r>
        <w:rPr>
          <w:rFonts w:hint="eastAsia"/>
          <w:color w:val="auto"/>
          <w:highlight w:val="none"/>
        </w:rPr>
        <w:t>资格证书（如有）</w:t>
      </w:r>
      <w:r>
        <w:rPr>
          <w:rFonts w:hint="eastAsia"/>
          <w:color w:val="auto"/>
          <w:highlight w:val="none"/>
          <w:lang w:val="en-US" w:eastAsia="zh-CN"/>
        </w:rPr>
        <w:t>及缴纳的社保证明材料</w:t>
      </w:r>
      <w:r>
        <w:rPr>
          <w:rFonts w:hint="eastAsia"/>
          <w:color w:val="auto"/>
          <w:highlight w:val="none"/>
        </w:rPr>
        <w:t>等资料复印件或扫描件加盖</w:t>
      </w:r>
      <w:r>
        <w:rPr>
          <w:rFonts w:hint="eastAsia"/>
          <w:color w:val="auto"/>
          <w:highlight w:val="none"/>
          <w:lang w:val="en-US" w:eastAsia="zh-CN"/>
        </w:rPr>
        <w:t>供应商</w:t>
      </w:r>
      <w:r>
        <w:rPr>
          <w:rFonts w:hint="eastAsia"/>
          <w:color w:val="auto"/>
          <w:highlight w:val="none"/>
        </w:rPr>
        <w:t>公章。</w:t>
      </w:r>
    </w:p>
    <w:p>
      <w:pPr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br w:type="page"/>
      </w:r>
    </w:p>
    <w:p>
      <w:pPr>
        <w:pStyle w:val="7"/>
        <w:rPr>
          <w:rFonts w:hint="eastAsia"/>
          <w:color w:val="auto"/>
          <w:highlight w:val="none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2）项目团队成员配置表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688"/>
        <w:gridCol w:w="828"/>
        <w:gridCol w:w="1255"/>
        <w:gridCol w:w="734"/>
        <w:gridCol w:w="1464"/>
        <w:gridCol w:w="2027"/>
        <w:gridCol w:w="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53" w:type="dxa"/>
            <w:vMerge w:val="restart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职务</w:t>
            </w:r>
          </w:p>
        </w:tc>
        <w:tc>
          <w:tcPr>
            <w:tcW w:w="691" w:type="dxa"/>
            <w:vMerge w:val="restart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姓名</w:t>
            </w:r>
          </w:p>
        </w:tc>
        <w:tc>
          <w:tcPr>
            <w:tcW w:w="832" w:type="dxa"/>
            <w:vMerge w:val="restart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职称</w:t>
            </w:r>
          </w:p>
        </w:tc>
        <w:tc>
          <w:tcPr>
            <w:tcW w:w="5521" w:type="dxa"/>
            <w:gridSpan w:val="4"/>
            <w:vAlign w:val="bottom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执业或职业资格证明</w:t>
            </w:r>
          </w:p>
        </w:tc>
        <w:tc>
          <w:tcPr>
            <w:tcW w:w="681" w:type="dxa"/>
            <w:vMerge w:val="restart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853" w:type="dxa"/>
            <w:vMerge w:val="continue"/>
            <w:vAlign w:val="bottom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1" w:type="dxa"/>
            <w:vMerge w:val="continue"/>
            <w:vAlign w:val="bottom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2" w:type="dxa"/>
            <w:vMerge w:val="continue"/>
            <w:vAlign w:val="bottom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64" w:type="dxa"/>
            <w:vAlign w:val="bottom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证书名称</w:t>
            </w:r>
          </w:p>
        </w:tc>
        <w:tc>
          <w:tcPr>
            <w:tcW w:w="737" w:type="dxa"/>
            <w:vAlign w:val="bottom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级别</w:t>
            </w:r>
          </w:p>
        </w:tc>
        <w:tc>
          <w:tcPr>
            <w:tcW w:w="1475" w:type="dxa"/>
            <w:vAlign w:val="bottom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证号</w:t>
            </w:r>
          </w:p>
        </w:tc>
        <w:tc>
          <w:tcPr>
            <w:tcW w:w="2045" w:type="dxa"/>
            <w:vAlign w:val="bottom"/>
          </w:tcPr>
          <w:p>
            <w:pPr>
              <w:spacing w:after="160" w:line="240" w:lineRule="auto"/>
              <w:ind w:firstLine="0" w:firstLineChars="0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近年同类工程经历</w:t>
            </w:r>
          </w:p>
        </w:tc>
        <w:tc>
          <w:tcPr>
            <w:tcW w:w="681" w:type="dxa"/>
            <w:vMerge w:val="continue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提供上述人员的身份证、学历证、</w:t>
      </w:r>
      <w:r>
        <w:rPr>
          <w:rFonts w:hint="eastAsia"/>
          <w:color w:val="auto"/>
          <w:highlight w:val="none"/>
          <w:lang w:val="en-US" w:eastAsia="zh-CN"/>
        </w:rPr>
        <w:t>执业</w:t>
      </w:r>
      <w:r>
        <w:rPr>
          <w:rFonts w:hint="eastAsia"/>
          <w:color w:val="auto"/>
          <w:highlight w:val="none"/>
        </w:rPr>
        <w:t>资格证书（如有）</w:t>
      </w:r>
      <w:r>
        <w:rPr>
          <w:rFonts w:hint="eastAsia"/>
          <w:color w:val="auto"/>
          <w:highlight w:val="none"/>
          <w:lang w:val="en-US" w:eastAsia="zh-CN"/>
        </w:rPr>
        <w:t>及缴纳的社保证明材料</w:t>
      </w:r>
      <w:r>
        <w:rPr>
          <w:rFonts w:hint="eastAsia"/>
          <w:color w:val="auto"/>
          <w:highlight w:val="none"/>
        </w:rPr>
        <w:t>等资料复印件或扫描件加盖</w:t>
      </w:r>
      <w:r>
        <w:rPr>
          <w:rFonts w:hint="eastAsia"/>
          <w:color w:val="auto"/>
          <w:highlight w:val="none"/>
          <w:lang w:val="en-US" w:eastAsia="zh-CN"/>
        </w:rPr>
        <w:t>供应商</w:t>
      </w:r>
      <w:r>
        <w:rPr>
          <w:rFonts w:hint="eastAsia"/>
          <w:color w:val="auto"/>
          <w:highlight w:val="none"/>
        </w:rPr>
        <w:t>公章。</w:t>
      </w: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p>
      <w:pPr>
        <w:rPr>
          <w:rFonts w:hint="eastAsia"/>
          <w:color w:val="auto"/>
          <w:highlight w:val="none"/>
        </w:rPr>
      </w:pPr>
    </w:p>
    <w:p>
      <w:pPr>
        <w:pStyle w:val="2"/>
        <w:bidi w:val="0"/>
        <w:jc w:val="center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二、响应说明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</w:pPr>
      <w:bookmarkStart w:id="2" w:name="_Toc31828"/>
      <w:r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  <w:t>（一）技术（服务）要求响应表</w:t>
      </w:r>
      <w:bookmarkEnd w:id="2"/>
    </w:p>
    <w:tbl>
      <w:tblPr>
        <w:tblStyle w:val="9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3218"/>
        <w:gridCol w:w="3348"/>
        <w:gridCol w:w="14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3381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技术（服务）要求</w:t>
            </w:r>
          </w:p>
        </w:tc>
        <w:tc>
          <w:tcPr>
            <w:tcW w:w="35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技术（服务）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响应</w:t>
            </w:r>
          </w:p>
        </w:tc>
        <w:tc>
          <w:tcPr>
            <w:tcW w:w="1526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响应说明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8426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1．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采购文件中“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表4-1系统功能要求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”中</w:t>
            </w:r>
            <w:r>
              <w:rPr>
                <w:rFonts w:hint="eastAsia"/>
                <w:color w:val="000000"/>
                <w:sz w:val="21"/>
                <w:szCs w:val="21"/>
                <w:highlight w:val="none"/>
                <w:lang w:val="en-US" w:eastAsia="zh-CN"/>
              </w:rPr>
              <w:t>功能模块</w:t>
            </w:r>
            <w:r>
              <w:rPr>
                <w:rFonts w:hint="eastAsia" w:eastAsia="宋体"/>
                <w:color w:val="000000"/>
                <w:sz w:val="21"/>
                <w:szCs w:val="21"/>
                <w:highlight w:val="none"/>
                <w:lang w:val="en-US" w:eastAsia="zh-CN"/>
              </w:rPr>
              <w:t>中标注</w:t>
            </w:r>
            <w:r>
              <w:rPr>
                <w:rFonts w:hint="eastAsia"/>
                <w:color w:val="000000"/>
                <w:sz w:val="21"/>
                <w:szCs w:val="21"/>
                <w:highlight w:val="none"/>
                <w:lang w:val="en-US" w:eastAsia="zh-CN"/>
              </w:rPr>
              <w:t>▲</w:t>
            </w:r>
            <w:r>
              <w:rPr>
                <w:rFonts w:hint="eastAsia" w:eastAsia="宋体"/>
                <w:color w:val="000000"/>
                <w:sz w:val="21"/>
                <w:szCs w:val="21"/>
                <w:highlight w:val="none"/>
                <w:lang w:val="en-US" w:eastAsia="zh-CN"/>
              </w:rPr>
              <w:t>的</w:t>
            </w:r>
            <w:r>
              <w:rPr>
                <w:rFonts w:hint="eastAsia"/>
                <w:color w:val="000000"/>
                <w:sz w:val="21"/>
                <w:szCs w:val="21"/>
                <w:highlight w:val="none"/>
                <w:lang w:val="en-US" w:eastAsia="zh-CN"/>
              </w:rPr>
              <w:t>模块及其子模块</w:t>
            </w:r>
            <w:r>
              <w:rPr>
                <w:rFonts w:hint="eastAsia" w:eastAsia="宋体"/>
                <w:color w:val="000000"/>
                <w:sz w:val="21"/>
                <w:szCs w:val="21"/>
                <w:highlight w:val="none"/>
                <w:lang w:val="en-US" w:eastAsia="zh-CN"/>
              </w:rPr>
              <w:t>为重点</w:t>
            </w:r>
            <w:r>
              <w:rPr>
                <w:rFonts w:hint="eastAsia"/>
                <w:color w:val="000000"/>
                <w:sz w:val="21"/>
                <w:szCs w:val="21"/>
                <w:highlight w:val="none"/>
                <w:lang w:val="en-US" w:eastAsia="zh-CN"/>
              </w:rPr>
              <w:t>功能</w:t>
            </w:r>
            <w:r>
              <w:rPr>
                <w:rFonts w:hint="eastAsia" w:eastAsia="宋体"/>
                <w:color w:val="000000"/>
                <w:sz w:val="21"/>
                <w:szCs w:val="21"/>
                <w:highlight w:val="none"/>
                <w:lang w:val="en-US" w:eastAsia="zh-CN"/>
              </w:rPr>
              <w:t>及要求</w:t>
            </w:r>
            <w:r>
              <w:rPr>
                <w:rFonts w:hint="eastAsia"/>
                <w:color w:val="000000"/>
                <w:sz w:val="21"/>
                <w:szCs w:val="21"/>
                <w:highlight w:val="none"/>
                <w:lang w:val="en-US" w:eastAsia="zh-CN"/>
              </w:rPr>
              <w:t>，必须在此表中填写响应情况并附相关证明材料；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对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第三章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招标内容及要求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中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未</w:t>
            </w:r>
            <w:r>
              <w:rPr>
                <w:rFonts w:hint="eastAsia" w:eastAsia="宋体"/>
                <w:color w:val="000000"/>
                <w:sz w:val="21"/>
                <w:szCs w:val="21"/>
                <w:highlight w:val="none"/>
                <w:lang w:val="en-US" w:eastAsia="zh-CN"/>
              </w:rPr>
              <w:t>标注</w:t>
            </w:r>
            <w:r>
              <w:rPr>
                <w:rFonts w:hint="eastAsia"/>
                <w:color w:val="000000"/>
                <w:sz w:val="21"/>
                <w:szCs w:val="21"/>
                <w:highlight w:val="none"/>
                <w:lang w:val="en-US" w:eastAsia="zh-CN"/>
              </w:rPr>
              <w:t>▲的内容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做出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完全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可不填写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1"/>
                <w:szCs w:val="21"/>
                <w:highlight w:val="none"/>
                <w:lang w:val="zh-CN"/>
              </w:rPr>
              <w:t>；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．响应说明按实际响应情况填写“优于”、“响应”、“不响应”。</w:t>
            </w:r>
          </w:p>
        </w:tc>
      </w:tr>
    </w:tbl>
    <w:p>
      <w:pPr>
        <w:spacing w:line="240" w:lineRule="auto"/>
        <w:ind w:firstLine="2417" w:firstLineChars="1151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line="240" w:lineRule="auto"/>
        <w:ind w:firstLine="2417" w:firstLineChars="1151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>
      <w:pPr>
        <w:rPr>
          <w:rFonts w:hint="eastAsia"/>
          <w:color w:val="auto"/>
          <w:highlight w:val="none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</w:pPr>
      <w:bookmarkStart w:id="3" w:name="_Toc26940"/>
      <w:r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  <w:t>（二）商务要求响应表</w:t>
      </w:r>
      <w:bookmarkEnd w:id="3"/>
    </w:p>
    <w:tbl>
      <w:tblPr>
        <w:tblStyle w:val="9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3215"/>
        <w:gridCol w:w="3346"/>
        <w:gridCol w:w="14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3381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招标文件</w:t>
            </w: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商务要求</w:t>
            </w:r>
          </w:p>
        </w:tc>
        <w:tc>
          <w:tcPr>
            <w:tcW w:w="35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投标文件商务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响应</w:t>
            </w:r>
          </w:p>
        </w:tc>
        <w:tc>
          <w:tcPr>
            <w:tcW w:w="1526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响应说明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8426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1．对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中的商务要求做出响应。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完全响应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可不填写，但需要保证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文件中提供该空白表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zh-CN"/>
              </w:rPr>
              <w:t>）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2．响应说明按实际响应情况填写“优于”、“响应”、“不响应”。</w:t>
            </w:r>
          </w:p>
        </w:tc>
      </w:tr>
    </w:tbl>
    <w:p>
      <w:pPr>
        <w:spacing w:line="240" w:lineRule="auto"/>
        <w:ind w:firstLine="2417" w:firstLineChars="1151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line="240" w:lineRule="auto"/>
        <w:ind w:firstLine="2417" w:firstLineChars="1151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</w:pPr>
      <w:bookmarkStart w:id="4" w:name="_Toc927"/>
      <w:r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  <w:t>（三）合同条款响应</w:t>
      </w:r>
      <w:bookmarkEnd w:id="4"/>
    </w:p>
    <w:tbl>
      <w:tblPr>
        <w:tblStyle w:val="9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517"/>
        <w:gridCol w:w="2532"/>
        <w:gridCol w:w="12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条款名称</w:t>
            </w:r>
          </w:p>
        </w:tc>
        <w:tc>
          <w:tcPr>
            <w:tcW w:w="2518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招标文件合同条款明细</w:t>
            </w:r>
          </w:p>
        </w:tc>
        <w:tc>
          <w:tcPr>
            <w:tcW w:w="2533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投标文件合同条款响应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7882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2．根据《政府采购货物和服务招标投标管理办法》（财政部87号令）第六十三条，若投标文件含有采购人不能接受的附加条件的，投标无效。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3．因表格空间有限，不足以容纳响应内容时，允许在表后进行响应，但须在表中注明引用位置，如“见本表下方3.1.1”。</w:t>
            </w:r>
          </w:p>
        </w:tc>
      </w:tr>
    </w:tbl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声明：除上表所列的合同条款外，招标文件中的其他合同条款我方均完全接受。</w:t>
      </w: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>
      <w:pPr>
        <w:pStyle w:val="2"/>
        <w:bidi w:val="0"/>
        <w:jc w:val="center"/>
        <w:rPr>
          <w:rFonts w:hint="default"/>
          <w:color w:val="auto"/>
          <w:highlight w:val="none"/>
          <w:lang w:val="en-US" w:eastAsia="zh-CN"/>
        </w:rPr>
      </w:pPr>
      <w:bookmarkStart w:id="5" w:name="_Toc20367"/>
      <w:r>
        <w:rPr>
          <w:rFonts w:hint="eastAsia"/>
          <w:color w:val="auto"/>
          <w:highlight w:val="none"/>
          <w:lang w:val="en-US" w:eastAsia="zh-CN"/>
        </w:rPr>
        <w:t>三、技术方案</w:t>
      </w:r>
      <w:bookmarkEnd w:id="5"/>
    </w:p>
    <w:p>
      <w:pPr>
        <w:rPr>
          <w:rFonts w:hint="eastAsia" w:eastAsia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供应商可结合招标内容及要求及评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标办法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编制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格式自拟。</w:t>
      </w:r>
      <w:bookmarkStart w:id="7" w:name="_GoBack"/>
      <w:bookmarkEnd w:id="7"/>
    </w:p>
    <w:p>
      <w:pPr>
        <w:rPr>
          <w:rFonts w:hint="default" w:cs="Times New Roman"/>
          <w:color w:val="auto"/>
          <w:highlight w:val="none"/>
          <w:lang w:val="en-US" w:eastAsia="zh-CN"/>
        </w:rPr>
      </w:pPr>
    </w:p>
    <w:p>
      <w:pPr>
        <w:rPr>
          <w:rFonts w:hint="default" w:cs="Times New Roman"/>
          <w:color w:val="auto"/>
          <w:highlight w:val="none"/>
          <w:lang w:val="en-US" w:eastAsia="zh-CN"/>
        </w:rPr>
      </w:pPr>
    </w:p>
    <w:p>
      <w:pPr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br w:type="page"/>
      </w:r>
    </w:p>
    <w:p>
      <w:pPr>
        <w:spacing w:line="240" w:lineRule="auto"/>
        <w:jc w:val="left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附件1</w:t>
      </w:r>
    </w:p>
    <w:p>
      <w:pPr>
        <w:pStyle w:val="5"/>
        <w:spacing w:line="240" w:lineRule="auto"/>
        <w:ind w:firstLine="562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企业类似项目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业绩一览表</w:t>
      </w:r>
    </w:p>
    <w:tbl>
      <w:tblPr>
        <w:tblStyle w:val="9"/>
        <w:tblW w:w="9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4099"/>
        <w:gridCol w:w="2085"/>
        <w:gridCol w:w="2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0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4099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208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项目业主</w:t>
            </w:r>
          </w:p>
        </w:tc>
        <w:tc>
          <w:tcPr>
            <w:tcW w:w="2070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合同签订时间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0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4099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0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0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4099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0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0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4099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0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0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4099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0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0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4099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0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spacing w:line="240" w:lineRule="auto"/>
        <w:jc w:val="left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附：提供业绩证明材料复印件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符合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第二章《评审要素及分值一览表》中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业绩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评审要素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的要求才计分。</w:t>
      </w: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p>
      <w:pPr>
        <w:rPr>
          <w:rFonts w:hint="eastAsia"/>
          <w:color w:val="auto"/>
          <w:highlight w:val="none"/>
        </w:rPr>
      </w:pPr>
    </w:p>
    <w:p>
      <w:pPr>
        <w:pStyle w:val="6"/>
        <w:rPr>
          <w:rFonts w:hint="default" w:eastAsia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附件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</w:pPr>
      <w:bookmarkStart w:id="6" w:name="_Toc26201"/>
      <w:r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  <w:t>参加政府采购活动行为自律承诺书</w:t>
      </w:r>
      <w:bookmarkEnd w:id="6"/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作为参加本次政府采购项目的供应商，我方郑重承诺在参与政府采购活动中遵纪守法、公平竞争、诚实守信，如有违反愿承担一切责任及后果：</w:t>
      </w: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1．不与采购人、采购代理机构、政府采购评审专家恶意串通，不向其行贿或提供其他不正当利益；</w:t>
      </w: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2．不与其他供应商恶意串通，采取“围标、串标、陪标”等商业欺诈手段谋取中标、成交；</w:t>
      </w: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4．不采取不正当手段诋毁、排挤其他供应商；</w:t>
      </w: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5．不以不正当理由拒不与采购人签订政府采购合同，或逾期签订政府采购合同，或不按照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确定的事项签订政府采购合同；</w:t>
      </w: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6．不以不正当理由拒绝履行合同义务，不会擅自变更、中止或者终止政府采购合同或将政府采购合同转包；</w:t>
      </w: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7．不在提供商品、服务或工程施工过程中提供假冒伪劣产品，损害采购人的合法权益或公共利益；</w:t>
      </w: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8．不采取捏造事实、提供虚假材料或者以非法手段取得证明材料进行质疑和投诉；</w:t>
      </w: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9．不发生其他有悖于政府采购公开、公平、公正和诚信原则的行为。</w:t>
      </w: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10．尊重和接受政府采购监督管理部门的监督和采购人、采购代理机构的政府采购工作要求，愿意承担因违约行为给采购人造成的损失。</w:t>
      </w: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line="240" w:lineRule="auto"/>
        <w:ind w:firstLine="2324" w:firstLineChars="110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</w:p>
    <w:p>
      <w:pPr>
        <w:spacing w:line="240" w:lineRule="auto"/>
        <w:ind w:firstLine="2324" w:firstLineChars="110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  期：    年  月  日</w:t>
      </w: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D28D16"/>
    <w:multiLevelType w:val="multilevel"/>
    <w:tmpl w:val="77D28D16"/>
    <w:lvl w:ilvl="0" w:tentative="0">
      <w:start w:val="1"/>
      <w:numFmt w:val="chineseCounting"/>
      <w:lvlText w:val="%1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1" w:tentative="0">
      <w:start w:val="1"/>
      <w:numFmt w:val="decimal"/>
      <w:isLgl/>
      <w:lvlText w:val="%1.%2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2" w:tentative="0">
      <w:start w:val="1"/>
      <w:numFmt w:val="decimal"/>
      <w:isLgl/>
      <w:lvlText w:val="%1.%2.%3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3" w:tentative="0">
      <w:start w:val="1"/>
      <w:numFmt w:val="decimal"/>
      <w:isLgl/>
      <w:lvlText w:val="%1.%2.%3.%4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4" w:tentative="0">
      <w:start w:val="1"/>
      <w:numFmt w:val="decimal"/>
      <w:pStyle w:val="4"/>
      <w:isLgl/>
      <w:lvlText w:val="%1.%2.%3.%4.%5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5" w:tentative="0">
      <w:start w:val="1"/>
      <w:numFmt w:val="decimal"/>
      <w:isLgl/>
      <w:lvlText w:val="【%6】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6" w:tentative="0">
      <w:start w:val="1"/>
      <w:numFmt w:val="decimal"/>
      <w:isLgl/>
      <w:lvlText w:val="%7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7" w:tentative="0">
      <w:start w:val="1"/>
      <w:numFmt w:val="decimalEnclosedCircleChinese"/>
      <w:lvlText w:val="%8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8" w:tentative="0">
      <w:start w:val="1"/>
      <w:numFmt w:val="decimal"/>
      <w:isLgl/>
      <w:lvlText w:val="（%9）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zNGU2ZWUyYjg2YzBjNTBkYzdkZmRlY2Y3NjY3OTEifQ=="/>
  </w:docVars>
  <w:rsids>
    <w:rsidRoot w:val="00000000"/>
    <w:rsid w:val="123B1F3D"/>
    <w:rsid w:val="1BD67E7C"/>
    <w:rsid w:val="206C5ADC"/>
    <w:rsid w:val="262E3811"/>
    <w:rsid w:val="26C342DB"/>
    <w:rsid w:val="2D426ED6"/>
    <w:rsid w:val="2E802F44"/>
    <w:rsid w:val="3A6B3D47"/>
    <w:rsid w:val="5351285A"/>
    <w:rsid w:val="54055FDD"/>
    <w:rsid w:val="5E736640"/>
    <w:rsid w:val="7536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ind w:firstLine="600" w:firstLineChars="200"/>
    </w:pPr>
    <w:rPr>
      <w:rFonts w:ascii="Calibri" w:hAnsi="Calibri" w:eastAsia="宋体" w:cs="Times New Roman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spacing w:line="360" w:lineRule="auto"/>
      <w:ind w:firstLine="0" w:firstLineChars="0"/>
      <w:jc w:val="left"/>
      <w:outlineLvl w:val="1"/>
    </w:pPr>
    <w:rPr>
      <w:rFonts w:ascii="楷体" w:hAnsi="楷体" w:eastAsia="宋体"/>
      <w:b/>
      <w:sz w:val="24"/>
      <w:szCs w:val="32"/>
    </w:rPr>
  </w:style>
  <w:style w:type="paragraph" w:styleId="3">
    <w:name w:val="heading 3"/>
    <w:basedOn w:val="1"/>
    <w:next w:val="1"/>
    <w:link w:val="11"/>
    <w:autoRedefine/>
    <w:semiHidden/>
    <w:unhideWhenUsed/>
    <w:qFormat/>
    <w:uiPriority w:val="0"/>
    <w:pPr>
      <w:spacing w:line="360" w:lineRule="auto"/>
      <w:jc w:val="left"/>
      <w:outlineLvl w:val="2"/>
    </w:pPr>
    <w:rPr>
      <w:rFonts w:ascii="方正小标宋_GBK" w:hAnsi="方正小标宋_GBK" w:eastAsia="宋体" w:cstheme="majorBidi"/>
      <w:bCs/>
      <w:kern w:val="28"/>
      <w:sz w:val="24"/>
      <w:szCs w:val="36"/>
    </w:rPr>
  </w:style>
  <w:style w:type="paragraph" w:styleId="4">
    <w:name w:val="heading 5"/>
    <w:basedOn w:val="1"/>
    <w:next w:val="1"/>
    <w:autoRedefine/>
    <w:semiHidden/>
    <w:unhideWhenUsed/>
    <w:qFormat/>
    <w:uiPriority w:val="0"/>
    <w:pPr>
      <w:keepNext/>
      <w:keepLines/>
      <w:numPr>
        <w:ilvl w:val="4"/>
        <w:numId w:val="1"/>
      </w:numPr>
      <w:spacing w:before="60" w:beforeAutospacing="0" w:after="60" w:afterAutospacing="0" w:line="240" w:lineRule="auto"/>
      <w:ind w:left="0" w:firstLine="0"/>
      <w:jc w:val="center"/>
      <w:outlineLvl w:val="4"/>
    </w:pPr>
    <w:rPr>
      <w:rFonts w:ascii="宋体" w:hAnsi="宋体" w:eastAsia="宋体" w:cs="Times New Roman"/>
      <w:b/>
      <w:sz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8">
    <w:name w:val="Title"/>
    <w:basedOn w:val="1"/>
    <w:autoRedefine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11">
    <w:name w:val="标题 3 字符"/>
    <w:basedOn w:val="10"/>
    <w:link w:val="3"/>
    <w:autoRedefine/>
    <w:qFormat/>
    <w:uiPriority w:val="9"/>
    <w:rPr>
      <w:rFonts w:ascii="方正小标宋_GBK" w:hAnsi="方正小标宋_GBK" w:eastAsia="宋体" w:cstheme="majorBidi"/>
      <w:b/>
      <w:bCs/>
      <w:kern w:val="28"/>
      <w:sz w:val="24"/>
      <w:szCs w:val="36"/>
    </w:rPr>
  </w:style>
  <w:style w:type="table" w:customStyle="1" w:styleId="12">
    <w:name w:val="网格型1"/>
    <w:basedOn w:val="9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2023-06-06T00:25:00Z</dcterms:created>
  <dc:creator>Windows10</dc:creator>
  <cp:lastModifiedBy>天方水阁</cp:lastModifiedBy>
  <dcterms:modified xsi:type="dcterms:W3CDTF">2024-04-25T06:32:29Z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56B87E5B8F01460CB428F32D0ED9E881_12</vt:lpwstr>
  </property>
</Properties>
</file>