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kinsoku/>
        <w:wordWrap/>
        <w:overflowPunct/>
        <w:topLinePunct w:val="0"/>
        <w:autoSpaceDE/>
        <w:autoSpaceDN/>
        <w:bidi w:val="0"/>
        <w:adjustRightInd/>
        <w:snapToGrid/>
        <w:spacing w:afterLines="0"/>
        <w:jc w:val="center"/>
        <w:textAlignment w:val="auto"/>
        <w:outlineLvl w:val="9"/>
        <w:rPr>
          <w:rFonts w:ascii="仿宋" w:hAnsi="仿宋" w:eastAsia="仿宋" w:cs="仿宋"/>
          <w:b/>
          <w:bCs/>
          <w:color w:val="auto"/>
          <w:sz w:val="30"/>
          <w:szCs w:val="30"/>
          <w:highlight w:val="none"/>
        </w:rPr>
      </w:pPr>
      <w:r>
        <w:rPr>
          <w:rFonts w:hint="eastAsia" w:ascii="Calibri" w:hAnsi="Calibri" w:eastAsia="宋体" w:cs="华文仿宋"/>
          <w:b/>
          <w:bCs/>
          <w:color w:val="auto"/>
          <w:kern w:val="0"/>
          <w:sz w:val="30"/>
          <w:szCs w:val="30"/>
          <w:highlight w:val="none"/>
          <w:u w:val="none"/>
          <w:lang w:val="en-US" w:eastAsia="zh-CN" w:bidi="ar-SA"/>
        </w:rPr>
        <w:t>控股管理关系</w:t>
      </w:r>
    </w:p>
    <w:p>
      <w:pPr>
        <w:spacing w:line="500" w:lineRule="exac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陕西德勤招标有限公司</w:t>
      </w:r>
      <w:r>
        <w:rPr>
          <w:rFonts w:hint="eastAsia" w:ascii="宋体" w:hAnsi="宋体" w:eastAsia="宋体" w:cs="宋体"/>
          <w:color w:val="auto"/>
          <w:sz w:val="24"/>
          <w:szCs w:val="24"/>
          <w:highlight w:val="none"/>
        </w:rPr>
        <w:t>：</w:t>
      </w:r>
    </w:p>
    <w:p>
      <w:pPr>
        <w:spacing w:line="500" w:lineRule="exact"/>
        <w:ind w:firstLine="480" w:firstLineChars="200"/>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我方与以下</w:t>
      </w:r>
      <w:r>
        <w:rPr>
          <w:rFonts w:hint="eastAsia" w:ascii="宋体" w:hAnsi="宋体" w:eastAsia="宋体" w:cs="宋体"/>
          <w:color w:val="auto"/>
          <w:sz w:val="24"/>
          <w:szCs w:val="24"/>
          <w:highlight w:val="none"/>
          <w:lang w:eastAsia="zh-CN"/>
        </w:rPr>
        <w:t>投标供应商</w:t>
      </w:r>
      <w:r>
        <w:rPr>
          <w:rFonts w:hint="eastAsia" w:ascii="宋体" w:hAnsi="宋体" w:eastAsia="宋体" w:cs="宋体"/>
          <w:color w:val="auto"/>
          <w:sz w:val="24"/>
          <w:szCs w:val="24"/>
          <w:highlight w:val="none"/>
        </w:rPr>
        <w:t>存在直接控股、管理关系：</w:t>
      </w:r>
    </w:p>
    <w:tbl>
      <w:tblPr>
        <w:tblStyle w:val="6"/>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F7CAAC"/>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存在直接控股、管理关系的相关</w:t>
            </w:r>
            <w:r>
              <w:rPr>
                <w:rFonts w:hint="eastAsia" w:ascii="宋体" w:hAnsi="宋体" w:eastAsia="宋体" w:cs="宋体"/>
                <w:color w:val="auto"/>
                <w:kern w:val="0"/>
                <w:sz w:val="24"/>
                <w:szCs w:val="24"/>
                <w:highlight w:val="none"/>
                <w:lang w:eastAsia="zh-CN"/>
              </w:rPr>
              <w:t>供应商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b/>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序号</w:t>
            </w:r>
          </w:p>
        </w:tc>
        <w:tc>
          <w:tcPr>
            <w:tcW w:w="2855" w:type="dxa"/>
            <w:tcBorders>
              <w:right w:val="single" w:color="auto" w:sz="4" w:space="0"/>
            </w:tcBorders>
            <w:noWrap/>
            <w:vAlign w:val="center"/>
          </w:tcPr>
          <w:p>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rPr>
            </w:pPr>
            <w:r>
              <w:rPr>
                <w:rFonts w:hint="eastAsia" w:ascii="宋体" w:hAnsi="宋体" w:eastAsia="宋体" w:cs="宋体"/>
                <w:b/>
                <w:bCs w:val="0"/>
                <w:color w:val="auto"/>
                <w:kern w:val="0"/>
                <w:sz w:val="24"/>
                <w:szCs w:val="24"/>
                <w:highlight w:val="none"/>
                <w:lang w:eastAsia="zh-CN"/>
              </w:rPr>
              <w:t>直接控股股东</w:t>
            </w:r>
            <w:r>
              <w:rPr>
                <w:rFonts w:hint="eastAsia" w:ascii="宋体" w:hAnsi="宋体" w:eastAsia="宋体" w:cs="宋体"/>
                <w:b/>
                <w:bCs w:val="0"/>
                <w:color w:val="auto"/>
                <w:kern w:val="0"/>
                <w:sz w:val="24"/>
                <w:szCs w:val="24"/>
                <w:highlight w:val="none"/>
              </w:rPr>
              <w:t>名称</w:t>
            </w:r>
            <w:r>
              <w:rPr>
                <w:rFonts w:hint="eastAsia" w:ascii="宋体" w:hAnsi="宋体" w:eastAsia="宋体" w:cs="宋体"/>
                <w:b/>
                <w:bCs w:val="0"/>
                <w:color w:val="auto"/>
                <w:kern w:val="0"/>
                <w:sz w:val="24"/>
                <w:szCs w:val="24"/>
                <w:highlight w:val="none"/>
                <w:lang w:eastAsia="zh-CN"/>
              </w:rPr>
              <w:t>及出资比例</w:t>
            </w: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val="en-US" w:eastAsia="zh-CN"/>
              </w:rPr>
              <w:t>直接管理关系单位名称</w:t>
            </w: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b/>
                <w:bCs w:val="0"/>
                <w:color w:val="auto"/>
                <w:kern w:val="0"/>
                <w:sz w:val="24"/>
                <w:szCs w:val="24"/>
                <w:highlight w:val="none"/>
                <w:lang w:eastAsia="zh-CN"/>
              </w:rPr>
            </w:pPr>
            <w:r>
              <w:rPr>
                <w:rFonts w:hint="eastAsia" w:ascii="宋体" w:hAnsi="宋体" w:eastAsia="宋体" w:cs="宋体"/>
                <w:b/>
                <w:bCs w:val="0"/>
                <w:color w:val="auto"/>
                <w:kern w:val="0"/>
                <w:sz w:val="24"/>
                <w:szCs w:val="24"/>
                <w:highlight w:val="none"/>
                <w:lang w:eastAsia="zh-CN"/>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4"/>
                <w:szCs w:val="24"/>
                <w:highlight w:val="none"/>
              </w:rPr>
            </w:pPr>
          </w:p>
        </w:tc>
      </w:tr>
    </w:tbl>
    <w:p>
      <w:pPr>
        <w:spacing w:line="500" w:lineRule="exact"/>
        <w:ind w:firstLine="3840" w:firstLineChars="1600"/>
        <w:outlineLvl w:val="9"/>
        <w:rPr>
          <w:rFonts w:hint="eastAsia" w:ascii="宋体" w:hAnsi="宋体" w:eastAsia="宋体" w:cs="宋体"/>
          <w:color w:val="auto"/>
          <w:sz w:val="24"/>
          <w:szCs w:val="24"/>
          <w:highlight w:val="none"/>
        </w:rPr>
      </w:pPr>
    </w:p>
    <w:p>
      <w:pPr>
        <w:spacing w:line="480" w:lineRule="auto"/>
        <w:ind w:firstLine="480" w:firstLineChars="200"/>
        <w:jc w:val="left"/>
        <w:outlineLvl w:val="9"/>
        <w:rPr>
          <w:rFonts w:ascii="宋体" w:hAnsi="宋体"/>
          <w:sz w:val="24"/>
          <w:u w:val="single"/>
        </w:rPr>
      </w:pPr>
      <w:r>
        <w:rPr>
          <w:rFonts w:hint="eastAsia" w:ascii="宋体" w:hAnsi="宋体"/>
          <w:sz w:val="24"/>
        </w:rPr>
        <w:t xml:space="preserve">                              </w:t>
      </w:r>
      <w:r>
        <w:rPr>
          <w:rFonts w:hint="eastAsia" w:ascii="宋体" w:hAnsi="宋体"/>
          <w:sz w:val="24"/>
          <w:szCs w:val="28"/>
        </w:rPr>
        <w:t>投标</w:t>
      </w:r>
      <w:r>
        <w:rPr>
          <w:rFonts w:hint="eastAsia" w:ascii="宋体" w:hAnsi="宋体"/>
          <w:sz w:val="24"/>
          <w:szCs w:val="28"/>
          <w:lang w:val="en-US" w:eastAsia="zh-CN"/>
        </w:rPr>
        <w:t>供应商</w:t>
      </w:r>
      <w:r>
        <w:rPr>
          <w:rFonts w:hint="eastAsia" w:ascii="宋体" w:hAnsi="宋体"/>
          <w:sz w:val="24"/>
        </w:rPr>
        <w:t>（公章</w:t>
      </w:r>
      <w:r>
        <w:rPr>
          <w:rFonts w:ascii="宋体" w:hAnsi="宋体"/>
          <w:sz w:val="24"/>
        </w:rPr>
        <w:t>）：</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（加盖公章）</w:t>
      </w:r>
    </w:p>
    <w:p>
      <w:pPr>
        <w:spacing w:line="480" w:lineRule="auto"/>
        <w:ind w:firstLine="480" w:firstLineChars="200"/>
        <w:jc w:val="left"/>
        <w:outlineLvl w:val="9"/>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outlineLvl w:val="9"/>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4"/>
        <w:wordWrap w:val="0"/>
        <w:spacing w:after="0" w:line="5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备注：</w:t>
      </w:r>
    </w:p>
    <w:p>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pPr>
        <w:pStyle w:val="4"/>
        <w:numPr>
          <w:ilvl w:val="0"/>
          <w:numId w:val="0"/>
        </w:numPr>
        <w:wordWrap w:val="0"/>
        <w:spacing w:after="0" w:line="400" w:lineRule="exact"/>
        <w:ind w:firstLine="420" w:firstLineChars="20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2.管理关系：是指不具有出资持股关系的其他单位之间存在的管理与被管理关系，如一些上下级关系的事业单位和团体组织。</w:t>
      </w:r>
    </w:p>
    <w:p>
      <w:pPr>
        <w:pStyle w:val="4"/>
        <w:wordWrap w:val="0"/>
        <w:spacing w:after="0" w:line="400" w:lineRule="exact"/>
        <w:ind w:firstLine="420" w:firstLineChars="2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本表所指的控股</w:t>
      </w:r>
      <w:r>
        <w:rPr>
          <w:rFonts w:hint="eastAsia" w:ascii="宋体" w:hAnsi="宋体" w:eastAsia="宋体" w:cs="宋体"/>
          <w:color w:val="auto"/>
          <w:sz w:val="21"/>
          <w:szCs w:val="21"/>
          <w:highlight w:val="none"/>
          <w:lang w:eastAsia="zh-CN"/>
        </w:rPr>
        <w:t>、管理</w:t>
      </w:r>
      <w:r>
        <w:rPr>
          <w:rFonts w:hint="eastAsia" w:ascii="宋体" w:hAnsi="宋体" w:eastAsia="宋体" w:cs="宋体"/>
          <w:color w:val="auto"/>
          <w:sz w:val="21"/>
          <w:szCs w:val="21"/>
          <w:highlight w:val="none"/>
        </w:rPr>
        <w:t>关系仅限于直接控股</w:t>
      </w:r>
      <w:r>
        <w:rPr>
          <w:rFonts w:hint="eastAsia" w:ascii="宋体" w:hAnsi="宋体" w:eastAsia="宋体" w:cs="宋体"/>
          <w:color w:val="auto"/>
          <w:sz w:val="21"/>
          <w:szCs w:val="21"/>
          <w:highlight w:val="none"/>
          <w:lang w:eastAsia="zh-CN"/>
        </w:rPr>
        <w:t>、直接管理</w:t>
      </w:r>
      <w:r>
        <w:rPr>
          <w:rFonts w:hint="eastAsia" w:ascii="宋体" w:hAnsi="宋体" w:eastAsia="宋体" w:cs="宋体"/>
          <w:color w:val="auto"/>
          <w:sz w:val="21"/>
          <w:szCs w:val="21"/>
          <w:highlight w:val="none"/>
        </w:rPr>
        <w:t>关系，不包括间接的控股</w:t>
      </w:r>
      <w:r>
        <w:rPr>
          <w:rFonts w:hint="eastAsia" w:ascii="宋体" w:hAnsi="宋体" w:eastAsia="宋体" w:cs="宋体"/>
          <w:color w:val="auto"/>
          <w:sz w:val="21"/>
          <w:szCs w:val="21"/>
          <w:highlight w:val="none"/>
          <w:lang w:eastAsia="zh-CN"/>
        </w:rPr>
        <w:t>或管理</w:t>
      </w:r>
      <w:r>
        <w:rPr>
          <w:rFonts w:hint="eastAsia" w:ascii="宋体" w:hAnsi="宋体" w:eastAsia="宋体" w:cs="宋体"/>
          <w:color w:val="auto"/>
          <w:sz w:val="21"/>
          <w:szCs w:val="21"/>
          <w:highlight w:val="none"/>
        </w:rPr>
        <w:t>关系。公司实际控制人与公司之间的关系不属于本表所指的直接控股关系。</w:t>
      </w:r>
    </w:p>
    <w:p>
      <w:r>
        <w:rPr>
          <w:rFonts w:hint="eastAsia" w:ascii="宋体" w:hAnsi="宋体" w:eastAsia="宋体" w:cs="宋体"/>
          <w:color w:val="auto"/>
          <w:sz w:val="21"/>
          <w:szCs w:val="21"/>
          <w:highlight w:val="none"/>
          <w:lang w:val="en-US" w:eastAsia="zh-CN"/>
        </w:rPr>
        <w:t>4.供应商</w:t>
      </w:r>
      <w:r>
        <w:rPr>
          <w:rFonts w:hint="eastAsia" w:ascii="宋体" w:hAnsi="宋体" w:eastAsia="宋体" w:cs="宋体"/>
          <w:color w:val="auto"/>
          <w:sz w:val="21"/>
          <w:szCs w:val="21"/>
          <w:highlight w:val="none"/>
          <w:lang w:eastAsia="zh-CN"/>
        </w:rPr>
        <w:t>如不存在直接控股股东的</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则在“直接控股股东名称及出资比例”处</w:t>
      </w:r>
      <w:r>
        <w:rPr>
          <w:rFonts w:hint="eastAsia" w:ascii="宋体" w:hAnsi="宋体" w:eastAsia="宋体" w:cs="宋体"/>
          <w:color w:val="auto"/>
          <w:sz w:val="21"/>
          <w:szCs w:val="21"/>
          <w:highlight w:val="none"/>
        </w:rPr>
        <w:t>填写</w:t>
      </w:r>
      <w:r>
        <w:rPr>
          <w:rFonts w:hint="eastAsia" w:ascii="宋体" w:hAnsi="宋体" w:eastAsia="宋体" w:cs="宋体"/>
          <w:color w:val="auto"/>
          <w:sz w:val="21"/>
          <w:szCs w:val="21"/>
          <w:highlight w:val="none"/>
          <w:lang w:eastAsia="zh-CN"/>
        </w:rPr>
        <w:t>“无”或</w:t>
      </w:r>
      <w:r>
        <w:rPr>
          <w:rFonts w:hint="eastAsia" w:ascii="宋体" w:hAnsi="宋体" w:eastAsia="宋体" w:cs="宋体"/>
          <w:color w:val="auto"/>
          <w:sz w:val="21"/>
          <w:szCs w:val="21"/>
          <w:highlight w:val="none"/>
        </w:rPr>
        <w:t>“/”。供应商不存在直接管理关系的，则在“直接管理关系单位名称”中填“无”</w:t>
      </w:r>
      <w:r>
        <w:rPr>
          <w:rFonts w:hint="eastAsia" w:ascii="宋体" w:hAnsi="宋体" w:eastAsia="宋体" w:cs="宋体"/>
          <w:color w:val="auto"/>
          <w:sz w:val="21"/>
          <w:szCs w:val="21"/>
          <w:highlight w:val="none"/>
          <w:lang w:eastAsia="zh-CN"/>
        </w:rPr>
        <w:t>或</w:t>
      </w:r>
      <w:r>
        <w:rPr>
          <w:rFonts w:hint="eastAsia" w:ascii="宋体" w:hAnsi="宋体" w:eastAsia="宋体" w:cs="宋体"/>
          <w:color w:val="auto"/>
          <w:sz w:val="21"/>
          <w:szCs w:val="21"/>
          <w:highlight w:val="none"/>
        </w:rPr>
        <w:t>“/”。</w:t>
      </w:r>
      <w:bookmarkStart w:id="0" w:name="_GoBack"/>
      <w:bookmarkEnd w:id="0"/>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41A6E32"/>
    <w:rsid w:val="041A6E32"/>
    <w:rsid w:val="3C323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2024-04-29T09:05:00Z</dcterms:created>
  <dc:creator>贾旭鸣</dc:creator>
  <cp:lastModifiedBy>贾旭鸣</cp:lastModifiedBy>
  <dcterms:modified xsi:type="dcterms:W3CDTF">2024-04-29T09:05:43Z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5FFB2ADF739F4F4AA5AE28510F2F3F43_11</vt:lpwstr>
  </property>
</Properties>
</file>