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22"/>
          <w:szCs w:val="24"/>
          <w:highlight w:val="none"/>
        </w:rPr>
      </w:pPr>
      <w:r>
        <w:rPr>
          <w:rFonts w:hint="eastAsia"/>
          <w:b/>
          <w:bCs/>
          <w:color w:val="auto"/>
          <w:sz w:val="52"/>
          <w:szCs w:val="56"/>
          <w:highlight w:val="none"/>
        </w:rPr>
        <w:t>体检软件项目技术参数及要求</w:t>
      </w:r>
    </w:p>
    <w:p>
      <w:pPr>
        <w:rPr>
          <w:color w:val="auto"/>
          <w:sz w:val="28"/>
          <w:szCs w:val="32"/>
          <w:highlight w:val="none"/>
        </w:rPr>
      </w:pPr>
      <w:r>
        <w:rPr>
          <w:rFonts w:hint="eastAsia"/>
          <w:color w:val="auto"/>
          <w:sz w:val="28"/>
          <w:szCs w:val="32"/>
          <w:highlight w:val="none"/>
        </w:rPr>
        <w:t>（一）基本要求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指标项</w:t>
            </w:r>
          </w:p>
        </w:tc>
        <w:tc>
          <w:tcPr>
            <w:tcW w:w="3907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项目建设原则</w:t>
            </w: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标准化原则：遵循国家通用标准和行业规范。按照国际、国家、行业、企业相关标准，建设适合医院现状和发展的标准规范体系，创建信息共享、系统集成环境。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安全性原则：采用的软件开发技术和方法应充分考虑医院所面临的安全性要求，建立适应的安全保障机制，符合信息系统安全等级保护建设相关要求。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先进性与可靠性原则：选择成熟、可靠的主流技术和产品，既保证技术和产品的先进性，又充分考虑实用性和高可靠性，有良好的售后服务和承诺支持。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兼容性与可扩展性原则：从整个医院全局出发，坚持开放性原则，考虑各种软硬系统的兼容性和可扩展性。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易使用、易维护与可置配性原则：应用系统开发充分体现结构性、模块化的设计思想，采用先进的设计和开发工具，同时按照便于管理和易维护原则，对于管理和维护有专门的考虑。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项目总体要求</w:t>
            </w: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开放式系统设计结构，提供体检相关全套功能，能够满足医院不同需求并允许以后根据医院需求增加新功能。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体检项目动态可置配性，可进行个性化自定义以及扩充。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借助条码、二维码等技术，实现体检业务无纸化管理。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所有软件产品拥有自主知识产权。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具备综合性数据分析统计功能，可以导出多种格式的标准化分析报告，可进行各种疾病、费用、工作量等数据统计，并且以表格和图形两种方式显示统计数据。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需提供稳定可靠的升级更新机制，需要有明确的版本标识和升级内容说明，在升级失败时支持自动回滚，保证系统持续可用。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需完成与医院HIS、PACS、LIS及心电图、血压计等辅助设备以及集成平台接口开发，满足电子病历5级评级要求。提供详细接口文档，并承担相关费用。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pct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支持智能导检及相关自助设备的开发对接，系统具有稳定的数据库备份和恢复功能，确保信息安全。</w:t>
            </w:r>
          </w:p>
        </w:tc>
      </w:tr>
    </w:tbl>
    <w:p>
      <w:pPr>
        <w:rPr>
          <w:color w:val="auto"/>
          <w:sz w:val="28"/>
          <w:szCs w:val="32"/>
          <w:highlight w:val="none"/>
        </w:rPr>
      </w:pPr>
    </w:p>
    <w:p>
      <w:pPr>
        <w:rPr>
          <w:rFonts w:hint="eastAsia"/>
          <w:color w:val="auto"/>
          <w:sz w:val="28"/>
          <w:szCs w:val="32"/>
          <w:highlight w:val="none"/>
        </w:rPr>
      </w:pPr>
      <w:r>
        <w:rPr>
          <w:rFonts w:hint="eastAsia"/>
          <w:color w:val="auto"/>
          <w:sz w:val="28"/>
          <w:szCs w:val="32"/>
          <w:highlight w:val="none"/>
        </w:rPr>
        <w:br w:type="page"/>
      </w:r>
    </w:p>
    <w:p>
      <w:pPr>
        <w:rPr>
          <w:rFonts w:hint="default" w:eastAsiaTheme="minorEastAsia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2"/>
          <w:highlight w:val="none"/>
        </w:rPr>
        <w:t>（二）</w:t>
      </w:r>
      <w:r>
        <w:rPr>
          <w:rFonts w:hint="eastAsia"/>
          <w:color w:val="auto"/>
          <w:sz w:val="28"/>
          <w:szCs w:val="32"/>
          <w:highlight w:val="none"/>
          <w:lang w:val="en-US" w:eastAsia="zh-CN"/>
        </w:rPr>
        <w:t>软件部分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97"/>
        <w:gridCol w:w="1214"/>
        <w:gridCol w:w="5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检前管理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微信公众号</w:t>
            </w:r>
          </w:p>
        </w:tc>
        <w:tc>
          <w:tcPr>
            <w:tcW w:w="71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首页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支持嵌套到现有医院公众号中，包可随时维护医院医生介绍、环境、设备、体检时间、服务电话、体检须知、位置导航、医院LOGO等信息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支持个人通过微信公众号登录，未登录自动提醒，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可以按照手机验证码登录支持微信注册身份证号唯一标识，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自动与系统主索引绑定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个人中心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支持查看个人基本信息，修改个人基本信息，微信绑定与解绑人员信息。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体检预约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支持个人通过微信公众号分时段预约体检时间，并可查看该时段剩余可预约人数情况。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订单修改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支持查看已预约，已完成，已撤销状态订单信息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支持撤销订单并费用原路退回，支持修改预约时间、重新预约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问卷调查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支持查看历次的问卷答题列表，查看具体答题结果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支持重新填写问卷，所有的问卷答题会在体检系统查看到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报告查询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支持用户在线查询体检报告、支持体检报告下载本地或发送至邮箱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通知管理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通知模板管理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支持设置不同发送方式的通知模板维护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支持修改通知模板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短信通知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支持查看预约成功、支持检前、复检短信通知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支持选择人员按照短信模板自动生成通知数据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支持重大阳性等需通知人员信息和通知内容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支持手动/自动方式发送短信通知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个检预约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选择套餐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支持按照性别，年龄，婚姻自动推荐微信套餐列表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支持微信套餐和体检套餐区分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支持个检用户自费在线加项或换项目；支持按身体部位分类体检项目，方便个人快速根据自身情况找到项目并做选择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体检项目调整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支持查看套餐定项目，问卷推荐项目和上次阳性复查项目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支持修改收费项目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个检登记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体检登记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支持对接团检、微信、个检、自助机、第三方等多种渠道的预约信息，快速刷码体检登记；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支持一个人多条体检数据，自动提示选择体检；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支持一次性选择多种体检类型，一次体检完成多种报告；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支持通过历史档案的多次检查，选择历史检查项目复检；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支持实现各种登记，检前，检中加减项目；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支持设置登记人员权限，可以按照折率，或者数据金额打折；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支持自选项目团检体检，按照团检体检额度，额度内的项目自动设置为团检付，超过部分设置为自费；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支持VIP客户及特殊客户标识，基本信息脱敏处理，支持对 VIP 客户，按照一定原则，进行优先排队。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支持复查、补检、检中项目通过条码自动创建，通过身份确认自动调取相关检查信息。可以按照设置自动计算是否需要付费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支持收费项目不能互斥，男女项目自动过滤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支持查看预约体检信息和已登记人员列表，支持拷贝已登记人员体检项目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档案管理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支持体检档案号“一号制”，支持自动生成档案，身份信息差异自动提醒是否同一人；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支持查看历史体检结果对比，可以根据历史检查项目创建本次体检项目；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支持关联档案合并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支持按照身份证和工号两种模式建档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体检快速登记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支持入职，入园，健康证，驾驶员等固定项目刷身份证快速体检登记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支持本地化业务类型选择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个检收费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个人体检收费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支持通过各种条件获取个人订单信息，查看订单收/退费详情，查看未收/已收项目列表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支持订单分别完成收费，退费操作，支持一笔订单多批次收/退费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支持原路退回或按照某种方式完成退费操作，退费时作废原发票，产生新发票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支持收费时自行确定是否打印发票，小票，未打印发票可以补打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支持调用多种付费方式完成收、退费操作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个人缴费查询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支持按照各种条件查看个人缴费记录列表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支持查看当前缴费记录的缴费明细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支持未产生发票的缴费记录补打发票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支持变更付费方式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团检预约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团检验证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支持通过条码号，证件号和就诊卡号确认团检备单信息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问卷调查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支持定制问卷答题，备单时可以选择定制问卷题目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必答题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提交进入下一步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支持通过问卷答案推荐项目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支持通过主索引获取上次体检阳性项目复查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项目调整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支持查看团检固定项目，问卷推荐项目和上次阳性复查项目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支持修改固定团检项目外的其他收费项目，可添加删除项目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体检预约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支持选择体检时间，完成微信体检预约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团检登记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团检信息维护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支持维护体检团检基本信息、职业体检、团检联系人相关信息，设置预约网站管理员账号密码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团检合同信息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支持维护团检合同/批次信息维护；支持设置合同/批次有效期限；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支持导团检体检相关合同的对账单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分组信息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支持设置自定义团检分组，该分组人员登记时自行选择项目体检，且按照额度自动设置团检付费项目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支持维护团检合同分组基本信息；支持给分组添加套餐；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支持一个合同多种类型的体检；支持按照性别、年龄、婚姻、部门、类型等多种分组模式；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支持设置分组的付款方式，支持给分组设置固定问卷题目；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可以设置分组人员加项折率和上限；支持设置分组的换项、加人、配餐、免单等权限；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可以设置外检、复查付款方式、是否允许替检和领取报告方式；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支持按照分组现价打折，并平摊费用到分组项目，支持打折不低于成本价设置；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支持复制分组基本信息和项目；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分组项目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支持已备单人员的项目批量调整，自定义体检者检查项目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支持复制其他分组项目快速创建分组检查项目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分组人员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支持调整未检人员到其他分组并更换其检查项目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支持调整团检历史人员名单到当前分组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支持统计团检的体检进度，统计时间段内不同状态下的人员，可查询相关人员列表，导出人员列表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团检排期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支持团检排期，查看和调整团检当前待排期人数，设置时间段完成自动排期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支持微信团检预约制，团检客户通过微信在排期时间段自行预约后到院体检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团检批量导入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支持多个分组批量登记，Excel一次导入全部人员列表，按照分组名自动导入各分组；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支持导入异常数据系统自检，异常数据单元格提醒，支持批量修改异常数据；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支持Excel中按照多危害因素导入，自动对应生成检查项目，且检查项目不重复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支持一次职业体检，多种岗位危害因素同时批量导入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团检批量登记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支持提前登记发送检查申请，打印单据和条码，提前发放给团检；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支持本地化配置是否登记直接发送LIS/PACS申请；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支持配置登记、打印各种到条码和单据；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支持配置是否验证预约时间；支持本地权限是否允许批量登记；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支持团检加人，通过读身份证或就诊卡登记；支持批量删除未检人员；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团检批量撤销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支持多个分组未检人员批量撤销；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支持批量调整分组已检人员未检项目；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支持批量导出已检人员列表；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团检检前签到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支持本地配置签到时打印多种表单；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支持身份证、就诊卡、条码号刷码登记；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支持刷码自动登记，自动验证一人多条码；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支持自动判断是否已打印表单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支持现场团检加人，添加分组项目，实现团检现场加人；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团检收费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团检应收管理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支持通过各种条件获取团检合同的体检应收统计，查看体检，结算，待结算费用列表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支持查看团检历次结算列表，创建、修改和撤销结算单，查看和导出结算对账单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支持选中合同生成待结算对账单，可通过条件过滤体检者列表，参与结算项目等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支持查询团检合同结算对账单，查看人员项目列表，查看人员的费用合计，查看科室项目费用合计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支持对账单结算操作，完成团检合同相关人员的费用结算和团检收费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团检体检收费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支持通过各种条件查看结算单列表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支持查看每个结算单详情、人员列表、项目列表和缴费明细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支持结算单的收费，退费和结算操作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团检回款管理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支持按照各种条件查看团检回款或预结算款项列表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支持回款登记，回款退款登记，删除异常回款数据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团检缴费查询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支持按照各种条件查看团检缴费记录列表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支持未产生发票的缴费记录补打发票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团检账户查询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支持查询团检账户余额，合同总额，体检总额，发票总额，结算总额列表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支持查看具体团检的回款，结算和发票明细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检中管理</w:t>
            </w: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分诊管理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科室分检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支持一般检查、功能检查、检验检查不同分类完成分诊工作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支持妇科分检留样提醒和分诊检查相关业务同时处理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支持本地化设置业务类型，页面操作方式，默认值显示，操作权限，显示方式和内容等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支持按照不同的操作习惯设置页面布局，页面布局和内容符合业务操作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支持刷条码、就诊卡分诊和检索列表多种方式完成分诊信息检索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支持通过手动选择或计算条件两种模式分诊时自动生成诊断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支持重大阳性结果自动提醒功能，超危急值提醒，数值结果偏高偏低自动提示、阳性自动标定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支持非默认正常值自动阳性提醒，自动小结功能，改动项目结果自动更新小结内容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支持查看未检人员，已检人员列表，未总检前可以重复修改，修改记录有详细日志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支持查看其他科室体检结果，查看历史项目检查结果和影像，查看历史结果对比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支持科室结果词和诊断结果的维护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支持查看职业档案，修改档案信息，查看待查危害因素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支持空值项目，未检项目保存时质控自动提醒，数据审核未通过项目标记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仪器分诊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支持联机身高、体重、血压、眼科仪器等串口仪器分诊工作站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支持自动获取结果，根据条件设置自动计算，生成诊断建议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支持查看多次检查结果本地缓存，选择最优结果上传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仪器接口插件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支持与检验科LIS系统对接，实现检验数据自动关联传输保存查看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支持检验样本的状态查询，样本的补发申请、打印条码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支持与PACS医学影像系统对接，实现影像检验数据对接关联，图文报告采集、存储、打印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支持自动上传仪器检查数据到体检系统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支持根据条件设置自动计算，生成诊断建议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批量结果录入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支持刷条码累加人员，通过查询人员列表，批量选择人员录入结果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支持自动统计人员的收费项目，体检项目合集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支持给选中项目添加默认值，批量弃检项目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支持异常数据通过条件自定生成诊断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体检项目查询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支持按照各种条件查询，科室，医生，项目的体检项目的体检情况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支持按照各种条件查询医生的工作量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支持导出体检项目列表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自动诊断小结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支持通过体检项目或者综合诊断条件维护自动诊断公式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支持通过体检项目文本型和数据型结果自动生成诊断功能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支持设置项目计算公式计算后生成诊断功能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支持特殊结果通过正则公式获取结果自动计算功能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支持多个项目合并生成诊断功能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支持各个科室自定义小结内容和样式功能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支持异常结果自动生成小结功能，项目结果变更小结自动变更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检后管理</w:t>
            </w: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检后服务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检后签到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支持刷条码获取个人体检信息，回收指引单，自动核查未检/未留样项目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支持检后修改个人基本信息，撤销回收标记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支持未检项目的自动提醒，异常情况消息通知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支持批量补检、弃检未检项目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支持补录标本留样状态标记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支持本地化配置权限，打印各种表单，业务类型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支持暂停当前体检，总检时自动过滤，待下次捡完再总检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支持对接拍摄设备，实现过程中纸质文件档案电子化留存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报告交接登记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支持体检报告的科室间交接和接受登记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支持查看体检报告流转当前位置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支持本地化配置交接环节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报告领取登记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支持刷条码、身份证获取自动填写领取登记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支持本地化配置领取报告是否填写领取人信息，支持撤销登记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总检管理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总检审核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支持总检前各科室数据汇集，数据完整性和数据准确性，影像文件准确性验证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支持按照条码号，诊疗号，电话，证件查询，通过其他条件查询待检人员列表，查看复查，超期未总检，暂停等查询不同状态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支持查看人员的全部科室检查结果、各分科结论，检验科结果、影像科结果和图片等内容，查看异常、疑问、危急值、重大阳性提醒等信息提示功能。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支持查看未总检，已总检人员列表，显示未检项目，异常检查项目，可以强行弃检项目，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支持总检数据质控审核，可标注异常结果，填写撤回描述，设置审核通过才能总检，异常结果分诊和总检时提醒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支持总检锁定功能，防止不被多人抢一个总检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支持设置二级或三级质控审核，支持批量总检，审核，终审等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总检结论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支持自动生成总检结论、建议和科普说明，并按照指定格式和顺序排版显示，也可以进行手动合并、拆分等编辑操作；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支持查看体检者检查结果，异常项目提醒，纠错项目提醒和问卷调查答题，可以查看其检查影像和图文报告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支持设置合并诊断建议，显示合并后的诊断建议，清除待合并的建议，可以拆分合并诊断，系统自动合并相关诊断为新的诊断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支持总检医生可以手动排列总检疾病词汇，终检词汇排序按照总检排列顺序排列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支持输入码检索诊断建议，添加和修改诊断库的诊断建议，支持本地化修改已选诊断名称和内容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支持保存时弹出提醒检查复查项目，审核不通过描述内容提醒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支持多选人员实现批量设置不同体检类型的总检通过，不通过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支持通过条件设置自动生成复查项目，方便异常结果自动生成复查通知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危机值/重大阳性提醒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支持设置项目危机值计算条件，分诊或者接口获取检查结果时自动计算和生成危机值提醒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支持设置检查结论的重大阳性提醒标记，分诊或总检时按照标记自动生成重大阳性提醒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支持危机值和重大阳性即时消息弹框提醒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支持体检科所有人首页待处理危机值/重大阳性警钟提示，提示其待处理数量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支持按照人员权限设置查看或者处理危机值/重大阳性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支持点击首页警钟，完成重大阳性处理意见转入重大阳性通知流程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打印管理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个人报告打印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支持报告模板自定义编辑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支持显示选中人的基本信息和项目信息，支持项目过滤查询，可以选择打印项目和内容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支持通过刷条码，身份证，诊疗卡直接查出人员信息；也可以通过条件筛选获取人员列表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支持体检报告电子版本地保存、导出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支持选择打印影像或检验单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支持批量选择打印报告，支持灵活排序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支持打印前预览报告，异常报告质控标记并退回总检机制，记录打印报告人员和次数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支持设置是否合并图文报告一起打印，支持过滤无法一起图文报告的总检报告（需要单独人工插入报告单）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团体报告汇总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支持单位合并生成报告，可以批量选择单位合同，过滤部门车间获取人员列表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支持按照多时间条件，类型、年龄段、性别、婚姻等条件过滤人员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支持按照按照疾病或诊断，疾病级别统计人员待统计疾病列表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团检报告支持人员信息、检查项目、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支持多模板团检报告格式，过滤人员和疾病后自动生成报告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支持生成报告后预览，预览时修改报告内容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报告打印详情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支持查看人员的基本信息和影像列表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支持预览报告，预览时可以修改报告内容，保存本地打印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支持选择其他类型报告打印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支持综合查询时调用查看个人报告页并可以预览打印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离线报告查询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支持导出选中人员列表电子报告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支持通过离线报告查询程序查询体检报告列表，支持打开电子报告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系统管理与数据字典</w:t>
            </w: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基础数据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数据字典维护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支持维护不同业务下的具体体检类型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对科室、检查项、组合项、标本类型、指引信息、体检类型等内容进行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详细设置；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诊断建议维护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支持维护诊断建议库诊断建议名称、内容、科普建议等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支持通过ICD10生成诊断建议名，可以自行维护诊断建议名称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基础项目维护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支持维护体检项目的基本信息，适用范围，价格、默认值、范围值、单位和危急值范围等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支持维护生成项目结果的计算公式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支持维护不同性别，年龄段的精细参考范围设置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支持正则表达公式拆分结果中特殊的结果设置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支持设置项目结果通用结果词，参与验证的默认正常结果词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支持设置项目的自动诊断条件，自动生成诊断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支持结果词关联诊断建议内容，通过选择结果词生成诊断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支持数值型结果生成时自动生成偏高偏低验证条件公式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收费项目维护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支持按照医院价目表，维护对应的收费项目，并确定对应的检查项目。相关内容与院内系统保持实时同步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支持设置收费项目下的具体体检项目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支持分离预约和现场收费项目，各自查询收费项目时过滤适用范围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支持同步收费项目价格到套餐，同步体检项目价格到收费项目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体检套餐维护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支持维护体检套餐基本信息、适用范围、套餐价格和套餐的收费项目列表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支持体检套餐时适用范围（团检、个检、微信、卡等），业务类型（健康、入职等）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支持通过套餐复制，并结合互斥规则，快速维护套餐。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复查项目维护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支持设置条件，总检时自动生成复查项目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支持维护复查项目的基本信息，适用范围、业务类型等条件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支持按照异常体检项目产生复查项目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支持按照计算公式通过计算多个项目的结果值产生复查项目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操作日志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记录系统所有登录人操作行为，便于追溯与防止内部发生数据泄露事件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系统管理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计划任务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支持创建计划任务，设置接口数据传输计划任务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菜单导航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支持设置一级，二级导航菜单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支持给各级菜单添加功能页面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支持维护各级菜单的排序和属性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排班管理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支持对系统用户进行排班设置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权限管理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支持分配角色的菜单权限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支持分配账户的菜单权限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支持分配特殊或定制功能的菜单权限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角色管理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支持维护业务需要的多个角色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支持维护角色所拥有的菜单权限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支持给角色批量分配账户，给账户分配角色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统计报表管理</w:t>
            </w: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财务管理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体检运营统计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支持按照各种条件查看全部个检和全部团检的实际体检费用合计，整体的体检进度统计列表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支持查看全部团检下具体单位的实际体检费用合计，体检进度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支持导出统计列表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体检项目结算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支持按照各种条件查看科室项目的已检情况，统计具体项目的费用合计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支持导出对账单，方便与其他科室核算费用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支持预测项目待检统计，方便科室的任务安排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体检费用统计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支持按照各种条件查看时间段内每天体检营业额，个检，团检费用合计和已结算费用合计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支持导出统计列表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团检费用统计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支持按照各种条件查看单位的体检费用情况，体检费用合计和已结算费用合计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支持导出统计列表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体检发票查询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支持按照各种条件查看个人或者单位缴费结算的发票记录列表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支持重新打印发票，自定义打印发票，支持发票的作废和启用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支持导出当前条件下的发票记录列表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发票领取管理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支持按照科室人员领取发票登记，支持删除或者编辑领取发票号段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支持查询每个人的发票领取，以及发票使用状态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体检折扣管理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支持查看登记收费人员的折扣权限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支持添加，修改人员折扣方式和权限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体检日结管理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支持查看历史日结记录和日结报告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支持日结操作，预览打印日志报告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数据统计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前台常用统计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未检项目统计、未检人数统计、单位弃检完人员统计、体检基本信息查询、体检人数（按项目）统计、体检人数（按单位）统计、体检人数（按套餐）统计、体检结果查看、导检单回收统计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科室工作量统计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支持各个科室项目的检查数据和金额合计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医生工作量统计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支持前台、分诊医生的工作量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科室项目统计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支持按照多条件统计各科室项目、数量和金额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阳性统计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支持统计体检人员阳性结果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质控统计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支持根据国家要求完成各项质控数据统计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每日体检数据汇总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当天体检人数、男女数量、收入、团检人数、个检人数等统计汇总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报表管理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支持打印表单，统计报表现场设计，定制开发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支持维护不同报表的基本信息，设置业务类型默认的报表格式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支持不同业务类型设置不同的表单，使用时不选择直接打印（例：不同业务的指引单）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支持设置本地打印的打印机路径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支持自定义表单内容和格式设置，支持可视化查询设计，可视化的表单格式设计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支持设计表单查询和设计页面的导入，导出，方便拷贝改造生成新的表单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支持新增和维护统计报表，支持可视化查询设计，可视化的报告格式设计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支持各类统计报表导出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智能导检系统</w:t>
            </w: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导诊台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人员管理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支持通过条码查看到检客户的导检信息,并查看体检客户的项目检查情况。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队列管理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支持实时查看各个科室的队列信息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支持结束、冻结、解冻、转移、暂停等业务操作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支持对当前人导检队列进行人为干预，科室性别调整、科室临时关闭/开启、更换科室、调整顺序、VIP优先等相关操作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导诊屏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单科室屏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支持显示指定单个科室或多科室的队列信息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支持实时接受单科室或各个科室的叫号器的消息，叫号屏实时刷新为最新队列状态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支持显示上个科室体检者的下个体检科室通知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支持获取叫号消息后语音叫号通知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大厅屏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支持显示全科室的队列信息，定时刷新各个科室的队列情况，定时刷新科室列表，并做到明确区分与提醒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支持显示各科室正在检查、等候排队的体检者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叫号管理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科室叫号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支持本地设置科室和医生，自动配置叫号器和叫号屏，显示科室队列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支持查询待检和已检人员列表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支持顺呼、重呼、过号、暂停、诊间插队、过号及已完成的重新呼叫排队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排队管理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支持叫号屏不显示所有科室队列人员，方便人为调整队列顺序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支持自动获取待检人员到科室排队，VIP在科室叫号屏科室区域之后第一位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导检算法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区域优先原则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多个区域按照区域的优先级排序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时间优先原则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按照同等优先级科室等待时间最短原则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VIP优先原则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对 VIP 客户，按照一定原则，进行优先排队。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项目依赖原则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先完成依赖项目队列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空腹优先原则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对空腹项目，按照一定原则，进行优先排队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憋尿原则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需憋尿的检查项目，支持扫码再次排队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其他原则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按医院个性化要求，进行定制排队的原则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终端管理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首页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支持查询目前体检总人数，待检、已检、检中人数、锁定人数和目前压力最大科室和人数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支持查看目前科室的体检进度，显示科室不同状态的人数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支持查看所有科室的压力分布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支持查看所有在检人员的体检进度分布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诊室检查进度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支持查看科室的体检进度，不同状态下的人数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支持查看选中科室的人员列表，并可以通过状态过滤人员列表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人员体检进度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支持查看不同状态下的人员列表，可以查看人员所有科室的体检状态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支持查看选择人员的科室列表，查看其体检进度和状态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导检查询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支持刷码查看体检进度，下个体检科室提醒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支持查看当前体检科室，个人基本信息，体检注意事项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支持查看各个项目的已检和未检状态列表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系统管理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导检屏幕维护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支持查询所有科室屏幕的基本信息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支持设置具体屏幕的显示和呼叫相关属性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支持维护所有科室的IP，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支持屏幕显示样式的个性化配置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区域信息维护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支持查询所有区域列表，显示区域内诊室列表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支持维护区域的基本信息，优先级和是启用与否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诊室信息维护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支持查询所有诊室列表，可以维护诊室的基本信息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医生信息维护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支持维护检查医生的基本信息、查询所有检查医生的列表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字典数据维护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支持对业务字典数据的管理与维护。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权限管理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支持按角色权限对用户进行管理与维护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操作日志</w:t>
            </w:r>
          </w:p>
        </w:tc>
        <w:tc>
          <w:tcPr>
            <w:tcW w:w="3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记录重点业务功能的操作日志，便于追溯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健康管理系统</w:t>
            </w: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健康管理平台（医生用）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任务中心</w:t>
            </w:r>
          </w:p>
        </w:tc>
        <w:tc>
          <w:tcPr>
            <w:tcW w:w="334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支持查看健康体检，健康门诊，签约患者等数据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支持查看当日的门诊，服务，干预，随访任务列表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支持新消息标记跳转互动提醒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支持重大阳性标记跳转随访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客户管理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客户管理：客户注册信息查询，包含患者移动端注册信息和体检信息；支持添加，修改和删除患者基本信息，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隐藏标记和撤销隐藏标记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；支持批量同步患者信息到档案；支持维护分组基本信息，添加，修改和删除分组基本信息；支持维护分组手动添加人员到分组，支持移除和忽略分组人员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分组管理：支持维护自动分组条件，设置分组责任医生和关联疾病，评估后自动入组；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支持维护分组的关联疾病的干预计划，患者进入分组后自动生成干预计划；支持自动添加人员信息到交流互动组群管理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门诊挂号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挂号：支持检索和查询患者，支持添加新患者；支持门诊挂号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查询：支持查看患者移动端和现场门诊挂号信息和患者门诊状态；支持退号操作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健康档案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档案列表：支持查询患者档案列表信息；支持批量签约和手动结束签约周期；支持编辑和删除患者档案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基础资料：支持查看患者基本信息，调整患者当期那分组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健康画像：支持查看患者疾病评估，既往病史，生活方式，健康数据，体检结论和膳食保健等标签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体检报告：支持患者历次体检报告查询，报告详情查询；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支持对接体检系统获取体检报告数据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健康问卷：患者历次健康问卷报告查询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检查记录：支持历次单项检查记录和结果管理；支持对接其他系统获取检查结果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就医记录：支持通过接口获取HIS系统就医病历信息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用药记录：支持通过接口获取HIS系统用药处方信息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评估记录：支持查看周期内不同疾病的评估结果和报告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干预记录：支持查看周期内不同疾病的干预方案和详情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健康监测：支持查看移动端体征监测数据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健康评估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支持按照不同条件查询，自动评估自动分组的患者信息列表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支持手动同步体检系统的患者到健康管理并完成自动评估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支持批量重新评估，支持批量选择指定疾病进行评估，批量评估审核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支持批量发送干预任务给患者，支持按照模板或自定义设置干预计划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支持查看患者的评估详情信息，查看不同疾病的评估结果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支持患者评估详情页调整疾病的结论，疾病分型和指导建议，支持修改风险因素内容，并完成重新评估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支持患者评估详情页查看患者健康档案，自动生成干预计划，支持调整疾病分组和干预计划内容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创建计划：支持批量创建健康干预和随访计划，通过选择模板或者自定义方式调整计划；支持保存当前计划为计划模板；支持编辑干预和随访任务（宣教，膳食，运动，检查，治疗，服务，随访等）；支持提交计划后批量生成患者计划任务，支持提交并审核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健康干预：支持查询所有患者的干预计划；支持编辑调整具体干预任务；支持批量审核，执行干预任务，批量忽略干预任务；支持转任务为新干预任务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健康随访：支持查询所有患者的随访计划；支持查看具体随访任务，并填写随访总结；支持批量审核，执行随访任务，批量忽略随访任务；支持转任务为新干预任务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计划模板：支持查看不同疾病的任务列表；支持维护不同疾病不同分型的干预和随访计划模板；支持调整具体执行计划的时间结点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阳性随访：支持对接体检获取体检重大阳性数据，查看阳性诊断结果和处理建议；支持批量导出和结束重大阳性随访；支持添加和修改阳性随访计划，通过随访管理完成阳性随访任务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统计分析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健康统计：统计新版质控问卷和体检数据，导出上报国家质控中心数据列表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服务统计：统计服务任务比例；统计医生服务比例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干预统计：统计干预任务分布，医生干预分布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随访统计：统计随访任务分布及方式比例，医生随访比例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阳性统计：统计阳性检出率，统计具体疾病分布，统计主要病种比例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交流互动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健康咨询：支持查看当前医生的在线咨询消息，并可以回复消息；支持查看患者的咨询信息，可以回复消息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组群管理：支持入组患者自动加入组群管理；支持医生定期发送宣教内容到组群；支持自定义设置组群，支持设置组群操作权限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通知管理</w:t>
            </w:r>
          </w:p>
        </w:tc>
        <w:tc>
          <w:tcPr>
            <w:tcW w:w="3343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创建通知：支持批量选择人员制作群发通知；支持选择通知模板，维护通知模板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通知管理：查看所有通知列表和通知内容，可以发送通知给指定人员，可以查看接收通知信息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后台管理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健康处方信息维护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健康咨询健康宣教视频库维护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健康头条信息维护和发布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随访量表库维护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健康管理膳食库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健康管理膳食处方库维护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健康管理菜品和菜品食材关系维护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健康管理食材和食材营养信息维护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健康管理运动库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健康管理运动处方信息维护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健康管理运动基本项目维护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健康管理药品库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健康管理药品处方信息维护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健康管理药品和中药饮片信息维护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健康管理诊疗库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疾病诊疗模板维护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检查和治疗项目维护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问卷类型维护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问卷题库信息维护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问卷答题评估策略维护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问卷库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问卷套题维护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客户问卷答题结果查询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健康服务平台（患者用）</w:t>
            </w: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首页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首页导航链接显示，消息提醒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可以添加其他患者信息，切换不同患者查看其业务内容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可以轮播宣传推广当前科室服务业务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点击查看推广业务详情描述，并可以点击跳转查看详情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列表显示健康头条新闻概述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点击查看健康头条具体内容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可以通过图文或者视频方式播报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可以查看疾病，诊断，药品和检查等健康相关百科知识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可以查看具体的百科内容，例如疾病概述、病因、症状、检查、治疗等科普知识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体检预约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支持显示不同体检类型套餐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支持按照套餐预约，根据套餐属性设定预约支持属性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支持套餐外加换项目（根据套餐属性是否删项）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支持按照不同业务类型设置放号规则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支持不同体检类型，不同预约须知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支持预约数据回传体检系统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支持在线预约限制科室项目数量（核磁每天放多少号）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支持问卷调查体检套餐推送，自动合并常规套餐和疾病套餐，自动合并项目，制定适合患者的体检套餐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支持切换人员帮助家人完成体检预约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支持按照性别，年龄，婚姻自动匹配问卷题目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支持通过问卷答案推荐相关疾病套餐，支持按照属性是否允许换项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支持项目互斥限制，支持套餐是否允许删项，允许加项设置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支持在线修改检查项目，选择体检时间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支持指定科室项目预约（核磁每天放多少号）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支持按照单位分组排期预约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支持按照单位部门排期预约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支差按照单位性别，年龄排期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支持单位体检者，单位排期号源预约，无号源时切换到团检预约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支持指定科室项目预约（核磁每天放多少号）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支持通过证件号验证体检者的单位团检备单信息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支持单位人员定制问卷答题（根据体检推送问卷）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支持通过问卷答案后根据评估结果推荐项目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支持自动计算单位加换项金额，显示个人付款金额，自动区分单位结算和个人结算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支持调整时间，定时提醒，体检须知等业务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短信和微信通知患者完成补/复检预约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补/复检预约独立预约通道,仅指定患者可约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健康档案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健康档案首页展示，健康画像（当前疾病风险评估）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患者基本信息，入组信息，疾病标签，体检结论，膳食指导，运动指导等综合指标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可以查看体检报告、疾病评估报告和影像报告等历次多种报告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可以查看体检报告，疾病诊断可视化显示（通过部位，系统和严重程度等多方式显示身体异常），可以对比历年检查结果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诊断建议自动关联健康百科解读诊断和疾病的意义，并显示总检诊断关联的异常项目结果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显示疾病风险评估报告，显示具体疾病的风险评估情况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影像报告查询，可以查看体检、单项检查、复查的影像报告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点击查看报告详情，并可以下载电子报告，可以点击进行在线健康咨询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支持查看历次的问卷答题列表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支持修改未完成的问卷答题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支持显示健康风险评估、心理测评、专项疾病测评等多种类型评估问卷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支持问卷后健康评估，生成评估结论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支持问卷后建立健康档案，更新患者健康画像，为推荐项目和套餐提供依据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支持推送问卷答题到体检系统，问诊室查看和修改问卷答题，支持总检医生查看体检者问卷答题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支持问卷内部多级题目跳转（根据答案推下级题目）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支持多种类型问卷题目（多选，单选，填空，判断等）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支持后台配置问卷题目内容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支持对接HIS，显示历次复查和单项检查列表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查看具体检查结果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支持对接HIS，查看HIS或系统内历次就诊列表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点击查看具体门诊病历内容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支持对接HIS，查看历次用药列表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点击查看具体用药处方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健康服务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选择健康管理师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进行健康在线咨询（与消息通知咨询功能一致）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入组患者绿色咨询通道（常规和入组咨询通道独立）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多种咨询方式：图文咨询，视频咨询或企业微信咨询等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通过患者风险评估，患者自动进入疾病组群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责任医生、门诊专家、健康管理师和护士可以同时参与组群管理，各司其职完成各自任务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可以在组群沟通交流，进行健康宣教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选择健康门诊专家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进行健康门诊预约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入组患者健康门诊预约绿色通道（常规和入组预约通道独立）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门诊预约预问诊功能（例如：慢阻肺患者在预约前先进行预问诊，完成其必要答题，已完成的自动跳过）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查看历次健康体检报告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在线选择医生完成报告解读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查看不同医生，不同阶段的历史咨询记录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健康管理</w:t>
            </w: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显示医生评估疾病风险报告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查看评估报告详情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通过时间轴查看不同阶段的干预任务，查看不同周期不同状态的任务，健康干预包括：健康指导，膳食处方，运动处方，药物处方，门诊任务，治疗任务，复查任务，问卷任务等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干预任务按照计划自动定期自动推送给患者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健康处方：定期发送健康宣教，运动，膳食等处方给患者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门诊任务，可以定期推送门诊通知，患者可以在线预约门诊医生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复查任务：在线可以查看待复查项目列表，通过复查通道预约复查体检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显示本周期随访列表（已完成，未完成随访计划）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微信随访问卷答题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历次随访详情展示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可以按照患者疾病设定监测项目，设定患者目标值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点击查看项目检测趋势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支持手动或对接穿戴设备定期获取监测数据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支持计算患者每日需要热量和营养成分，患者可以打卡每日膳食，自定计算每日的热量和营养成分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rPr>
          <w:rFonts w:hint="default" w:eastAsiaTheme="minorEastAsia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2"/>
          <w:highlight w:val="none"/>
        </w:rPr>
        <w:t>（</w:t>
      </w:r>
      <w:r>
        <w:rPr>
          <w:rFonts w:hint="eastAsia"/>
          <w:color w:val="auto"/>
          <w:sz w:val="28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28"/>
          <w:szCs w:val="32"/>
          <w:highlight w:val="none"/>
        </w:rPr>
        <w:t>）</w:t>
      </w:r>
      <w:r>
        <w:rPr>
          <w:rFonts w:hint="eastAsia"/>
          <w:color w:val="auto"/>
          <w:sz w:val="28"/>
          <w:szCs w:val="32"/>
          <w:highlight w:val="none"/>
          <w:lang w:val="en-US" w:eastAsia="zh-CN"/>
        </w:rPr>
        <w:t>硬件部分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0"/>
        <w:gridCol w:w="522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硬件名称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智能导检-诊室屏21.5寸【硬件】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1、显示屏尺寸：≥21.5英寸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2、屏显比例：16:9 分辨率 分辨率：≥1920*1080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3、屏幕尺寸：≥ 476.63（H）* ≥268.（V）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4、处理器：CPU：≥intel i5、内存：≥4G、固态硬盘：≥128G、操作系统：≥windows 10系统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5、高清接口：HDMI  数据接口：USB2.0/ USB3.0  通信接口：≥10/100Mbps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6、音频格式：MP3/WMA/AAC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7、高清视频格式：RMVB/AVI/MPG/MKV/VOB/MP4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8、图片格式：JPEG/BMP/PNG/GIF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9、支持系统后台远程管理，管理后台支持IP地址修改、音量修改、app安装、桌面查看等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10、网络接口：RJ45，支持10/100/1000M 自适应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11、支持显示分诊叫号系统队列患者信息、信息发布系统音视频、文字信息，专家排班系统医生信息与排班信息等。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12、支持统一开关机功能，可统一配置自动开关机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13、支持分屏显示功能，同屏展示信息发布与报道功能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14、安装于诊室门口、门诊大厅等面积较大区域，可匹配分诊叫号、信息发布、专家排班等展示内容。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智能导检-大屏55寸【硬件】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1、显示屏尺寸：≥55英寸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2、屏显比例：16:9 分辨率：≥1920*1080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3、屏幕尺寸：≥1285 *≥756（mm）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4、CPU：≥intel i5、内存：≥4G、固态硬盘：≥128G，系统：≥windows 10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5、高清接口：HDMI  数据接口：USB2.0/ USB3.0  通信接口：≥10/100Mbps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6、音频格式：MP3/WMA/AAC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7、高清视频格式：RMVB/AVI/MPG/MKV/VOB/MP4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8、图片格式：JPEG/BMP/PNG/GIF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9、支持系统后台远程管理，管理后台支持IP地址修改、音量修改、app安装、桌面查看、亮度调节等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10、网络接口：RJ45，支持10/100/1000M 自适应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11、支持显示分诊叫号系统队列患者信息、信息发布系统音视频、文字信息，专家排班系统医生信息与排班信息等。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12、支持统一开关机功能，可统一配置自动开关机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13、支持分屏显示功能，同屏展示信息发布与报道功能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14、安装于诊室门口、门诊大厅等面积较大区域，可匹配分诊叫号、信息发布、专家排班等展示内容。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智能导检-呼叫器【硬件】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显示：≥7" 800*1280 IPS  ≥5点触控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CPU：≥Intel N4020 2.8GHz quad core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RAM：≥4G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存储：≥64GB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系统：≥Windows 10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USB/Host接口：USB2.0/ USB3.0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HDMI：支持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耳机：支持(￠3.5)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WiFi：802.11b/g/n 2.4G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蓝牙：支持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RJ45网口：支持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G-sensor：支持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compass：支持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录音：支持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智能导检-进度查询机【硬件】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功放喇叭：双声道，95dB≥信噪比≥80dB，输出功率: ≥ 10W；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1、工控主机：CPU：≥I5酷睿双核四线程  内存：≥ ddr3 4g 硬盘：≥固态硬盘128g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2、触摸显示器：≥21.5寸电容触摸液晶显示，分辨率≥1920×1080，高亮度 ≥250 cd/m²；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3、扫模读卡模块：一维码/二维码扫描模块 （可读取电子健康卡）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自助机【硬件】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材料：≥1.5mm厚度冷轧钢材料；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机器外观：可以根据医院系统定制颜色及LOGO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显示尺寸：≥32寸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分辨率：≥1920*1080；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亮度：≥300cd/m2；对比度：≥1200:1；色值：≥16.7M；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可视角度(U/D/L/R)：≥ 89/89/89/89；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响应时间：≤5ms；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电容触摸屏（标配10点）,可实现放大缩小图片等多点触摸功能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透光率：≥85%；点击寿命：≥8000万次；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驱动:免驱，即插即用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处理器： ≥I5处理器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内存：≥4GB DDR3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固态硬盘：≥128GB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射频技术:支持符合Type A和Type B规范的非接触卡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读卡距离：0-3cm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通讯接口：USB2.0/ USB3.0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支持国密算法:SM1,SM2,SM3,SM4，三级密钥管理体系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无故障工作时间:≥5000小时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图像传感器：CMOS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像素：≥640x480pixels；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通讯接口：TTL232, RS232, USB(HID,CDC)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识读精度：3Mil≤识读精度≤5mil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识读码制：PDF417, QR Code等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打印方式：行式热敏打印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打印速度：≥200mm/s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打印宽度：≥80mm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纸宽：≥80mm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进纸方式：自动吸纸( 垂直 90°、水平 180° 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切纸方式：全切/半切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切刀寿命：≥100 万次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打印方式：激光黑白自动打印机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最大打印幅面：A4；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单面打印速度：≥28页/分钟；双面打印速度：≥23面/分钟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月最大负荷打印量：≥50,000页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分辨率： ≤1200×1200dpi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预热时间： 10秒≤开机后≤14秒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首页打印时间：7.4秒（A4）≤打印时间≤7.9秒（A4）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接口：高速 USB 2.0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进纸盒容量：250页≤标配纸盒≤350页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支持自动开关机功能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医生电脑【硬件】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CPU：≥AMD Ryzen 5 5600G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主板：≥AMD Pro500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内存：≥16G DDR4 3200MHz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硬盘：≥1TB 2.5HDD+512GB PCIe M.2 SSD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接口： USB2.0/ USB3.0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显示器：≥23.8英寸  ≥1920X1080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输入设备：USB键盘及USB鼠标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网卡：集成10/100/1000M以太网卡，标配802.11无线网卡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摄像头：≥5百万像素 RGB摄像头，配置物理防窥，配置数字阵列麦克风，方便在线会诊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操作系统：≥正版 Windows10 以上版本专业版操作系统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交换机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产品类型：千兆以太网交换机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端口速度：≥10/100/1000Mbps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端口数：≥52个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端口描述：10/100/1000Base-T自适应以太网端口，千兆SFP口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背板带宽：≥400Gbps/3.36Tbps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包转发率：≥132Mpps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MAC地址表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支持黑洞MAC地址，支持设置端口MAC地址学习最大个数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报告打印机【硬件】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单面支持纸张尺寸：A4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打印速度：≥43页/分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纸张输入容量：≥500页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连接方式：有线，USB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类型：黑白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打印功能：激光打印双面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扫码枪【硬件】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扫描介质：纸质，屏幕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解码类型：一维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传输方式：有线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扫描精度：4Mil≤扫描精度≤5 Mil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抗震能力：1-1.5M</w:t>
            </w:r>
          </w:p>
        </w:tc>
      </w:tr>
    </w:tbl>
    <w:p>
      <w:pPr>
        <w:rPr>
          <w:color w:val="auto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435415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0OGQ1NTVkMjYyZmFhMjg3MzU2ZDJjNmRkMGM0YmEifQ=="/>
  </w:docVars>
  <w:rsids>
    <w:rsidRoot w:val="0096791E"/>
    <w:rsid w:val="00017343"/>
    <w:rsid w:val="003D50D2"/>
    <w:rsid w:val="005E4726"/>
    <w:rsid w:val="006E13F0"/>
    <w:rsid w:val="007134A8"/>
    <w:rsid w:val="0096791E"/>
    <w:rsid w:val="00C23525"/>
    <w:rsid w:val="00C33FDA"/>
    <w:rsid w:val="00C44F46"/>
    <w:rsid w:val="00DC05AA"/>
    <w:rsid w:val="00E2705B"/>
    <w:rsid w:val="00F439D7"/>
    <w:rsid w:val="026C3AC4"/>
    <w:rsid w:val="06E13AB0"/>
    <w:rsid w:val="2C205104"/>
    <w:rsid w:val="3EAC4BE0"/>
    <w:rsid w:val="4B2E13F1"/>
    <w:rsid w:val="4B655726"/>
    <w:rsid w:val="4D0A2F51"/>
    <w:rsid w:val="4EA92B80"/>
    <w:rsid w:val="51002483"/>
    <w:rsid w:val="5794241A"/>
    <w:rsid w:val="65B57676"/>
    <w:rsid w:val="673230F0"/>
    <w:rsid w:val="7B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autoRedefine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Cs w:val="21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18">
    <w:name w:val="xl68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0">
    <w:name w:val="xl7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1">
    <w:name w:val="xl71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2">
    <w:name w:val="xl72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3">
    <w:name w:val="xl73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4">
    <w:name w:val="xl74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5">
    <w:name w:val="xl7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6">
    <w:name w:val="xl76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7">
    <w:name w:val="xl77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8">
    <w:name w:val="xl7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9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0">
    <w:name w:val="xl8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1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2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83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84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85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6">
    <w:name w:val="xl86"/>
    <w:basedOn w:val="1"/>
    <w:autoRedefine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7">
    <w:name w:val="xl87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8">
    <w:name w:val="xl8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9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2263</Words>
  <Characters>12901</Characters>
  <Lines>107</Lines>
  <Paragraphs>30</Paragraphs>
  <TotalTime>3</TotalTime>
  <ScaleCrop>false</ScaleCrop>
  <LinksUpToDate>false</LinksUpToDate>
  <CharactersWithSpaces>15134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2024-02-17T22:20:00Z</dcterms:created>
  <dc:creator>BB Peter</dc:creator>
  <cp:lastModifiedBy>Fatalism</cp:lastModifiedBy>
  <dcterms:modified xsi:type="dcterms:W3CDTF">2024-05-10T06:36:15Z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B4A34C0FD2344BBFA0F75FD70815A70C_13</vt:lpwstr>
  </property>
</Properties>
</file>