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93" w:hRule="atLeast"/>
          <w:jc w:val="center"/>
        </w:trPr>
        <w:tc>
          <w:tcPr>
            <w:tcW w:w="8000" w:type="dxa"/>
          </w:tcPr>
          <w:p>
            <w:pPr>
              <w:jc w:val="both"/>
              <w:rPr>
                <w:rFonts w:hint="eastAsia" w:ascii="仿宋" w:hAnsi="仿宋" w:eastAsia="仿宋" w:cs="仿宋"/>
                <w:szCs w:val="24"/>
                <w:highlight w:val="none"/>
              </w:rPr>
            </w:pPr>
          </w:p>
          <w:p>
            <w:pPr>
              <w:jc w:val="both"/>
              <w:rPr>
                <w:rFonts w:hint="eastAsia" w:ascii="仿宋" w:hAnsi="仿宋" w:eastAsia="仿宋" w:cs="仿宋"/>
                <w:b/>
                <w:bCs/>
                <w:szCs w:val="24"/>
                <w:highlight w:val="none"/>
                <w:lang w:val="en-US" w:eastAsia="zh-CN"/>
              </w:rPr>
            </w:pPr>
            <w:r>
              <w:rPr>
                <w:rFonts w:hint="eastAsia" w:ascii="仿宋" w:hAnsi="仿宋" w:eastAsia="仿宋" w:cs="仿宋"/>
                <w:b/>
                <w:bCs/>
                <w:szCs w:val="24"/>
                <w:highlight w:val="none"/>
                <w:lang w:val="en-US" w:eastAsia="zh-CN"/>
              </w:rPr>
              <w:t>采购需求</w:t>
            </w:r>
          </w:p>
          <w:p>
            <w:pPr>
              <w:jc w:val="both"/>
              <w:rPr>
                <w:rFonts w:ascii="仿宋" w:hAnsi="仿宋" w:eastAsia="仿宋" w:cs="仿宋"/>
                <w:szCs w:val="24"/>
                <w:highlight w:val="none"/>
              </w:rPr>
            </w:pPr>
            <w:r>
              <w:rPr>
                <w:rFonts w:hint="eastAsia" w:ascii="仿宋" w:hAnsi="仿宋" w:eastAsia="仿宋" w:cs="仿宋"/>
                <w:szCs w:val="24"/>
                <w:highlight w:val="none"/>
              </w:rPr>
              <w:t>1、合作模式</w:t>
            </w:r>
          </w:p>
          <w:p>
            <w:pPr>
              <w:jc w:val="both"/>
              <w:rPr>
                <w:rFonts w:ascii="仿宋" w:hAnsi="仿宋" w:eastAsia="仿宋" w:cs="仿宋"/>
                <w:szCs w:val="24"/>
                <w:highlight w:val="none"/>
              </w:rPr>
            </w:pPr>
            <w:r>
              <w:rPr>
                <w:rFonts w:hint="eastAsia" w:ascii="仿宋" w:hAnsi="仿宋" w:eastAsia="仿宋" w:cs="仿宋"/>
                <w:szCs w:val="24"/>
                <w:highlight w:val="none"/>
              </w:rPr>
              <w:t>（1）中标人负责人员派遣、食堂管理服务，招标人每月向中标人支付人员费用(含管理服务费)。</w:t>
            </w:r>
          </w:p>
          <w:p>
            <w:pPr>
              <w:jc w:val="both"/>
              <w:rPr>
                <w:rFonts w:ascii="仿宋" w:hAnsi="仿宋" w:eastAsia="仿宋" w:cs="仿宋"/>
                <w:szCs w:val="24"/>
                <w:highlight w:val="none"/>
              </w:rPr>
            </w:pPr>
            <w:r>
              <w:rPr>
                <w:rFonts w:hint="eastAsia" w:ascii="仿宋" w:hAnsi="仿宋" w:eastAsia="仿宋" w:cs="仿宋"/>
                <w:szCs w:val="24"/>
                <w:highlight w:val="none"/>
              </w:rPr>
              <w:t>（2）服务期间，招标人将厨房及设备、设施交付中标人使用，食堂的设施、设备、场地和水、电、气、暖由中标人无偿使用，招标人免费为服务团队人员提供餐食和住宿。中标人须按要求进行食堂管理，保障就餐人员的餐饮供应与服务。</w:t>
            </w:r>
          </w:p>
          <w:p>
            <w:pPr>
              <w:jc w:val="both"/>
              <w:rPr>
                <w:rFonts w:ascii="仿宋" w:hAnsi="仿宋" w:eastAsia="仿宋" w:cs="仿宋"/>
                <w:szCs w:val="24"/>
                <w:highlight w:val="none"/>
              </w:rPr>
            </w:pPr>
            <w:r>
              <w:rPr>
                <w:rFonts w:hint="eastAsia" w:ascii="仿宋" w:hAnsi="仿宋" w:eastAsia="仿宋" w:cs="仿宋"/>
                <w:szCs w:val="24"/>
                <w:highlight w:val="none"/>
              </w:rPr>
              <w:t>（3）中标人安排到食堂工作的人员与中标人存在劳动法律关系(包括劳动合同关系，工资保险关系和劳动用工手续等)，与招标人仅存在合同管理关系，不存在劳动法律关系。（厨服人员与餐饮公司须有劳动合同，人身意外险，且雇佣人员须符合劳动法规定的用工年龄。任何与人员有关的意外，伤害，劳务纠纷等，需要劳务供应商承担。）</w:t>
            </w:r>
          </w:p>
          <w:p>
            <w:pPr>
              <w:jc w:val="both"/>
              <w:rPr>
                <w:rFonts w:ascii="仿宋" w:hAnsi="仿宋" w:eastAsia="仿宋" w:cs="仿宋"/>
                <w:szCs w:val="24"/>
                <w:highlight w:val="none"/>
              </w:rPr>
            </w:pPr>
            <w:r>
              <w:rPr>
                <w:rFonts w:hint="eastAsia" w:ascii="仿宋" w:hAnsi="仿宋" w:eastAsia="仿宋" w:cs="仿宋"/>
                <w:szCs w:val="24"/>
                <w:highlight w:val="none"/>
              </w:rPr>
              <w:t>（4）如上级部门对该食堂的卫生、食品质量、安全等方面因中标人管理或操作过失等原因作出处罚决定，责任及经济罚款由中标人承担。</w:t>
            </w:r>
          </w:p>
          <w:p>
            <w:pPr>
              <w:jc w:val="both"/>
              <w:rPr>
                <w:rFonts w:ascii="仿宋" w:hAnsi="仿宋" w:eastAsia="仿宋" w:cs="仿宋"/>
                <w:szCs w:val="24"/>
                <w:highlight w:val="none"/>
              </w:rPr>
            </w:pPr>
            <w:r>
              <w:rPr>
                <w:rFonts w:hint="eastAsia" w:ascii="仿宋" w:hAnsi="仿宋" w:eastAsia="仿宋" w:cs="仿宋"/>
                <w:szCs w:val="24"/>
                <w:highlight w:val="none"/>
              </w:rPr>
              <w:t>2、服务内容</w:t>
            </w:r>
          </w:p>
          <w:p>
            <w:pPr>
              <w:jc w:val="both"/>
              <w:rPr>
                <w:rFonts w:ascii="仿宋" w:hAnsi="仿宋" w:eastAsia="仿宋" w:cs="仿宋"/>
                <w:szCs w:val="24"/>
                <w:highlight w:val="none"/>
              </w:rPr>
            </w:pPr>
            <w:r>
              <w:rPr>
                <w:rFonts w:hint="eastAsia" w:ascii="仿宋" w:hAnsi="仿宋" w:eastAsia="仿宋" w:cs="仿宋"/>
                <w:szCs w:val="24"/>
                <w:highlight w:val="none"/>
              </w:rPr>
              <w:t>供应商负责陕西省康复医院食堂餐饮服务项目(如遇地震应急和临时会议等特殊情况需要安排临时就餐时，由采购人提前通知）、食品安全、消防安全等日常管理工作，主要包括以下内容：</w:t>
            </w:r>
          </w:p>
          <w:p>
            <w:pPr>
              <w:jc w:val="both"/>
              <w:rPr>
                <w:rFonts w:ascii="仿宋" w:hAnsi="仿宋" w:eastAsia="仿宋" w:cs="仿宋"/>
                <w:szCs w:val="24"/>
                <w:highlight w:val="none"/>
              </w:rPr>
            </w:pPr>
            <w:r>
              <w:rPr>
                <w:rFonts w:hint="eastAsia" w:ascii="仿宋" w:hAnsi="仿宋" w:eastAsia="仿宋" w:cs="仿宋"/>
                <w:szCs w:val="24"/>
                <w:highlight w:val="none"/>
              </w:rPr>
              <w:t>①负责制作并供应日常的早餐、午餐、晚餐。</w:t>
            </w:r>
          </w:p>
          <w:p>
            <w:pPr>
              <w:jc w:val="both"/>
              <w:rPr>
                <w:rFonts w:ascii="仿宋" w:hAnsi="仿宋" w:eastAsia="仿宋" w:cs="仿宋"/>
                <w:szCs w:val="24"/>
                <w:highlight w:val="none"/>
              </w:rPr>
            </w:pPr>
            <w:r>
              <w:rPr>
                <w:rFonts w:hint="eastAsia" w:ascii="仿宋" w:hAnsi="仿宋" w:eastAsia="仿宋" w:cs="仿宋"/>
                <w:szCs w:val="24"/>
                <w:highlight w:val="none"/>
              </w:rPr>
              <w:t>②负责职工食堂操作间、就餐区的食品卫生安全和管理。</w:t>
            </w:r>
          </w:p>
          <w:p>
            <w:pPr>
              <w:jc w:val="both"/>
              <w:rPr>
                <w:rFonts w:ascii="仿宋" w:hAnsi="仿宋" w:eastAsia="仿宋" w:cs="仿宋"/>
                <w:szCs w:val="24"/>
                <w:highlight w:val="none"/>
              </w:rPr>
            </w:pPr>
            <w:r>
              <w:rPr>
                <w:rFonts w:hint="eastAsia" w:ascii="仿宋" w:hAnsi="仿宋" w:eastAsia="仿宋" w:cs="仿宋"/>
                <w:szCs w:val="24"/>
                <w:highlight w:val="none"/>
              </w:rPr>
              <w:t>③负责食堂操作间、就餐区各类设施设备的管理。</w:t>
            </w:r>
          </w:p>
          <w:p>
            <w:pPr>
              <w:jc w:val="both"/>
              <w:rPr>
                <w:rFonts w:ascii="仿宋" w:hAnsi="仿宋" w:eastAsia="仿宋" w:cs="仿宋"/>
                <w:szCs w:val="24"/>
                <w:highlight w:val="none"/>
              </w:rPr>
            </w:pPr>
            <w:r>
              <w:rPr>
                <w:rFonts w:hint="eastAsia" w:ascii="仿宋" w:hAnsi="仿宋" w:eastAsia="仿宋" w:cs="仿宋"/>
                <w:szCs w:val="24"/>
                <w:highlight w:val="none"/>
              </w:rPr>
              <w:t>④负责配餐，送餐服务。</w:t>
            </w:r>
          </w:p>
          <w:p>
            <w:pPr>
              <w:jc w:val="both"/>
              <w:rPr>
                <w:rFonts w:ascii="仿宋" w:hAnsi="仿宋" w:eastAsia="仿宋" w:cs="仿宋"/>
                <w:szCs w:val="24"/>
                <w:highlight w:val="none"/>
              </w:rPr>
            </w:pPr>
            <w:r>
              <w:rPr>
                <w:rFonts w:hint="eastAsia" w:ascii="仿宋" w:hAnsi="仿宋" w:eastAsia="仿宋" w:cs="仿宋"/>
                <w:szCs w:val="24"/>
                <w:highlight w:val="none"/>
              </w:rPr>
              <w:t>⑤负责其它与食堂相关的业务。</w:t>
            </w:r>
          </w:p>
          <w:p>
            <w:pPr>
              <w:jc w:val="both"/>
              <w:rPr>
                <w:rFonts w:ascii="仿宋" w:hAnsi="仿宋" w:eastAsia="仿宋" w:cs="仿宋"/>
                <w:szCs w:val="24"/>
                <w:highlight w:val="none"/>
              </w:rPr>
            </w:pPr>
            <w:r>
              <w:rPr>
                <w:rFonts w:hint="eastAsia" w:ascii="仿宋" w:hAnsi="仿宋" w:eastAsia="仿宋" w:cs="仿宋"/>
                <w:szCs w:val="24"/>
                <w:highlight w:val="none"/>
              </w:rPr>
              <w:t>3、管理模式</w:t>
            </w:r>
          </w:p>
          <w:p>
            <w:pPr>
              <w:jc w:val="both"/>
              <w:rPr>
                <w:rFonts w:ascii="仿宋" w:hAnsi="仿宋" w:eastAsia="仿宋" w:cs="仿宋"/>
                <w:szCs w:val="24"/>
                <w:highlight w:val="none"/>
              </w:rPr>
            </w:pPr>
            <w:r>
              <w:rPr>
                <w:rFonts w:hint="eastAsia" w:ascii="仿宋" w:hAnsi="仿宋" w:eastAsia="仿宋" w:cs="仿宋"/>
                <w:szCs w:val="24"/>
                <w:highlight w:val="none"/>
              </w:rPr>
              <w:t>（1）供餐方式</w:t>
            </w:r>
          </w:p>
          <w:p>
            <w:pPr>
              <w:jc w:val="both"/>
              <w:rPr>
                <w:rFonts w:ascii="仿宋" w:hAnsi="仿宋" w:eastAsia="仿宋" w:cs="仿宋"/>
                <w:szCs w:val="24"/>
                <w:highlight w:val="none"/>
              </w:rPr>
            </w:pPr>
            <w:r>
              <w:rPr>
                <w:rFonts w:hint="eastAsia" w:ascii="仿宋" w:hAnsi="仿宋" w:eastAsia="仿宋" w:cs="仿宋"/>
                <w:szCs w:val="24"/>
                <w:highlight w:val="none"/>
              </w:rPr>
              <w:t>①分餐(托盘分餐、盒饭分餐)</w:t>
            </w:r>
          </w:p>
          <w:p>
            <w:pPr>
              <w:jc w:val="both"/>
              <w:rPr>
                <w:rFonts w:ascii="仿宋" w:hAnsi="仿宋" w:eastAsia="仿宋" w:cs="仿宋"/>
                <w:szCs w:val="24"/>
                <w:highlight w:val="none"/>
              </w:rPr>
            </w:pPr>
            <w:r>
              <w:rPr>
                <w:rFonts w:hint="eastAsia" w:ascii="仿宋" w:hAnsi="仿宋" w:eastAsia="仿宋" w:cs="仿宋"/>
                <w:szCs w:val="24"/>
                <w:highlight w:val="none"/>
              </w:rPr>
              <w:t>②自助餐</w:t>
            </w:r>
          </w:p>
          <w:p>
            <w:pPr>
              <w:jc w:val="both"/>
              <w:rPr>
                <w:rFonts w:ascii="仿宋" w:hAnsi="仿宋" w:eastAsia="仿宋" w:cs="仿宋"/>
                <w:szCs w:val="24"/>
                <w:highlight w:val="none"/>
              </w:rPr>
            </w:pPr>
            <w:r>
              <w:rPr>
                <w:rFonts w:hint="eastAsia" w:ascii="仿宋" w:hAnsi="仿宋" w:eastAsia="仿宋" w:cs="仿宋"/>
                <w:szCs w:val="24"/>
                <w:highlight w:val="none"/>
              </w:rPr>
              <w:t>③桌餐</w:t>
            </w:r>
          </w:p>
          <w:p>
            <w:pPr>
              <w:jc w:val="both"/>
              <w:rPr>
                <w:rFonts w:ascii="仿宋" w:hAnsi="仿宋" w:eastAsia="仿宋" w:cs="仿宋"/>
                <w:szCs w:val="24"/>
                <w:highlight w:val="none"/>
              </w:rPr>
            </w:pPr>
            <w:r>
              <w:rPr>
                <w:rFonts w:hint="eastAsia" w:ascii="仿宋" w:hAnsi="仿宋" w:eastAsia="仿宋" w:cs="仿宋"/>
                <w:szCs w:val="24"/>
                <w:highlight w:val="none"/>
              </w:rPr>
              <w:t>（2）日常供餐要求</w:t>
            </w:r>
          </w:p>
          <w:p>
            <w:pPr>
              <w:jc w:val="both"/>
              <w:rPr>
                <w:rFonts w:ascii="仿宋" w:hAnsi="仿宋" w:eastAsia="仿宋" w:cs="仿宋"/>
                <w:szCs w:val="24"/>
                <w:highlight w:val="none"/>
              </w:rPr>
            </w:pPr>
            <w:r>
              <w:rPr>
                <w:rFonts w:hint="eastAsia" w:ascii="仿宋" w:hAnsi="仿宋" w:eastAsia="仿宋" w:cs="仿宋"/>
                <w:szCs w:val="24"/>
                <w:highlight w:val="none"/>
              </w:rPr>
              <w:t>①饭菜干净卫生、无杂物、无污物、无怪味等。</w:t>
            </w:r>
          </w:p>
          <w:p>
            <w:pPr>
              <w:jc w:val="both"/>
              <w:rPr>
                <w:rFonts w:ascii="仿宋" w:hAnsi="仿宋" w:eastAsia="仿宋" w:cs="仿宋"/>
                <w:szCs w:val="24"/>
                <w:highlight w:val="none"/>
              </w:rPr>
            </w:pPr>
            <w:r>
              <w:rPr>
                <w:rFonts w:hint="eastAsia" w:ascii="仿宋" w:hAnsi="仿宋" w:eastAsia="仿宋" w:cs="仿宋"/>
                <w:szCs w:val="24"/>
                <w:highlight w:val="none"/>
              </w:rPr>
              <w:t>②在确保食品安全的前提下，饭菜主要以大众口味为主，要求品种搭配合理、营养科学，并能根据季节及时更新菜品，定期更换和调整菜品花样，保证每日不重复。</w:t>
            </w:r>
          </w:p>
          <w:p>
            <w:pPr>
              <w:jc w:val="both"/>
              <w:rPr>
                <w:rFonts w:ascii="仿宋" w:hAnsi="仿宋" w:eastAsia="仿宋" w:cs="仿宋"/>
                <w:szCs w:val="24"/>
                <w:highlight w:val="none"/>
              </w:rPr>
            </w:pPr>
            <w:r>
              <w:rPr>
                <w:rFonts w:hint="eastAsia" w:ascii="仿宋" w:hAnsi="仿宋" w:eastAsia="仿宋" w:cs="仿宋"/>
                <w:szCs w:val="24"/>
                <w:highlight w:val="none"/>
              </w:rPr>
              <w:t>③根据招标人意见和用餐者意见，及时对出品、服务作出调整和改善，为采购方和用餐人员提供干净卫生、数量充足、 够规格、口味佳的餐品。</w:t>
            </w:r>
          </w:p>
          <w:p>
            <w:pPr>
              <w:jc w:val="both"/>
              <w:rPr>
                <w:rFonts w:ascii="仿宋" w:hAnsi="仿宋" w:eastAsia="仿宋" w:cs="仿宋"/>
                <w:szCs w:val="24"/>
                <w:highlight w:val="none"/>
              </w:rPr>
            </w:pPr>
            <w:r>
              <w:rPr>
                <w:rFonts w:hint="eastAsia" w:ascii="仿宋" w:hAnsi="仿宋" w:eastAsia="仿宋" w:cs="仿宋"/>
                <w:szCs w:val="24"/>
                <w:highlight w:val="none"/>
              </w:rPr>
              <w:t>④每日按时(包含星期六、日和节假日)提供早餐(早餐时间：7：00—8：30；供餐品种：每餐不少于10个品种，其中流质类不少于3个品种，主食类不少于4个品种，小菜类不少于3个品种)、午餐(午餐时间11：00—12：40；供餐品种：主食主要以米饭和面点、小吃为主，面食和小吃每餐不少于2个品种；菜品主要以炒菜为主，每餐不少于6个品种)、晚餐(17：00—18：40；供餐品种：每餐不少于10个品种，其中流质类不少于3个品种，主食类不少于4个品种，热菜不少2种，小菜类不少于3个品种)。</w:t>
            </w:r>
          </w:p>
          <w:p>
            <w:pPr>
              <w:jc w:val="both"/>
              <w:rPr>
                <w:rFonts w:ascii="仿宋" w:hAnsi="仿宋" w:eastAsia="仿宋" w:cs="仿宋"/>
                <w:szCs w:val="24"/>
                <w:highlight w:val="none"/>
              </w:rPr>
            </w:pPr>
            <w:r>
              <w:rPr>
                <w:rFonts w:hint="eastAsia" w:ascii="仿宋" w:hAnsi="仿宋" w:eastAsia="仿宋" w:cs="仿宋"/>
                <w:szCs w:val="24"/>
                <w:highlight w:val="none"/>
              </w:rPr>
              <w:t>⑤每日提供的所有食品按规定留样量150克，每日提供的所有食品按规定留样时限不少于48小时。</w:t>
            </w:r>
          </w:p>
          <w:p>
            <w:pPr>
              <w:jc w:val="both"/>
              <w:rPr>
                <w:rFonts w:ascii="仿宋" w:hAnsi="仿宋" w:eastAsia="仿宋" w:cs="仿宋"/>
                <w:szCs w:val="24"/>
                <w:highlight w:val="none"/>
              </w:rPr>
            </w:pPr>
            <w:r>
              <w:rPr>
                <w:rFonts w:hint="eastAsia" w:ascii="仿宋" w:hAnsi="仿宋" w:eastAsia="仿宋" w:cs="仿宋"/>
                <w:szCs w:val="24"/>
                <w:highlight w:val="none"/>
              </w:rPr>
              <w:t>（3）接待用餐(桌餐、自助餐)服务要求</w:t>
            </w:r>
          </w:p>
          <w:p>
            <w:pPr>
              <w:jc w:val="both"/>
              <w:rPr>
                <w:rFonts w:ascii="仿宋" w:hAnsi="仿宋" w:eastAsia="仿宋" w:cs="仿宋"/>
                <w:szCs w:val="24"/>
                <w:highlight w:val="none"/>
              </w:rPr>
            </w:pPr>
            <w:r>
              <w:rPr>
                <w:rFonts w:hint="eastAsia" w:ascii="仿宋" w:hAnsi="仿宋" w:eastAsia="仿宋" w:cs="仿宋"/>
                <w:szCs w:val="24"/>
                <w:highlight w:val="none"/>
              </w:rPr>
              <w:t>①根据招标人通知要求，提前做好接待餐工作准备。</w:t>
            </w:r>
          </w:p>
          <w:p>
            <w:pPr>
              <w:jc w:val="both"/>
              <w:rPr>
                <w:rFonts w:ascii="仿宋" w:hAnsi="仿宋" w:eastAsia="仿宋" w:cs="仿宋"/>
                <w:szCs w:val="24"/>
                <w:highlight w:val="none"/>
              </w:rPr>
            </w:pPr>
            <w:r>
              <w:rPr>
                <w:rFonts w:hint="eastAsia" w:ascii="仿宋" w:hAnsi="仿宋" w:eastAsia="仿宋" w:cs="仿宋"/>
                <w:szCs w:val="24"/>
                <w:highlight w:val="none"/>
              </w:rPr>
              <w:t>②积极主动协调采购员等相关部门的人员备齐接待餐所需的物品和材料。</w:t>
            </w:r>
          </w:p>
          <w:p>
            <w:pPr>
              <w:jc w:val="both"/>
              <w:rPr>
                <w:rFonts w:ascii="仿宋" w:hAnsi="仿宋" w:eastAsia="仿宋" w:cs="仿宋"/>
                <w:szCs w:val="24"/>
                <w:highlight w:val="none"/>
              </w:rPr>
            </w:pPr>
            <w:r>
              <w:rPr>
                <w:rFonts w:hint="eastAsia" w:ascii="仿宋" w:hAnsi="仿宋" w:eastAsia="仿宋" w:cs="仿宋"/>
                <w:szCs w:val="24"/>
                <w:highlight w:val="none"/>
              </w:rPr>
              <w:t>③提前对接待用餐房间进行清理打扫、摆放餐具。</w:t>
            </w:r>
          </w:p>
          <w:p>
            <w:pPr>
              <w:jc w:val="both"/>
              <w:rPr>
                <w:rFonts w:ascii="仿宋" w:hAnsi="仿宋" w:eastAsia="仿宋" w:cs="仿宋"/>
                <w:szCs w:val="24"/>
                <w:highlight w:val="none"/>
              </w:rPr>
            </w:pPr>
          </w:p>
          <w:p>
            <w:pPr>
              <w:jc w:val="both"/>
              <w:rPr>
                <w:rFonts w:ascii="仿宋" w:hAnsi="仿宋" w:eastAsia="仿宋" w:cs="仿宋"/>
                <w:szCs w:val="24"/>
                <w:highlight w:val="none"/>
              </w:rPr>
            </w:pPr>
            <w:r>
              <w:rPr>
                <w:rFonts w:hint="eastAsia" w:ascii="仿宋" w:hAnsi="仿宋" w:eastAsia="仿宋" w:cs="仿宋"/>
                <w:szCs w:val="24"/>
                <w:highlight w:val="none"/>
              </w:rPr>
              <w:t>④厨师按照接待餐标准订制菜单，出品菜式保证色、香、味俱全。</w:t>
            </w:r>
          </w:p>
          <w:p>
            <w:pPr>
              <w:jc w:val="both"/>
              <w:rPr>
                <w:rFonts w:ascii="仿宋" w:hAnsi="仿宋" w:eastAsia="仿宋" w:cs="仿宋"/>
                <w:szCs w:val="24"/>
                <w:highlight w:val="none"/>
              </w:rPr>
            </w:pPr>
            <w:r>
              <w:rPr>
                <w:rFonts w:hint="eastAsia" w:ascii="仿宋" w:hAnsi="仿宋" w:eastAsia="仿宋" w:cs="仿宋"/>
                <w:szCs w:val="24"/>
                <w:highlight w:val="none"/>
              </w:rPr>
              <w:t>⑤根据用餐人员多少配备服务人员，在客人用餐期间，做好服务工作，待客人用餐结東后，收拾好卫生关好门窗、燃气，水，电方可下班。</w:t>
            </w:r>
          </w:p>
          <w:p>
            <w:pPr>
              <w:jc w:val="both"/>
              <w:rPr>
                <w:rFonts w:ascii="仿宋" w:hAnsi="仿宋" w:eastAsia="仿宋" w:cs="仿宋"/>
                <w:szCs w:val="24"/>
                <w:highlight w:val="none"/>
              </w:rPr>
            </w:pPr>
            <w:r>
              <w:rPr>
                <w:rFonts w:hint="eastAsia" w:ascii="仿宋" w:hAnsi="仿宋" w:eastAsia="仿宋" w:cs="仿宋"/>
                <w:szCs w:val="24"/>
                <w:highlight w:val="none"/>
              </w:rPr>
              <w:t>（4）菜谱要求</w:t>
            </w:r>
          </w:p>
          <w:p>
            <w:pPr>
              <w:jc w:val="both"/>
              <w:rPr>
                <w:rFonts w:ascii="仿宋" w:hAnsi="仿宋" w:eastAsia="仿宋" w:cs="仿宋"/>
                <w:szCs w:val="24"/>
                <w:highlight w:val="none"/>
              </w:rPr>
            </w:pPr>
            <w:r>
              <w:rPr>
                <w:rFonts w:hint="eastAsia" w:ascii="仿宋" w:hAnsi="仿宋" w:eastAsia="仿宋" w:cs="仿宋"/>
                <w:szCs w:val="24"/>
                <w:highlight w:val="none"/>
              </w:rPr>
              <w:t>①根据招标人需求，中标人应安排持有营养配餐员三级(高级)证书的营养配餐师每周制定下周菜谱，每餐菜式尽量丰富，要求全荤菜(大荤菜)、荤素菜(小荤菜)、素菜的菜式配备合理。合理编排食谱，做到营养搭配，根据季节经常增加和变换花色品种，品种应力求多样化，同时做到一菜多味的做法，以满足不同地方人员的口味。要求一周菜品基本不重复，兼顾南北口味，根据季节经常增加和变换花色品种。每周四中午12点前提交下周菜谱，经招标人审批后，中标人严格按照菜谱要求制作。若需要调整食品或食材配料，须提前1—2天通知招标人并得到招标人可调整批复。</w:t>
            </w:r>
          </w:p>
          <w:p>
            <w:pPr>
              <w:jc w:val="both"/>
              <w:rPr>
                <w:rFonts w:ascii="仿宋" w:hAnsi="仿宋" w:eastAsia="仿宋" w:cs="仿宋"/>
                <w:szCs w:val="24"/>
                <w:highlight w:val="none"/>
              </w:rPr>
            </w:pPr>
            <w:r>
              <w:rPr>
                <w:rFonts w:hint="eastAsia" w:ascii="仿宋" w:hAnsi="仿宋" w:eastAsia="仿宋" w:cs="仿宋"/>
                <w:szCs w:val="24"/>
                <w:highlight w:val="none"/>
              </w:rPr>
              <w:t>②中标人须将每周菜谱在食堂信息栏公布。</w:t>
            </w:r>
          </w:p>
          <w:p>
            <w:pPr>
              <w:jc w:val="both"/>
              <w:rPr>
                <w:rFonts w:ascii="仿宋" w:hAnsi="仿宋" w:eastAsia="仿宋" w:cs="仿宋"/>
                <w:szCs w:val="24"/>
                <w:highlight w:val="none"/>
              </w:rPr>
            </w:pPr>
            <w:r>
              <w:rPr>
                <w:rFonts w:hint="eastAsia" w:ascii="仿宋" w:hAnsi="仿宋" w:eastAsia="仿宋" w:cs="仿宋"/>
                <w:szCs w:val="24"/>
                <w:highlight w:val="none"/>
              </w:rPr>
              <w:t>③菜点服务创新：保存反映良好的菜品和点心，每月研发新菜品。根据招标人要求，适当推出特殊项目计划。</w:t>
            </w:r>
          </w:p>
          <w:p>
            <w:pPr>
              <w:jc w:val="both"/>
              <w:rPr>
                <w:rFonts w:ascii="仿宋" w:hAnsi="仿宋" w:eastAsia="仿宋" w:cs="仿宋"/>
                <w:szCs w:val="24"/>
                <w:highlight w:val="none"/>
              </w:rPr>
            </w:pPr>
            <w:r>
              <w:rPr>
                <w:rFonts w:hint="eastAsia" w:ascii="仿宋" w:hAnsi="仿宋" w:eastAsia="仿宋" w:cs="仿宋"/>
                <w:szCs w:val="24"/>
                <w:highlight w:val="none"/>
              </w:rPr>
              <w:t>（5）品种要求</w:t>
            </w:r>
          </w:p>
          <w:p>
            <w:pPr>
              <w:jc w:val="both"/>
              <w:rPr>
                <w:rFonts w:ascii="仿宋" w:hAnsi="仿宋" w:eastAsia="仿宋" w:cs="仿宋"/>
                <w:szCs w:val="24"/>
                <w:highlight w:val="none"/>
              </w:rPr>
            </w:pPr>
            <w:r>
              <w:rPr>
                <w:rFonts w:hint="eastAsia" w:ascii="仿宋" w:hAnsi="仿宋" w:eastAsia="仿宋" w:cs="仿宋"/>
                <w:szCs w:val="24"/>
                <w:highlight w:val="none"/>
              </w:rPr>
              <w:t>日常标准：</w:t>
            </w:r>
          </w:p>
          <w:p>
            <w:pPr>
              <w:jc w:val="both"/>
              <w:rPr>
                <w:rFonts w:ascii="仿宋" w:hAnsi="仿宋" w:eastAsia="仿宋" w:cs="仿宋"/>
                <w:szCs w:val="24"/>
                <w:highlight w:val="none"/>
              </w:rPr>
            </w:pPr>
            <w:r>
              <w:rPr>
                <w:rFonts w:hint="eastAsia" w:ascii="仿宋" w:hAnsi="仿宋" w:eastAsia="仿宋" w:cs="仿宋"/>
                <w:szCs w:val="24"/>
                <w:highlight w:val="none"/>
              </w:rPr>
              <w:t>①早餐供应粥、粉、面、小菜、蛋类等10个品种以上。</w:t>
            </w:r>
          </w:p>
          <w:p>
            <w:pPr>
              <w:jc w:val="both"/>
              <w:rPr>
                <w:rFonts w:ascii="仿宋" w:hAnsi="仿宋" w:eastAsia="仿宋" w:cs="仿宋"/>
                <w:szCs w:val="24"/>
                <w:highlight w:val="none"/>
              </w:rPr>
            </w:pPr>
            <w:r>
              <w:rPr>
                <w:rFonts w:hint="eastAsia" w:ascii="仿宋" w:hAnsi="仿宋" w:eastAsia="仿宋" w:cs="仿宋"/>
                <w:szCs w:val="24"/>
                <w:highlight w:val="none"/>
              </w:rPr>
              <w:t>②午餐大荤菜4种、小荤菜4种、小吃2种、汤、粥1种、主食3种。</w:t>
            </w:r>
          </w:p>
          <w:p>
            <w:pPr>
              <w:jc w:val="both"/>
              <w:rPr>
                <w:rFonts w:ascii="仿宋" w:hAnsi="仿宋" w:eastAsia="仿宋" w:cs="仿宋"/>
                <w:szCs w:val="24"/>
                <w:highlight w:val="none"/>
              </w:rPr>
            </w:pPr>
            <w:r>
              <w:rPr>
                <w:rFonts w:hint="eastAsia" w:ascii="仿宋" w:hAnsi="仿宋" w:eastAsia="仿宋" w:cs="仿宋"/>
                <w:szCs w:val="24"/>
                <w:highlight w:val="none"/>
              </w:rPr>
              <w:t>③晚餐大荤菜2种、小荤菜2种、蔬菜1种、粥、汤2种、主食4种。</w:t>
            </w:r>
          </w:p>
          <w:p>
            <w:pPr>
              <w:jc w:val="both"/>
              <w:rPr>
                <w:rFonts w:ascii="仿宋" w:hAnsi="仿宋" w:eastAsia="仿宋" w:cs="仿宋"/>
                <w:szCs w:val="24"/>
                <w:highlight w:val="none"/>
              </w:rPr>
            </w:pPr>
            <w:r>
              <w:rPr>
                <w:rFonts w:hint="eastAsia" w:ascii="仿宋" w:hAnsi="仿宋" w:eastAsia="仿宋" w:cs="仿宋"/>
                <w:szCs w:val="24"/>
                <w:highlight w:val="none"/>
              </w:rPr>
              <w:t>④星期四、节假日供应卤制品</w:t>
            </w:r>
          </w:p>
          <w:p>
            <w:pPr>
              <w:jc w:val="both"/>
              <w:rPr>
                <w:rFonts w:ascii="仿宋" w:hAnsi="仿宋" w:eastAsia="仿宋" w:cs="仿宋"/>
                <w:szCs w:val="24"/>
                <w:highlight w:val="none"/>
              </w:rPr>
            </w:pPr>
            <w:r>
              <w:rPr>
                <w:rFonts w:hint="eastAsia" w:ascii="仿宋" w:hAnsi="仿宋" w:eastAsia="仿宋" w:cs="仿宋"/>
                <w:szCs w:val="24"/>
                <w:highlight w:val="none"/>
              </w:rPr>
              <w:t>自助餐标准：</w:t>
            </w:r>
          </w:p>
          <w:p>
            <w:pPr>
              <w:jc w:val="both"/>
              <w:rPr>
                <w:rFonts w:ascii="仿宋" w:hAnsi="仿宋" w:eastAsia="仿宋" w:cs="仿宋"/>
                <w:szCs w:val="24"/>
                <w:highlight w:val="none"/>
              </w:rPr>
            </w:pPr>
            <w:r>
              <w:rPr>
                <w:rFonts w:hint="eastAsia" w:ascii="仿宋" w:hAnsi="仿宋" w:eastAsia="仿宋" w:cs="仿宋"/>
                <w:szCs w:val="24"/>
                <w:highlight w:val="none"/>
              </w:rPr>
              <w:t>大荤菜2种、小荤菜4种、蔬菜2种、粥、汤1种、主食2种、小菜2种</w:t>
            </w:r>
          </w:p>
          <w:p>
            <w:pPr>
              <w:jc w:val="both"/>
              <w:rPr>
                <w:rFonts w:ascii="仿宋" w:hAnsi="仿宋" w:eastAsia="仿宋" w:cs="仿宋"/>
                <w:szCs w:val="24"/>
                <w:highlight w:val="none"/>
              </w:rPr>
            </w:pPr>
            <w:r>
              <w:rPr>
                <w:rFonts w:hint="eastAsia" w:ascii="仿宋" w:hAnsi="仿宋" w:eastAsia="仿宋" w:cs="仿宋"/>
                <w:szCs w:val="24"/>
                <w:highlight w:val="none"/>
              </w:rPr>
              <w:t>桌餐标准：10人/台</w:t>
            </w:r>
          </w:p>
          <w:p>
            <w:pPr>
              <w:jc w:val="both"/>
              <w:rPr>
                <w:rFonts w:ascii="仿宋" w:hAnsi="仿宋" w:eastAsia="仿宋" w:cs="仿宋"/>
                <w:szCs w:val="24"/>
                <w:highlight w:val="none"/>
              </w:rPr>
            </w:pPr>
            <w:r>
              <w:rPr>
                <w:rFonts w:hint="eastAsia" w:ascii="仿宋" w:hAnsi="仿宋" w:eastAsia="仿宋" w:cs="仿宋"/>
                <w:szCs w:val="24"/>
                <w:highlight w:val="none"/>
              </w:rPr>
              <w:t>大荤菜3种、小荤菜5种、 蔬菜2种、例汤1种、主食2种、小菜5种。</w:t>
            </w:r>
          </w:p>
          <w:p>
            <w:pPr>
              <w:jc w:val="both"/>
              <w:rPr>
                <w:rFonts w:ascii="仿宋" w:hAnsi="仿宋" w:eastAsia="仿宋" w:cs="仿宋"/>
                <w:szCs w:val="24"/>
                <w:highlight w:val="none"/>
              </w:rPr>
            </w:pPr>
            <w:r>
              <w:rPr>
                <w:rFonts w:hint="eastAsia" w:ascii="仿宋" w:hAnsi="仿宋" w:eastAsia="仿宋" w:cs="仿宋"/>
                <w:szCs w:val="24"/>
                <w:highlight w:val="none"/>
              </w:rPr>
              <w:t>（6）食堂工作区域(厨房)卫生及餐具管理要求</w:t>
            </w:r>
          </w:p>
          <w:p>
            <w:pPr>
              <w:jc w:val="both"/>
              <w:rPr>
                <w:rFonts w:ascii="仿宋" w:hAnsi="仿宋" w:eastAsia="仿宋" w:cs="仿宋"/>
                <w:szCs w:val="24"/>
                <w:highlight w:val="none"/>
              </w:rPr>
            </w:pPr>
            <w:r>
              <w:rPr>
                <w:rFonts w:hint="eastAsia" w:ascii="仿宋" w:hAnsi="仿宋" w:eastAsia="仿宋" w:cs="仿宋"/>
                <w:szCs w:val="24"/>
                <w:highlight w:val="none"/>
              </w:rPr>
              <w:t>①保持餐具、厨具和操作间卫生干净整洁，餐具用后应彻底清洗并及时消毒，平时存放在消毒柜中，保持干净整洁。</w:t>
            </w:r>
          </w:p>
          <w:p>
            <w:pPr>
              <w:jc w:val="both"/>
              <w:rPr>
                <w:rFonts w:ascii="仿宋" w:hAnsi="仿宋" w:eastAsia="仿宋" w:cs="仿宋"/>
                <w:szCs w:val="24"/>
                <w:highlight w:val="none"/>
              </w:rPr>
            </w:pPr>
            <w:r>
              <w:rPr>
                <w:rFonts w:hint="eastAsia" w:ascii="仿宋" w:hAnsi="仿宋" w:eastAsia="仿宋" w:cs="仿宋"/>
                <w:szCs w:val="24"/>
                <w:highlight w:val="none"/>
              </w:rPr>
              <w:t>②生、熟菜板(刀)要分开，不能混用，操作间每周彻底清理擦洗1次。</w:t>
            </w:r>
          </w:p>
          <w:p>
            <w:pPr>
              <w:jc w:val="both"/>
              <w:rPr>
                <w:rFonts w:ascii="仿宋" w:hAnsi="仿宋" w:eastAsia="仿宋" w:cs="仿宋"/>
                <w:szCs w:val="24"/>
                <w:highlight w:val="none"/>
              </w:rPr>
            </w:pPr>
            <w:r>
              <w:rPr>
                <w:rFonts w:hint="eastAsia" w:ascii="仿宋" w:hAnsi="仿宋" w:eastAsia="仿宋" w:cs="仿宋"/>
                <w:szCs w:val="24"/>
                <w:highlight w:val="none"/>
              </w:rPr>
              <w:t>③餐具厨具不得外借，严防食物中毒。</w:t>
            </w:r>
          </w:p>
          <w:p>
            <w:pPr>
              <w:jc w:val="both"/>
              <w:rPr>
                <w:rFonts w:ascii="仿宋" w:hAnsi="仿宋" w:eastAsia="仿宋" w:cs="仿宋"/>
                <w:szCs w:val="24"/>
                <w:highlight w:val="none"/>
              </w:rPr>
            </w:pPr>
            <w:r>
              <w:rPr>
                <w:rFonts w:hint="eastAsia" w:ascii="仿宋" w:hAnsi="仿宋" w:eastAsia="仿宋" w:cs="仿宋"/>
                <w:szCs w:val="24"/>
                <w:highlight w:val="none"/>
              </w:rPr>
              <w:t>（7）食堂工作区域(厨房)安全及炊具管理要求</w:t>
            </w:r>
          </w:p>
          <w:p>
            <w:pPr>
              <w:jc w:val="both"/>
              <w:rPr>
                <w:rFonts w:ascii="仿宋" w:hAnsi="仿宋" w:eastAsia="仿宋" w:cs="仿宋"/>
                <w:szCs w:val="24"/>
                <w:highlight w:val="none"/>
              </w:rPr>
            </w:pPr>
            <w:r>
              <w:rPr>
                <w:rFonts w:hint="eastAsia" w:ascii="仿宋" w:hAnsi="仿宋" w:eastAsia="仿宋" w:cs="仿宋"/>
                <w:szCs w:val="24"/>
                <w:highlight w:val="none"/>
              </w:rPr>
              <w:t>①使用炊事器具或用具要严格遵守操作规程，使用各种厨具、设备，安全用电、用气，杜绝安全事故和安全隐患，防止事故发生。</w:t>
            </w:r>
          </w:p>
          <w:p>
            <w:pPr>
              <w:jc w:val="both"/>
              <w:rPr>
                <w:rFonts w:ascii="仿宋" w:hAnsi="仿宋" w:eastAsia="仿宋" w:cs="仿宋"/>
                <w:szCs w:val="24"/>
                <w:highlight w:val="none"/>
              </w:rPr>
            </w:pPr>
            <w:r>
              <w:rPr>
                <w:rFonts w:hint="eastAsia" w:ascii="仿宋" w:hAnsi="仿宋" w:eastAsia="仿宋" w:cs="仿宋"/>
                <w:szCs w:val="24"/>
                <w:highlight w:val="none"/>
              </w:rPr>
              <w:t>②严禁带非工作人员进入厨房和保管室，易燃、易爆物品要严格按规定放置，杜绝意外事故发生。</w:t>
            </w:r>
          </w:p>
          <w:p>
            <w:pPr>
              <w:jc w:val="both"/>
              <w:rPr>
                <w:rFonts w:ascii="仿宋" w:hAnsi="仿宋" w:eastAsia="仿宋" w:cs="仿宋"/>
                <w:szCs w:val="24"/>
                <w:highlight w:val="none"/>
              </w:rPr>
            </w:pPr>
            <w:r>
              <w:rPr>
                <w:rFonts w:hint="eastAsia" w:ascii="仿宋" w:hAnsi="仿宋" w:eastAsia="仿宋" w:cs="仿宋"/>
                <w:szCs w:val="24"/>
                <w:highlight w:val="none"/>
              </w:rPr>
              <w:t>③定期对炊事器具、特别是燃气、燃气灶定期进行维护。</w:t>
            </w:r>
          </w:p>
          <w:p>
            <w:pPr>
              <w:jc w:val="both"/>
              <w:rPr>
                <w:rFonts w:ascii="仿宋" w:hAnsi="仿宋" w:eastAsia="仿宋" w:cs="仿宋"/>
                <w:szCs w:val="24"/>
                <w:highlight w:val="none"/>
              </w:rPr>
            </w:pPr>
            <w:r>
              <w:rPr>
                <w:rFonts w:hint="eastAsia" w:ascii="仿宋" w:hAnsi="仿宋" w:eastAsia="仿宋" w:cs="仿宋"/>
                <w:szCs w:val="24"/>
                <w:highlight w:val="none"/>
              </w:rPr>
              <w:t>④食堂工作人员下班前，要关好门窗，关闭电源开关，燃气开关，水，电等，管理人员要经常督促、检查，做好防盜工作。</w:t>
            </w:r>
          </w:p>
          <w:p>
            <w:pPr>
              <w:jc w:val="both"/>
              <w:rPr>
                <w:rFonts w:ascii="仿宋" w:hAnsi="仿宋" w:eastAsia="仿宋" w:cs="仿宋"/>
                <w:szCs w:val="24"/>
                <w:highlight w:val="none"/>
              </w:rPr>
            </w:pPr>
            <w:r>
              <w:rPr>
                <w:rFonts w:hint="eastAsia" w:ascii="仿宋" w:hAnsi="仿宋" w:eastAsia="仿宋" w:cs="仿宋"/>
                <w:szCs w:val="24"/>
                <w:highlight w:val="none"/>
              </w:rPr>
              <w:t>（8）就餐区域卫生管理要求</w:t>
            </w:r>
          </w:p>
          <w:p>
            <w:pPr>
              <w:jc w:val="both"/>
              <w:rPr>
                <w:rFonts w:ascii="仿宋" w:hAnsi="仿宋" w:eastAsia="仿宋" w:cs="仿宋"/>
                <w:szCs w:val="24"/>
                <w:highlight w:val="none"/>
              </w:rPr>
            </w:pPr>
            <w:r>
              <w:rPr>
                <w:rFonts w:hint="eastAsia" w:ascii="仿宋" w:hAnsi="仿宋" w:eastAsia="仿宋" w:cs="仿宋"/>
                <w:szCs w:val="24"/>
                <w:highlight w:val="none"/>
              </w:rPr>
              <w:t>①餐厅保持整洁、干净。窗明几净，物见本色，无灰尘、无污渍，清扫擦拭及时彻底。</w:t>
            </w:r>
          </w:p>
          <w:p>
            <w:pPr>
              <w:jc w:val="both"/>
              <w:rPr>
                <w:rFonts w:ascii="仿宋" w:hAnsi="仿宋" w:eastAsia="仿宋" w:cs="仿宋"/>
                <w:szCs w:val="24"/>
                <w:highlight w:val="none"/>
              </w:rPr>
            </w:pPr>
            <w:r>
              <w:rPr>
                <w:rFonts w:hint="eastAsia" w:ascii="仿宋" w:hAnsi="仿宋" w:eastAsia="仿宋" w:cs="仿宋"/>
                <w:szCs w:val="24"/>
                <w:highlight w:val="none"/>
              </w:rPr>
              <w:t>②每次用餐完毕后，工作人员需及时打扫卫生、清理垃圾。每周集中进行1次全面彻底卫生清理（包括地面、墙壁、窗户、座椅、隔油池、操作间炉灶等，保证达到卫生标准）。</w:t>
            </w:r>
          </w:p>
          <w:p>
            <w:pPr>
              <w:jc w:val="both"/>
              <w:rPr>
                <w:rFonts w:ascii="仿宋" w:hAnsi="仿宋" w:eastAsia="仿宋" w:cs="仿宋"/>
                <w:szCs w:val="24"/>
                <w:highlight w:val="none"/>
              </w:rPr>
            </w:pPr>
            <w:r>
              <w:rPr>
                <w:rFonts w:hint="eastAsia" w:ascii="仿宋" w:hAnsi="仿宋" w:eastAsia="仿宋" w:cs="仿宋"/>
                <w:szCs w:val="24"/>
                <w:highlight w:val="none"/>
              </w:rPr>
              <w:t>③工作人员需严格遵守卫生制度，明确各区域卫生责任人，每日对卫生情况进行自查登记，确保食堂操作间和就餐区清洁卫生。中标供应商负责食堂操作间和就餐区的食品安全、消防安全、卫生保洁、餐具洗涤消毒及存放等各项管理工作。</w:t>
            </w:r>
          </w:p>
          <w:p>
            <w:pPr>
              <w:jc w:val="both"/>
              <w:rPr>
                <w:rFonts w:ascii="仿宋" w:hAnsi="仿宋" w:eastAsia="仿宋" w:cs="仿宋"/>
                <w:szCs w:val="24"/>
                <w:highlight w:val="none"/>
              </w:rPr>
            </w:pPr>
            <w:r>
              <w:rPr>
                <w:rFonts w:hint="eastAsia" w:ascii="仿宋" w:hAnsi="仿宋" w:eastAsia="仿宋" w:cs="仿宋"/>
                <w:szCs w:val="24"/>
                <w:highlight w:val="none"/>
              </w:rPr>
              <w:t>（9）食品储存要求</w:t>
            </w:r>
          </w:p>
          <w:p>
            <w:pPr>
              <w:jc w:val="both"/>
              <w:rPr>
                <w:rFonts w:ascii="仿宋" w:hAnsi="仿宋" w:eastAsia="仿宋" w:cs="仿宋"/>
                <w:szCs w:val="24"/>
                <w:highlight w:val="none"/>
              </w:rPr>
            </w:pPr>
            <w:r>
              <w:rPr>
                <w:rFonts w:hint="eastAsia" w:ascii="仿宋" w:hAnsi="仿宋" w:eastAsia="仿宋" w:cs="仿宋"/>
                <w:szCs w:val="24"/>
                <w:highlight w:val="none"/>
              </w:rPr>
              <w:t>①蔬菜应在货架上摊摆，不得挤压，防止闷烂。</w:t>
            </w:r>
          </w:p>
          <w:p>
            <w:pPr>
              <w:jc w:val="both"/>
              <w:rPr>
                <w:rFonts w:ascii="仿宋" w:hAnsi="仿宋" w:eastAsia="仿宋" w:cs="仿宋"/>
                <w:szCs w:val="24"/>
                <w:highlight w:val="none"/>
              </w:rPr>
            </w:pPr>
            <w:r>
              <w:rPr>
                <w:rFonts w:hint="eastAsia" w:ascii="仿宋" w:hAnsi="仿宋" w:eastAsia="仿宋" w:cs="仿宋"/>
                <w:szCs w:val="24"/>
                <w:highlight w:val="none"/>
              </w:rPr>
              <w:t>②食品按照先进先出、生熟分开的原则分类贮存，并有明显标识、不得混放和乱堆，以免串味、走味或变质。</w:t>
            </w:r>
          </w:p>
          <w:p>
            <w:pPr>
              <w:jc w:val="both"/>
              <w:rPr>
                <w:rFonts w:ascii="仿宋" w:hAnsi="仿宋" w:eastAsia="仿宋" w:cs="仿宋"/>
                <w:szCs w:val="24"/>
                <w:highlight w:val="none"/>
              </w:rPr>
            </w:pPr>
            <w:r>
              <w:rPr>
                <w:rFonts w:hint="eastAsia" w:ascii="仿宋" w:hAnsi="仿宋" w:eastAsia="仿宋" w:cs="仿宋"/>
                <w:szCs w:val="24"/>
                <w:highlight w:val="none"/>
              </w:rPr>
              <w:t>③鱼肉蛋禽类购入后，除当顿食用外，均要冰箱内存放。</w:t>
            </w:r>
          </w:p>
          <w:p>
            <w:pPr>
              <w:jc w:val="both"/>
              <w:rPr>
                <w:rFonts w:ascii="仿宋" w:hAnsi="仿宋" w:eastAsia="仿宋" w:cs="仿宋"/>
                <w:szCs w:val="24"/>
                <w:highlight w:val="none"/>
              </w:rPr>
            </w:pPr>
            <w:r>
              <w:rPr>
                <w:rFonts w:hint="eastAsia" w:ascii="仿宋" w:hAnsi="仿宋" w:eastAsia="仿宋" w:cs="仿宋"/>
                <w:szCs w:val="24"/>
                <w:highlight w:val="none"/>
              </w:rPr>
              <w:t>④不得将霉变、腐烂、虫蛀、有毒、超过保质期的食品进行烹制和配餐，防止食物中毒。</w:t>
            </w:r>
          </w:p>
          <w:p>
            <w:pPr>
              <w:jc w:val="both"/>
              <w:rPr>
                <w:rFonts w:ascii="仿宋" w:hAnsi="仿宋" w:eastAsia="仿宋" w:cs="仿宋"/>
                <w:szCs w:val="24"/>
                <w:highlight w:val="none"/>
              </w:rPr>
            </w:pPr>
            <w:r>
              <w:rPr>
                <w:rFonts w:hint="eastAsia" w:ascii="仿宋" w:hAnsi="仿宋" w:eastAsia="仿宋" w:cs="仿宋"/>
                <w:szCs w:val="24"/>
                <w:highlight w:val="none"/>
              </w:rPr>
              <w:t>（10）就餐秩序管理要求</w:t>
            </w:r>
          </w:p>
          <w:p>
            <w:pPr>
              <w:jc w:val="both"/>
              <w:rPr>
                <w:rFonts w:ascii="仿宋" w:hAnsi="仿宋" w:eastAsia="仿宋" w:cs="仿宋"/>
                <w:szCs w:val="24"/>
                <w:highlight w:val="none"/>
              </w:rPr>
            </w:pPr>
            <w:r>
              <w:rPr>
                <w:rFonts w:hint="eastAsia" w:ascii="仿宋" w:hAnsi="仿宋" w:eastAsia="仿宋" w:cs="仿宋"/>
                <w:szCs w:val="24"/>
                <w:highlight w:val="none"/>
              </w:rPr>
              <w:t>①根据招标人要求，准时开饭，不得无故推迟和提前，如因饭菜不熟、供应不足或人为操作失误（特殊情况除外）等推迟开饭，招标人予以处罚。</w:t>
            </w:r>
          </w:p>
          <w:p>
            <w:pPr>
              <w:jc w:val="both"/>
              <w:rPr>
                <w:rFonts w:ascii="仿宋" w:hAnsi="仿宋" w:eastAsia="仿宋" w:cs="仿宋"/>
                <w:szCs w:val="24"/>
                <w:highlight w:val="none"/>
              </w:rPr>
            </w:pPr>
            <w:r>
              <w:rPr>
                <w:rFonts w:hint="eastAsia" w:ascii="仿宋" w:hAnsi="仿宋" w:eastAsia="仿宋" w:cs="仿宋"/>
                <w:szCs w:val="24"/>
                <w:highlight w:val="none"/>
              </w:rPr>
              <w:t>②根据管理要求，售卖饭菜时服务人员不打人情饭，认真按标准计价收费。</w:t>
            </w:r>
          </w:p>
          <w:p>
            <w:pPr>
              <w:jc w:val="both"/>
              <w:rPr>
                <w:rFonts w:ascii="仿宋" w:hAnsi="仿宋" w:eastAsia="仿宋" w:cs="仿宋"/>
                <w:szCs w:val="24"/>
                <w:highlight w:val="none"/>
              </w:rPr>
            </w:pPr>
            <w:r>
              <w:rPr>
                <w:rFonts w:hint="eastAsia" w:ascii="仿宋" w:hAnsi="仿宋" w:eastAsia="仿宋" w:cs="仿宋"/>
                <w:szCs w:val="24"/>
                <w:highlight w:val="none"/>
              </w:rPr>
              <w:t>③用餐投诉：杜绝因服务态度、个人卫生、环境卫生差等其他情况引起投诉。若引起投诉，产生的责任（如：处理投诉事件而产生的费用等）须由中标人承担。</w:t>
            </w:r>
          </w:p>
          <w:p>
            <w:pPr>
              <w:jc w:val="both"/>
              <w:rPr>
                <w:rFonts w:ascii="仿宋" w:hAnsi="仿宋" w:eastAsia="仿宋" w:cs="仿宋"/>
                <w:szCs w:val="24"/>
                <w:highlight w:val="none"/>
              </w:rPr>
            </w:pPr>
            <w:r>
              <w:rPr>
                <w:rFonts w:hint="eastAsia" w:ascii="仿宋" w:hAnsi="仿宋" w:eastAsia="仿宋" w:cs="仿宋"/>
                <w:szCs w:val="24"/>
                <w:highlight w:val="none"/>
              </w:rPr>
              <w:t>（11）人员健康及卫生管理要求</w:t>
            </w:r>
          </w:p>
          <w:p>
            <w:pPr>
              <w:jc w:val="both"/>
              <w:rPr>
                <w:rFonts w:ascii="仿宋" w:hAnsi="仿宋" w:eastAsia="仿宋" w:cs="仿宋"/>
                <w:szCs w:val="24"/>
                <w:highlight w:val="none"/>
              </w:rPr>
            </w:pPr>
            <w:r>
              <w:rPr>
                <w:rFonts w:hint="eastAsia" w:ascii="仿宋" w:hAnsi="仿宋" w:eastAsia="仿宋" w:cs="仿宋"/>
                <w:szCs w:val="24"/>
                <w:highlight w:val="none"/>
              </w:rPr>
              <w:t>①中标人应建立食堂工作人员卫生档案。食堂工作人员必须符合餐饮从业人员健康标准并提供有效健康证。供应商应每年组织员工进行健康检查，并建立员工健康档案。</w:t>
            </w:r>
          </w:p>
          <w:p>
            <w:pPr>
              <w:jc w:val="both"/>
              <w:rPr>
                <w:rFonts w:ascii="仿宋" w:hAnsi="仿宋" w:eastAsia="仿宋" w:cs="仿宋"/>
                <w:szCs w:val="24"/>
                <w:highlight w:val="none"/>
              </w:rPr>
            </w:pPr>
            <w:r>
              <w:rPr>
                <w:rFonts w:hint="eastAsia" w:ascii="仿宋" w:hAnsi="仿宋" w:eastAsia="仿宋" w:cs="仿宋"/>
                <w:szCs w:val="24"/>
                <w:highlight w:val="none"/>
              </w:rPr>
              <w:t>②工作人员要做好个人卫生，工作期间，工作人员须着统一制式工作衣帽，佩戴卫生防护用品，并保持整洁干净，不得留长胡须、长头发(女员工须盘头)、长指甲等。</w:t>
            </w:r>
          </w:p>
          <w:p>
            <w:pPr>
              <w:jc w:val="both"/>
              <w:rPr>
                <w:rFonts w:ascii="仿宋" w:hAnsi="仿宋" w:eastAsia="仿宋" w:cs="仿宋"/>
                <w:szCs w:val="24"/>
                <w:highlight w:val="none"/>
              </w:rPr>
            </w:pPr>
            <w:r>
              <w:rPr>
                <w:rFonts w:hint="eastAsia" w:ascii="仿宋" w:hAnsi="仿宋" w:eastAsia="仿宋" w:cs="仿宋"/>
                <w:szCs w:val="24"/>
                <w:highlight w:val="none"/>
              </w:rPr>
              <w:t>③患有流行、传染性疾病时应立即报告，暂停接触食物的工作，直到疾病痊愈为止。</w:t>
            </w:r>
          </w:p>
          <w:p>
            <w:pPr>
              <w:jc w:val="both"/>
              <w:rPr>
                <w:rFonts w:ascii="仿宋" w:hAnsi="仿宋" w:eastAsia="仿宋" w:cs="仿宋"/>
                <w:szCs w:val="24"/>
                <w:highlight w:val="none"/>
              </w:rPr>
            </w:pPr>
            <w:r>
              <w:rPr>
                <w:rFonts w:hint="eastAsia" w:ascii="仿宋" w:hAnsi="仿宋" w:eastAsia="仿宋" w:cs="仿宋"/>
                <w:szCs w:val="24"/>
                <w:highlight w:val="none"/>
              </w:rPr>
              <w:t>④食堂工作人员因自身原因影响正常工作开展或导致招标人利益受损的，招标人有权责令中标供应商限期更换人员，且因此产生的损失由中标商承担。</w:t>
            </w:r>
          </w:p>
          <w:p>
            <w:pPr>
              <w:jc w:val="both"/>
              <w:rPr>
                <w:rFonts w:ascii="仿宋" w:hAnsi="仿宋" w:eastAsia="仿宋" w:cs="仿宋"/>
                <w:szCs w:val="24"/>
                <w:highlight w:val="none"/>
              </w:rPr>
            </w:pPr>
            <w:r>
              <w:rPr>
                <w:rFonts w:hint="eastAsia" w:ascii="仿宋" w:hAnsi="仿宋" w:eastAsia="仿宋" w:cs="仿宋"/>
                <w:szCs w:val="24"/>
                <w:highlight w:val="none"/>
              </w:rPr>
              <w:t>（12）消防安全。按照合同约定，劳务公司派遣人员应遵守《国家消防法》，与医院签订消防安全责任书。</w:t>
            </w:r>
          </w:p>
          <w:p>
            <w:pPr>
              <w:jc w:val="both"/>
              <w:rPr>
                <w:rFonts w:ascii="仿宋" w:hAnsi="仿宋" w:eastAsia="仿宋" w:cs="仿宋"/>
                <w:szCs w:val="24"/>
                <w:highlight w:val="none"/>
              </w:rPr>
            </w:pPr>
            <w:r>
              <w:rPr>
                <w:rFonts w:hint="eastAsia" w:ascii="仿宋" w:hAnsi="仿宋" w:eastAsia="仿宋" w:cs="仿宋"/>
                <w:szCs w:val="24"/>
                <w:highlight w:val="none"/>
              </w:rPr>
              <w:t>（13）中标人必须接受招标人的监督管理，严格遵守单位的各项规章制度。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72" w:hRule="atLeast"/>
          <w:jc w:val="center"/>
        </w:trPr>
        <w:tc>
          <w:tcPr>
            <w:tcW w:w="8000" w:type="dxa"/>
          </w:tcPr>
          <w:p>
            <w:pPr>
              <w:jc w:val="both"/>
              <w:rPr>
                <w:rFonts w:hint="eastAsia" w:ascii="仿宋" w:hAnsi="仿宋" w:eastAsia="仿宋" w:cs="仿宋"/>
                <w:b w:val="0"/>
                <w:bCs w:val="0"/>
                <w:color w:val="auto"/>
                <w:szCs w:val="24"/>
                <w:highlight w:val="none"/>
              </w:rPr>
            </w:pPr>
            <w:r>
              <w:rPr>
                <w:rFonts w:hint="eastAsia" w:ascii="仿宋" w:hAnsi="仿宋" w:eastAsia="仿宋" w:cs="仿宋"/>
                <w:b w:val="0"/>
                <w:bCs w:val="0"/>
                <w:color w:val="auto"/>
                <w:szCs w:val="24"/>
                <w:highlight w:val="none"/>
                <w:lang w:val="en-US" w:eastAsia="zh-CN"/>
              </w:rPr>
              <w:t>4、（1）食堂人员结构资质要求，详见岗位设置表，</w:t>
            </w:r>
            <w:r>
              <w:rPr>
                <w:rFonts w:hint="eastAsia" w:ascii="仿宋" w:hAnsi="仿宋" w:eastAsia="仿宋" w:cs="仿宋"/>
                <w:b w:val="0"/>
                <w:bCs w:val="0"/>
                <w:color w:val="auto"/>
                <w:szCs w:val="24"/>
                <w:highlight w:val="none"/>
                <w:lang w:eastAsia="zh-CN"/>
              </w:rPr>
              <w:t>（承诺制、中标后，提供满足招标人所要求）</w:t>
            </w:r>
          </w:p>
          <w:p>
            <w:pPr>
              <w:jc w:val="both"/>
              <w:rPr>
                <w:rFonts w:hint="eastAsia" w:ascii="仿宋" w:hAnsi="仿宋" w:eastAsia="仿宋" w:cs="仿宋"/>
                <w:b w:val="0"/>
                <w:bCs w:val="0"/>
                <w:color w:val="auto"/>
                <w:szCs w:val="24"/>
                <w:highlight w:val="none"/>
              </w:rPr>
            </w:pPr>
            <w:r>
              <w:rPr>
                <w:rFonts w:hint="eastAsia" w:ascii="仿宋" w:hAnsi="仿宋" w:eastAsia="仿宋" w:cs="仿宋"/>
                <w:b w:val="0"/>
                <w:bCs w:val="0"/>
                <w:color w:val="auto"/>
                <w:szCs w:val="24"/>
                <w:highlight w:val="none"/>
                <w:lang w:eastAsia="zh-CN"/>
              </w:rPr>
              <w:t>（</w:t>
            </w:r>
            <w:r>
              <w:rPr>
                <w:rFonts w:hint="eastAsia" w:ascii="仿宋" w:hAnsi="仿宋" w:eastAsia="仿宋" w:cs="仿宋"/>
                <w:b w:val="0"/>
                <w:bCs w:val="0"/>
                <w:color w:val="auto"/>
                <w:szCs w:val="24"/>
                <w:highlight w:val="none"/>
                <w:lang w:val="en-US" w:eastAsia="zh-CN"/>
              </w:rPr>
              <w:t>2</w:t>
            </w:r>
            <w:r>
              <w:rPr>
                <w:rFonts w:hint="eastAsia" w:ascii="仿宋" w:hAnsi="仿宋" w:eastAsia="仿宋" w:cs="仿宋"/>
                <w:b w:val="0"/>
                <w:bCs w:val="0"/>
                <w:color w:val="auto"/>
                <w:szCs w:val="24"/>
                <w:highlight w:val="none"/>
                <w:lang w:eastAsia="zh-CN"/>
              </w:rPr>
              <w:t>）</w:t>
            </w:r>
            <w:r>
              <w:rPr>
                <w:rFonts w:hint="eastAsia" w:ascii="仿宋" w:hAnsi="仿宋" w:eastAsia="仿宋" w:cs="仿宋"/>
                <w:b w:val="0"/>
                <w:bCs w:val="0"/>
                <w:color w:val="auto"/>
                <w:szCs w:val="24"/>
                <w:highlight w:val="none"/>
              </w:rPr>
              <w:t>保证所录用人员身体健康、无传染性疾，无任何违法犯罪记录，所有从业人员经过岗前培训，健康检查合格且持有有效健康证明，服务人员按岗位统一着装，言行规范，文明礼貌。</w:t>
            </w:r>
          </w:p>
          <w:p>
            <w:pPr>
              <w:jc w:val="both"/>
              <w:rPr>
                <w:rFonts w:hint="eastAsia" w:ascii="仿宋" w:hAnsi="仿宋" w:eastAsia="仿宋" w:cs="仿宋"/>
                <w:b w:val="0"/>
                <w:bCs w:val="0"/>
                <w:color w:val="auto"/>
                <w:szCs w:val="24"/>
                <w:highlight w:val="none"/>
              </w:rPr>
            </w:pPr>
            <w:r>
              <w:rPr>
                <w:rFonts w:hint="eastAsia" w:ascii="仿宋" w:hAnsi="仿宋" w:eastAsia="仿宋" w:cs="仿宋"/>
                <w:b w:val="0"/>
                <w:bCs w:val="0"/>
                <w:color w:val="auto"/>
                <w:szCs w:val="24"/>
                <w:highlight w:val="none"/>
                <w:lang w:eastAsia="zh-CN"/>
              </w:rPr>
              <w:t>（</w:t>
            </w:r>
            <w:r>
              <w:rPr>
                <w:rFonts w:hint="eastAsia" w:ascii="仿宋" w:hAnsi="仿宋" w:eastAsia="仿宋" w:cs="仿宋"/>
                <w:b w:val="0"/>
                <w:bCs w:val="0"/>
                <w:color w:val="auto"/>
                <w:szCs w:val="24"/>
                <w:highlight w:val="none"/>
                <w:lang w:val="en-US" w:eastAsia="zh-CN"/>
              </w:rPr>
              <w:t>3</w:t>
            </w:r>
            <w:r>
              <w:rPr>
                <w:rFonts w:hint="eastAsia" w:ascii="仿宋" w:hAnsi="仿宋" w:eastAsia="仿宋" w:cs="仿宋"/>
                <w:b w:val="0"/>
                <w:bCs w:val="0"/>
                <w:color w:val="auto"/>
                <w:szCs w:val="24"/>
                <w:highlight w:val="none"/>
                <w:lang w:eastAsia="zh-CN"/>
              </w:rPr>
              <w:t>）</w:t>
            </w:r>
            <w:r>
              <w:rPr>
                <w:rFonts w:hint="eastAsia" w:ascii="仿宋" w:hAnsi="仿宋" w:eastAsia="仿宋" w:cs="仿宋"/>
                <w:b w:val="0"/>
                <w:bCs w:val="0"/>
                <w:color w:val="auto"/>
                <w:szCs w:val="24"/>
                <w:highlight w:val="none"/>
                <w:lang w:val="en-US" w:eastAsia="zh-CN"/>
              </w:rPr>
              <w:t>中标人</w:t>
            </w:r>
            <w:r>
              <w:rPr>
                <w:rFonts w:hint="eastAsia" w:ascii="仿宋" w:hAnsi="仿宋" w:eastAsia="仿宋" w:cs="仿宋"/>
                <w:b w:val="0"/>
                <w:bCs w:val="0"/>
                <w:color w:val="auto"/>
                <w:szCs w:val="24"/>
                <w:highlight w:val="none"/>
              </w:rPr>
              <w:t>按《劳动法》和《劳动合同法》的规定，负责其从业人员的薪资（服务人员工资不得低于西安市企业职工最低工资标准)、保险、劳保用品及其他福利待遇的办理和发放，若因此引起的一切纠纷与陕西省康复医院无关。</w:t>
            </w:r>
          </w:p>
          <w:p>
            <w:pPr>
              <w:jc w:val="both"/>
              <w:rPr>
                <w:rFonts w:hint="eastAsia" w:ascii="仿宋" w:hAnsi="仿宋" w:eastAsia="仿宋" w:cs="仿宋"/>
                <w:b w:val="0"/>
                <w:bCs w:val="0"/>
                <w:color w:val="auto"/>
                <w:szCs w:val="24"/>
                <w:highlight w:val="none"/>
                <w:lang w:eastAsia="zh-CN"/>
              </w:rPr>
            </w:pPr>
            <w:r>
              <w:rPr>
                <w:rFonts w:hint="eastAsia" w:ascii="仿宋" w:hAnsi="仿宋" w:eastAsia="仿宋" w:cs="仿宋"/>
                <w:b w:val="0"/>
                <w:bCs w:val="0"/>
                <w:color w:val="auto"/>
                <w:szCs w:val="24"/>
                <w:highlight w:val="none"/>
                <w:lang w:val="en-US" w:eastAsia="zh-CN"/>
              </w:rPr>
              <w:t>5、</w:t>
            </w:r>
            <w:r>
              <w:rPr>
                <w:rFonts w:hint="eastAsia" w:ascii="仿宋" w:hAnsi="仿宋" w:eastAsia="仿宋" w:cs="仿宋"/>
                <w:b w:val="0"/>
                <w:bCs w:val="0"/>
                <w:color w:val="auto"/>
                <w:szCs w:val="24"/>
                <w:highlight w:val="none"/>
              </w:rPr>
              <w:t>投标</w:t>
            </w:r>
            <w:r>
              <w:rPr>
                <w:rFonts w:hint="eastAsia" w:ascii="仿宋" w:hAnsi="仿宋" w:eastAsia="仿宋" w:cs="仿宋"/>
                <w:b w:val="0"/>
                <w:bCs w:val="0"/>
                <w:color w:val="auto"/>
                <w:szCs w:val="24"/>
                <w:highlight w:val="none"/>
                <w:lang w:val="en-US" w:eastAsia="zh-CN"/>
              </w:rPr>
              <w:t>人</w:t>
            </w:r>
            <w:r>
              <w:rPr>
                <w:rFonts w:hint="eastAsia" w:ascii="仿宋" w:hAnsi="仿宋" w:eastAsia="仿宋" w:cs="仿宋"/>
                <w:b w:val="0"/>
                <w:bCs w:val="0"/>
                <w:color w:val="auto"/>
                <w:szCs w:val="24"/>
                <w:highlight w:val="none"/>
              </w:rPr>
              <w:t>提供相关的人员从业资格证（</w:t>
            </w:r>
            <w:r>
              <w:rPr>
                <w:rFonts w:hint="eastAsia" w:ascii="仿宋" w:hAnsi="仿宋" w:eastAsia="仿宋" w:cs="仿宋"/>
                <w:b w:val="0"/>
                <w:bCs w:val="0"/>
                <w:color w:val="auto"/>
                <w:szCs w:val="24"/>
                <w:highlight w:val="none"/>
                <w:shd w:val="clear" w:color="auto" w:fill="auto"/>
              </w:rPr>
              <w:t>营养配餐员三级(高级)证书</w:t>
            </w:r>
            <w:r>
              <w:rPr>
                <w:rFonts w:hint="eastAsia" w:ascii="仿宋" w:hAnsi="仿宋" w:eastAsia="仿宋" w:cs="仿宋"/>
                <w:b w:val="0"/>
                <w:bCs w:val="0"/>
                <w:color w:val="auto"/>
                <w:szCs w:val="24"/>
                <w:highlight w:val="none"/>
              </w:rPr>
              <w:t>、厨师等级证）食品安全管理员证等</w:t>
            </w:r>
            <w:r>
              <w:rPr>
                <w:rFonts w:hint="eastAsia" w:ascii="仿宋" w:hAnsi="仿宋" w:eastAsia="仿宋" w:cs="仿宋"/>
                <w:b w:val="0"/>
                <w:bCs w:val="0"/>
                <w:color w:val="auto"/>
                <w:szCs w:val="24"/>
                <w:highlight w:val="none"/>
                <w:lang w:eastAsia="zh-CN"/>
              </w:rPr>
              <w:t>。（承诺制、中标后，提供满足招标人所要求）</w:t>
            </w:r>
          </w:p>
          <w:p>
            <w:pPr>
              <w:jc w:val="both"/>
              <w:rPr>
                <w:rFonts w:hint="eastAsia" w:ascii="仿宋" w:hAnsi="仿宋" w:eastAsia="仿宋" w:cs="仿宋"/>
                <w:b w:val="0"/>
                <w:bCs w:val="0"/>
                <w:color w:val="auto"/>
                <w:szCs w:val="24"/>
                <w:highlight w:val="none"/>
              </w:rPr>
            </w:pPr>
            <w:r>
              <w:rPr>
                <w:rFonts w:hint="eastAsia" w:ascii="仿宋" w:hAnsi="仿宋" w:eastAsia="仿宋" w:cs="仿宋"/>
                <w:b w:val="0"/>
                <w:bCs w:val="0"/>
                <w:color w:val="auto"/>
                <w:highlight w:val="none"/>
                <w:lang w:val="en-US" w:eastAsia="zh-CN"/>
              </w:rPr>
              <w:t>6、供应商</w:t>
            </w:r>
            <w:r>
              <w:rPr>
                <w:rFonts w:hint="eastAsia" w:ascii="仿宋" w:hAnsi="仿宋" w:eastAsia="仿宋" w:cs="仿宋"/>
                <w:b w:val="0"/>
                <w:bCs w:val="0"/>
                <w:color w:val="auto"/>
                <w:szCs w:val="24"/>
                <w:highlight w:val="none"/>
                <w:lang w:val="en-US" w:eastAsia="zh-CN"/>
              </w:rPr>
              <w:t>拟派本项目所有人员提供</w:t>
            </w:r>
            <w:r>
              <w:rPr>
                <w:rFonts w:hint="eastAsia" w:ascii="仿宋" w:hAnsi="仿宋" w:eastAsia="仿宋" w:cs="仿宋"/>
                <w:b w:val="0"/>
                <w:bCs w:val="0"/>
                <w:color w:val="auto"/>
                <w:szCs w:val="24"/>
                <w:highlight w:val="none"/>
              </w:rPr>
              <w:t>健康证</w:t>
            </w:r>
            <w:r>
              <w:rPr>
                <w:rFonts w:hint="eastAsia" w:ascii="仿宋" w:hAnsi="仿宋" w:eastAsia="仿宋" w:cs="仿宋"/>
                <w:b w:val="0"/>
                <w:bCs w:val="0"/>
                <w:color w:val="auto"/>
                <w:szCs w:val="24"/>
                <w:highlight w:val="none"/>
                <w:lang w:eastAsia="zh-CN"/>
              </w:rPr>
              <w:t>（承诺制、中标后，提供满足招标人所要求）</w:t>
            </w:r>
          </w:p>
          <w:p>
            <w:pPr>
              <w:jc w:val="both"/>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val="en-US" w:eastAsia="zh-CN"/>
              </w:rPr>
              <w:t>7、</w:t>
            </w:r>
            <w:r>
              <w:rPr>
                <w:rFonts w:hint="eastAsia" w:ascii="仿宋" w:hAnsi="仿宋" w:eastAsia="仿宋" w:cs="仿宋"/>
                <w:b w:val="0"/>
                <w:bCs w:val="0"/>
                <w:color w:val="auto"/>
                <w:highlight w:val="none"/>
                <w:lang w:eastAsia="zh-CN"/>
              </w:rPr>
              <w:t>费用结算</w:t>
            </w:r>
          </w:p>
          <w:p>
            <w:pPr>
              <w:ind w:firstLine="420" w:firstLineChars="200"/>
              <w:jc w:val="both"/>
              <w:rPr>
                <w:rFonts w:hint="eastAsia"/>
                <w:highlight w:val="none"/>
                <w:lang w:eastAsia="zh-CN"/>
              </w:rPr>
            </w:pPr>
            <w:r>
              <w:rPr>
                <w:rFonts w:hint="eastAsia" w:ascii="仿宋" w:hAnsi="仿宋" w:eastAsia="仿宋" w:cs="仿宋"/>
                <w:b w:val="0"/>
                <w:bCs w:val="0"/>
                <w:color w:val="auto"/>
                <w:highlight w:val="none"/>
                <w:lang w:eastAsia="zh-CN"/>
              </w:rPr>
              <w:t>本次采购预算为一年服务期的总服务费用（包含食堂服务人员的工资、福利、社保、医保、劳保、培训等费用以及供应商的管理费、利润、税金等所有费用）。管理服务费结算，按中标报价，</w:t>
            </w:r>
            <w:r>
              <w:rPr>
                <w:rFonts w:hint="eastAsia" w:ascii="仿宋" w:hAnsi="仿宋" w:eastAsia="仿宋" w:cs="仿宋"/>
                <w:b w:val="0"/>
                <w:bCs w:val="0"/>
                <w:color w:val="auto"/>
                <w:highlight w:val="none"/>
                <w:lang w:val="en-US" w:eastAsia="zh-CN"/>
              </w:rPr>
              <w:t>甲方每月支付上月的费用（节假日顺延），甲方付款前需提供与上月结算金额等额的增值税普通发票，达到付款条件起20日内，支付合同总金额的100％，</w:t>
            </w:r>
            <w:r>
              <w:rPr>
                <w:rFonts w:hint="eastAsia" w:ascii="仿宋" w:hAnsi="仿宋" w:eastAsia="仿宋" w:cs="仿宋"/>
                <w:b w:val="0"/>
                <w:bCs w:val="0"/>
                <w:color w:val="auto"/>
                <w:highlight w:val="none"/>
                <w:lang w:eastAsia="zh-CN"/>
              </w:rPr>
              <w:t>以支票或银行转账方式支付，供应商根据实际餐饮服务费向采购方提供增值税普通发票。</w:t>
            </w:r>
          </w:p>
        </w:tc>
      </w:tr>
    </w:tbl>
    <w:p>
      <w:pPr>
        <w:spacing w:before="156" w:beforeLines="50" w:line="339" w:lineRule="auto"/>
        <w:rPr>
          <w:rFonts w:hint="eastAsia" w:ascii="仿宋" w:hAnsi="仿宋" w:eastAsia="仿宋" w:cs="仿宋"/>
          <w:highlight w:val="none"/>
        </w:rPr>
      </w:pPr>
    </w:p>
    <w:p>
      <w:pPr>
        <w:pStyle w:val="2"/>
        <w:rPr>
          <w:rFonts w:hint="eastAsia" w:ascii="仿宋" w:hAnsi="仿宋" w:eastAsia="仿宋" w:cs="仿宋"/>
          <w:highlight w:val="none"/>
        </w:rPr>
      </w:pPr>
      <w:bookmarkStart w:id="0" w:name="_GoBack"/>
      <w:bookmarkEnd w:id="0"/>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418825ED"/>
    <w:rsid w:val="09D63EB0"/>
    <w:rsid w:val="41882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正文1"/>
    <w:basedOn w:val="1"/>
    <w:next w:val="6"/>
    <w:autoRedefine/>
    <w:qFormat/>
    <w:uiPriority w:val="0"/>
    <w:pPr>
      <w:tabs>
        <w:tab w:val="left" w:pos="1800"/>
      </w:tabs>
      <w:spacing w:line="360" w:lineRule="auto"/>
      <w:jc w:val="center"/>
    </w:pPr>
    <w:rPr>
      <w:rFonts w:ascii="宋体" w:hAnsi="宋体"/>
      <w:b/>
      <w:sz w:val="24"/>
      <w:szCs w:val="24"/>
    </w:rPr>
  </w:style>
  <w:style w:type="paragraph" w:customStyle="1" w:styleId="6">
    <w:name w:val="样式 样式 正文缩进正文（首行缩进两字）正文2 + 首行缩进:  2 字符 + 首行缩进:  2 字符"/>
    <w:basedOn w:val="1"/>
    <w:qFormat/>
    <w:uiPriority w:val="0"/>
    <w:pPr>
      <w:spacing w:after="200" w:line="324" w:lineRule="auto"/>
      <w:ind w:firstLine="600"/>
    </w:pPr>
    <w:rPr>
      <w:rFonts w:ascii="Tahoma" w:hAnsi="宋体" w:eastAsia="微软雅黑" w:cs="宋体"/>
      <w:sz w:val="28"/>
    </w:rPr>
  </w:style>
  <w:style w:type="character" w:customStyle="1" w:styleId="7">
    <w:name w:val="font61"/>
    <w:autoRedefine/>
    <w:qFormat/>
    <w:uiPriority w:val="0"/>
    <w:rPr>
      <w:rFonts w:hint="default" w:ascii="Times New Roman" w:hAnsi="Times New Roman" w:cs="Times New Roman"/>
      <w:color w:val="000000"/>
      <w:sz w:val="18"/>
      <w:szCs w:val="18"/>
      <w:u w:val="none"/>
    </w:rPr>
  </w:style>
  <w:style w:type="character" w:customStyle="1" w:styleId="8">
    <w:name w:val="font31"/>
    <w:autoRedefine/>
    <w:qFormat/>
    <w:uiPriority w:val="0"/>
    <w:rPr>
      <w:rFonts w:hint="default" w:ascii="仿宋_GB2312" w:eastAsia="仿宋_GB2312" w:cs="仿宋_GB2312"/>
      <w:color w:val="000000"/>
      <w:sz w:val="18"/>
      <w:szCs w:val="18"/>
      <w:u w:val="none"/>
    </w:rPr>
  </w:style>
  <w:style w:type="table" w:customStyle="1" w:styleId="9">
    <w:name w:val="Table Normal"/>
    <w:autoRedefine/>
    <w:qFormat/>
    <w:uiPriority w:val="0"/>
    <w:tblPr>
      <w:tblCellMar>
        <w:top w:w="0" w:type="dxa"/>
        <w:left w:w="0" w:type="dxa"/>
        <w:bottom w:w="0" w:type="dxa"/>
        <w:right w:w="0" w:type="dxa"/>
      </w:tblCellMar>
    </w:tblPr>
  </w:style>
  <w:style w:type="paragraph" w:customStyle="1" w:styleId="10">
    <w:name w:val="Table Text"/>
    <w:basedOn w:val="1"/>
    <w:autoRedefine/>
    <w:qFormat/>
    <w:uiPriority w:val="0"/>
    <w:rPr>
      <w:rFonts w:ascii="宋体" w:hAnsi="宋体" w:eastAsia="宋体" w:cs="宋体"/>
      <w:sz w:val="20"/>
      <w:szCs w:val="20"/>
      <w:lang w:eastAsia="en-US"/>
    </w:rPr>
  </w:style>
  <w:style w:type="paragraph" w:customStyle="1" w:styleId="11">
    <w:name w:val="Table Paragraph"/>
    <w:basedOn w:val="1"/>
    <w:autoRedefine/>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2024-05-13T09:26:00Z</dcterms:created>
  <dc:creator>喜欢</dc:creator>
  <cp:lastModifiedBy>喜欢</cp:lastModifiedBy>
  <dcterms:modified xsi:type="dcterms:W3CDTF">2024-05-13T09:30:44Z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43B1F75C179F47338D1FF1007B01653B_11</vt:lpwstr>
  </property>
</Properties>
</file>