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48"/>
        </w:rPr>
      </w:pPr>
      <w:r>
        <w:rPr>
          <w:rFonts w:ascii="仿宋_GB2312" w:hAnsi="仿宋_GB2312" w:eastAsia="仿宋_GB2312" w:cs="仿宋_GB2312"/>
          <w:b/>
          <w:bCs/>
          <w:color w:val="auto"/>
          <w:sz w:val="40"/>
          <w:szCs w:val="48"/>
          <w:highlight w:val="none"/>
        </w:rPr>
        <w:t>保证金支付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color w:val="auto"/>
          <w:sz w:val="40"/>
          <w:szCs w:val="48"/>
          <w:highlight w:val="none"/>
        </w:rPr>
        <w:t>凭证或担保函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ZmM3ZTRjNzNmYjlhOGQ1NzY4ZTk1NTg5ZDYxNDMifQ=="/>
  </w:docVars>
  <w:rsids>
    <w:rsidRoot w:val="00000000"/>
    <w:rsid w:val="2C4F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2023-08-14T09:12:42Z</dcterms:created>
  <dc:creator>HP</dc:creator>
  <cp:lastModifiedBy>钟玉艳</cp:lastModifiedBy>
  <dcterms:modified xsi:type="dcterms:W3CDTF">2023-08-14T09:12:52Z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5A6470F85B834F49A134F74F029B0A0E_12</vt:lpwstr>
  </property>
</Properties>
</file>