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left="0" w:leftChars="0" w:firstLine="0" w:firstLineChars="0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实质性商务部分偏离表</w:t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                               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984"/>
        <w:gridCol w:w="2659"/>
        <w:gridCol w:w="943"/>
        <w:gridCol w:w="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招标文件的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投标文件的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7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7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填写招标文件须知前附表中标注★号的内容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3、投标文件实际存在偏离，但投标人未在偏离表中注明的，视为负偏离，应当按照招标文件的规定执行。中标人在签订合同时，不得以任何理由进行抗辩。</w:t>
      </w:r>
      <w:bookmarkStart w:id="0" w:name="_GoBack"/>
      <w:bookmarkEnd w:id="0"/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4、未按★号的内容填写，视为“完全响应”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投标人名称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公章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5MzZlOTYyZWE0YjRmYTIzNThmZWQ1MmE4OWE3YmQifQ=="/>
  </w:docVars>
  <w:rsids>
    <w:rsidRoot w:val="00000000"/>
    <w:rsid w:val="0F5A553B"/>
    <w:rsid w:val="113B273E"/>
    <w:rsid w:val="22962D51"/>
    <w:rsid w:val="30B92940"/>
    <w:rsid w:val="74E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231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2024-05-09T07:06:55Z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2E1BA07188734A7EB97415E649D28840_12</vt:lpwstr>
  </property>
</Properties>
</file>