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val="0"/>
        <w:suppressLineNumbers w:val="0"/>
        <w:snapToGrid w:val="0"/>
        <w:spacing w:before="0" w:beforeAutospacing="0" w:after="0" w:afterAutospacing="0" w:line="760" w:lineRule="exact"/>
        <w:ind w:left="0" w:right="0" w:firstLine="883" w:firstLineChars="200"/>
        <w:jc w:val="center"/>
        <w:rPr>
          <w:rFonts w:hint="eastAsia" w:ascii="仿宋" w:hAnsi="仿宋" w:eastAsia="仿宋" w:cs="仿宋"/>
          <w:b/>
          <w:bCs/>
          <w:kern w:val="2"/>
          <w:sz w:val="44"/>
          <w:szCs w:val="44"/>
        </w:rPr>
      </w:pPr>
    </w:p>
    <w:p>
      <w:pPr>
        <w:pStyle w:val="7"/>
        <w:keepNext w:val="0"/>
        <w:keepLines w:val="0"/>
        <w:widowControl w:val="0"/>
        <w:suppressLineNumbers w:val="0"/>
        <w:snapToGrid/>
        <w:spacing w:before="0" w:beforeAutospacing="0" w:after="0" w:afterAutospacing="0"/>
        <w:ind w:left="0" w:right="0" w:firstLine="643" w:firstLineChars="200"/>
        <w:jc w:val="center"/>
        <w:rPr>
          <w:rFonts w:hint="eastAsia" w:ascii="宋体" w:hAnsi="宋体" w:eastAsia="宋体" w:cs="宋体"/>
          <w:b w:val="0"/>
          <w:bCs w:val="0"/>
          <w:kern w:val="2"/>
          <w:sz w:val="24"/>
          <w:szCs w:val="24"/>
        </w:rPr>
      </w:pPr>
      <w:r>
        <w:rPr>
          <w:rFonts w:hint="eastAsia" w:ascii="宋体" w:hAnsi="宋体" w:eastAsia="宋体" w:cs="宋体"/>
          <w:b/>
          <w:bCs/>
          <w:snapToGrid/>
          <w:kern w:val="0"/>
          <w:sz w:val="32"/>
          <w:szCs w:val="32"/>
          <w:lang w:val="en-US" w:eastAsia="zh-CN" w:bidi="ar"/>
        </w:rPr>
        <w:t>12122热线运行维护</w:t>
      </w:r>
    </w:p>
    <w:p>
      <w:pPr>
        <w:keepNext w:val="0"/>
        <w:keepLines w:val="0"/>
        <w:widowControl w:val="0"/>
        <w:suppressLineNumbers w:val="0"/>
        <w:snapToGrid w:val="0"/>
        <w:spacing w:before="0" w:beforeAutospacing="0" w:after="0" w:afterAutospacing="0" w:line="760" w:lineRule="exact"/>
        <w:ind w:left="0" w:right="0" w:firstLine="883" w:firstLineChars="200"/>
        <w:jc w:val="center"/>
        <w:outlineLvl w:val="0"/>
        <w:rPr>
          <w:rFonts w:hint="eastAsia" w:ascii="宋体" w:hAnsi="宋体" w:eastAsia="宋体" w:cs="宋体"/>
          <w:b/>
          <w:bCs/>
          <w:kern w:val="0"/>
          <w:sz w:val="44"/>
          <w:szCs w:val="44"/>
        </w:rPr>
      </w:pPr>
      <w:r>
        <w:rPr>
          <w:rFonts w:hint="eastAsia" w:ascii="宋体" w:hAnsi="宋体" w:eastAsia="宋体" w:cs="宋体"/>
          <w:b/>
          <w:bCs/>
          <w:snapToGrid/>
          <w:kern w:val="0"/>
          <w:sz w:val="44"/>
          <w:szCs w:val="44"/>
          <w:lang w:val="en-US" w:eastAsia="zh-CN" w:bidi="ar"/>
        </w:rPr>
        <w:t>合同格式及主要条款</w:t>
      </w:r>
    </w:p>
    <w:p>
      <w:pPr>
        <w:keepNext w:val="0"/>
        <w:keepLines w:val="0"/>
        <w:widowControl w:val="0"/>
        <w:suppressLineNumbers w:val="0"/>
        <w:snapToGrid w:val="0"/>
        <w:spacing w:before="0" w:beforeAutospacing="0" w:after="0" w:afterAutospacing="0" w:line="760" w:lineRule="exact"/>
        <w:ind w:left="0" w:right="0" w:firstLine="482" w:firstLineChars="200"/>
        <w:jc w:val="center"/>
        <w:outlineLvl w:val="0"/>
        <w:rPr>
          <w:rFonts w:hint="eastAsia" w:ascii="宋体" w:hAnsi="宋体" w:eastAsia="宋体" w:cs="宋体"/>
          <w:b/>
          <w:bCs/>
          <w:kern w:val="0"/>
          <w:sz w:val="24"/>
          <w:szCs w:val="24"/>
        </w:rPr>
      </w:pPr>
      <w:r>
        <w:rPr>
          <w:rFonts w:hint="eastAsia" w:ascii="宋体" w:hAnsi="宋体" w:eastAsia="宋体" w:cs="宋体"/>
          <w:b/>
          <w:bCs/>
          <w:snapToGrid/>
          <w:kern w:val="0"/>
          <w:sz w:val="24"/>
          <w:szCs w:val="24"/>
          <w:lang w:val="en-US" w:eastAsia="zh-CN" w:bidi="ar"/>
        </w:rPr>
        <w:t>（本合同为参考文本，最终合同以甲乙双方协商签订的为准）</w:t>
      </w:r>
    </w:p>
    <w:p>
      <w:pPr>
        <w:keepNext w:val="0"/>
        <w:keepLines w:val="0"/>
        <w:widowControl w:val="0"/>
        <w:suppressLineNumbers w:val="0"/>
        <w:snapToGrid w:val="0"/>
        <w:spacing w:before="0" w:beforeAutospacing="0" w:after="0" w:afterAutospacing="0"/>
        <w:ind w:left="0" w:right="0" w:firstLine="480" w:firstLineChars="200"/>
        <w:jc w:val="both"/>
        <w:rPr>
          <w:rFonts w:hint="eastAsia" w:ascii="宋体" w:hAnsi="宋体" w:eastAsia="宋体" w:cs="Times New Roman"/>
          <w:kern w:val="2"/>
          <w:sz w:val="24"/>
          <w:szCs w:val="24"/>
        </w:rPr>
      </w:pPr>
      <w:r>
        <w:rPr>
          <w:rFonts w:hint="eastAsia" w:ascii="宋体" w:hAnsi="宋体" w:eastAsia="宋体" w:cs="Times New Roman"/>
          <w:snapToGrid/>
          <w:kern w:val="0"/>
          <w:sz w:val="24"/>
          <w:szCs w:val="24"/>
          <w:lang w:val="en-US" w:eastAsia="zh-CN" w:bidi="ar"/>
        </w:rPr>
        <w:t xml:space="preserve"> </w:t>
      </w:r>
    </w:p>
    <w:p>
      <w:pPr>
        <w:keepNext w:val="0"/>
        <w:keepLines w:val="0"/>
        <w:widowControl w:val="0"/>
        <w:suppressLineNumbers w:val="0"/>
        <w:snapToGrid w:val="0"/>
        <w:spacing w:before="0" w:beforeAutospacing="0" w:after="0" w:afterAutospacing="0" w:line="760" w:lineRule="exact"/>
        <w:ind w:left="0" w:right="0" w:firstLine="643" w:firstLineChars="200"/>
        <w:jc w:val="center"/>
        <w:rPr>
          <w:rFonts w:hint="eastAsia" w:ascii="宋体" w:hAnsi="Calibri" w:eastAsia="宋体" w:cs="宋体"/>
          <w:b/>
          <w:bCs/>
          <w:kern w:val="2"/>
          <w:sz w:val="32"/>
          <w:szCs w:val="32"/>
        </w:rPr>
      </w:pPr>
      <w:r>
        <w:rPr>
          <w:rFonts w:hint="eastAsia" w:ascii="宋体" w:hAnsi="Calibri" w:eastAsia="宋体" w:cs="宋体"/>
          <w:b/>
          <w:bCs/>
          <w:snapToGrid/>
          <w:kern w:val="0"/>
          <w:sz w:val="32"/>
          <w:szCs w:val="32"/>
          <w:lang w:val="en-US" w:eastAsia="zh-CN" w:bidi="ar"/>
        </w:rPr>
        <w:t xml:space="preserve"> </w:t>
      </w:r>
    </w:p>
    <w:p>
      <w:pPr>
        <w:keepNext w:val="0"/>
        <w:keepLines w:val="0"/>
        <w:widowControl w:val="0"/>
        <w:suppressLineNumbers w:val="0"/>
        <w:snapToGrid w:val="0"/>
        <w:spacing w:before="0" w:beforeAutospacing="0" w:after="0" w:afterAutospacing="0"/>
        <w:ind w:left="0" w:right="0" w:firstLine="480" w:firstLineChars="200"/>
        <w:jc w:val="both"/>
        <w:rPr>
          <w:rFonts w:hint="eastAsia" w:ascii="宋体" w:hAnsi="宋体" w:eastAsia="宋体" w:cs="Times New Roman"/>
          <w:kern w:val="2"/>
          <w:sz w:val="24"/>
          <w:szCs w:val="24"/>
        </w:rPr>
      </w:pPr>
      <w:r>
        <w:rPr>
          <w:rFonts w:hint="eastAsia" w:ascii="宋体" w:hAnsi="宋体" w:eastAsia="宋体" w:cs="Times New Roman"/>
          <w:snapToGrid/>
          <w:kern w:val="0"/>
          <w:sz w:val="24"/>
          <w:szCs w:val="24"/>
          <w:lang w:val="en-US" w:eastAsia="zh-CN" w:bidi="ar"/>
        </w:rPr>
        <w:t xml:space="preserve"> </w:t>
      </w:r>
    </w:p>
    <w:p>
      <w:pPr>
        <w:keepNext w:val="0"/>
        <w:keepLines w:val="0"/>
        <w:widowControl w:val="0"/>
        <w:suppressLineNumbers w:val="0"/>
        <w:snapToGrid w:val="0"/>
        <w:spacing w:before="0" w:beforeAutospacing="0" w:after="0" w:afterAutospacing="0" w:line="560" w:lineRule="exact"/>
        <w:ind w:left="0" w:right="0" w:firstLine="960" w:firstLineChars="200"/>
        <w:jc w:val="center"/>
        <w:rPr>
          <w:rFonts w:hint="eastAsia" w:ascii="仿宋_GB2312" w:hAnsi="Calibri" w:eastAsia="仿宋_GB2312" w:cs="Times New Roman"/>
          <w:kern w:val="2"/>
          <w:sz w:val="48"/>
          <w:szCs w:val="48"/>
        </w:rPr>
      </w:pPr>
      <w:r>
        <w:rPr>
          <w:rFonts w:hint="eastAsia" w:ascii="仿宋_GB2312" w:hAnsi="宋体" w:eastAsia="仿宋_GB2312" w:cs="Times New Roman"/>
          <w:snapToGrid/>
          <w:kern w:val="0"/>
          <w:sz w:val="48"/>
          <w:szCs w:val="48"/>
          <w:lang w:val="en-US" w:eastAsia="zh-CN" w:bidi="ar"/>
        </w:rPr>
        <w:t xml:space="preserve"> </w:t>
      </w:r>
    </w:p>
    <w:p>
      <w:pPr>
        <w:keepNext w:val="0"/>
        <w:keepLines w:val="0"/>
        <w:widowControl w:val="0"/>
        <w:suppressLineNumbers w:val="0"/>
        <w:snapToGrid w:val="0"/>
        <w:spacing w:before="0" w:beforeAutospacing="0" w:after="0" w:afterAutospacing="0" w:line="560" w:lineRule="exact"/>
        <w:ind w:left="0" w:right="0" w:firstLine="960" w:firstLineChars="200"/>
        <w:jc w:val="center"/>
        <w:rPr>
          <w:rFonts w:hint="eastAsia" w:ascii="仿宋_GB2312" w:hAnsi="Calibri" w:eastAsia="仿宋_GB2312" w:cs="Times New Roman"/>
          <w:kern w:val="2"/>
          <w:sz w:val="48"/>
          <w:szCs w:val="48"/>
        </w:rPr>
      </w:pPr>
      <w:r>
        <w:rPr>
          <w:rFonts w:hint="eastAsia" w:ascii="仿宋_GB2312" w:hAnsi="宋体" w:eastAsia="仿宋_GB2312" w:cs="Times New Roman"/>
          <w:snapToGrid/>
          <w:kern w:val="0"/>
          <w:sz w:val="48"/>
          <w:szCs w:val="48"/>
          <w:lang w:val="en-US" w:eastAsia="zh-CN" w:bidi="ar"/>
        </w:rPr>
        <w:t xml:space="preserve"> </w:t>
      </w:r>
    </w:p>
    <w:p>
      <w:pPr>
        <w:keepNext w:val="0"/>
        <w:keepLines w:val="0"/>
        <w:widowControl w:val="0"/>
        <w:suppressLineNumbers w:val="0"/>
        <w:snapToGrid w:val="0"/>
        <w:spacing w:before="0" w:beforeAutospacing="0" w:after="0" w:afterAutospacing="0" w:line="560" w:lineRule="exact"/>
        <w:ind w:left="0" w:right="0" w:firstLine="960" w:firstLineChars="200"/>
        <w:jc w:val="center"/>
        <w:rPr>
          <w:rFonts w:hint="eastAsia" w:ascii="仿宋_GB2312" w:hAnsi="Calibri" w:eastAsia="仿宋_GB2312" w:cs="Times New Roman"/>
          <w:kern w:val="2"/>
          <w:sz w:val="48"/>
          <w:szCs w:val="48"/>
        </w:rPr>
      </w:pPr>
      <w:r>
        <w:rPr>
          <w:rFonts w:hint="eastAsia" w:ascii="仿宋_GB2312" w:hAnsi="宋体" w:eastAsia="仿宋_GB2312" w:cs="Times New Roman"/>
          <w:snapToGrid/>
          <w:kern w:val="0"/>
          <w:sz w:val="48"/>
          <w:szCs w:val="48"/>
          <w:lang w:val="en-US" w:eastAsia="zh-CN" w:bidi="ar"/>
        </w:rPr>
        <w:t xml:space="preserve"> </w:t>
      </w:r>
    </w:p>
    <w:p>
      <w:pPr>
        <w:keepNext w:val="0"/>
        <w:keepLines w:val="0"/>
        <w:widowControl w:val="0"/>
        <w:suppressLineNumbers w:val="0"/>
        <w:snapToGrid w:val="0"/>
        <w:spacing w:before="0" w:beforeAutospacing="0" w:after="0" w:afterAutospacing="0" w:line="560" w:lineRule="exact"/>
        <w:ind w:left="0" w:right="0" w:firstLine="960" w:firstLineChars="200"/>
        <w:jc w:val="center"/>
        <w:rPr>
          <w:rFonts w:hint="eastAsia" w:ascii="仿宋_GB2312" w:hAnsi="Calibri" w:eastAsia="仿宋_GB2312" w:cs="Times New Roman"/>
          <w:kern w:val="2"/>
          <w:sz w:val="48"/>
          <w:szCs w:val="48"/>
        </w:rPr>
      </w:pPr>
      <w:r>
        <w:rPr>
          <w:rFonts w:hint="eastAsia" w:ascii="仿宋_GB2312" w:hAnsi="宋体" w:eastAsia="仿宋_GB2312" w:cs="Times New Roman"/>
          <w:snapToGrid/>
          <w:kern w:val="0"/>
          <w:sz w:val="48"/>
          <w:szCs w:val="48"/>
          <w:lang w:val="en-US" w:eastAsia="zh-CN" w:bidi="ar"/>
        </w:rPr>
        <w:t xml:space="preserve"> </w:t>
      </w:r>
    </w:p>
    <w:p>
      <w:pPr>
        <w:keepNext w:val="0"/>
        <w:keepLines w:val="0"/>
        <w:widowControl w:val="0"/>
        <w:suppressLineNumbers w:val="0"/>
        <w:snapToGrid w:val="0"/>
        <w:spacing w:before="0" w:beforeAutospacing="0" w:after="0" w:afterAutospacing="0" w:line="560" w:lineRule="exact"/>
        <w:ind w:left="0" w:right="0" w:firstLine="960" w:firstLineChars="200"/>
        <w:jc w:val="center"/>
        <w:rPr>
          <w:rFonts w:hint="eastAsia" w:ascii="仿宋_GB2312" w:hAnsi="Calibri" w:eastAsia="仿宋_GB2312" w:cs="Times New Roman"/>
          <w:kern w:val="2"/>
          <w:sz w:val="48"/>
          <w:szCs w:val="48"/>
        </w:rPr>
      </w:pPr>
      <w:r>
        <w:rPr>
          <w:rFonts w:hint="eastAsia" w:ascii="仿宋_GB2312" w:hAnsi="宋体" w:eastAsia="仿宋_GB2312" w:cs="Times New Roman"/>
          <w:snapToGrid/>
          <w:kern w:val="0"/>
          <w:sz w:val="48"/>
          <w:szCs w:val="48"/>
          <w:lang w:val="en-US" w:eastAsia="zh-CN" w:bidi="ar"/>
        </w:rPr>
        <w:t xml:space="preserve"> </w:t>
      </w:r>
    </w:p>
    <w:p>
      <w:pPr>
        <w:keepNext w:val="0"/>
        <w:keepLines w:val="0"/>
        <w:widowControl w:val="0"/>
        <w:suppressLineNumbers w:val="0"/>
        <w:snapToGrid w:val="0"/>
        <w:spacing w:before="0" w:beforeAutospacing="0" w:after="0" w:afterAutospacing="0" w:line="560" w:lineRule="exact"/>
        <w:ind w:left="0" w:right="0" w:firstLine="960" w:firstLineChars="200"/>
        <w:jc w:val="center"/>
        <w:rPr>
          <w:rFonts w:hint="eastAsia" w:ascii="仿宋_GB2312" w:hAnsi="Calibri" w:eastAsia="仿宋_GB2312" w:cs="Times New Roman"/>
          <w:kern w:val="2"/>
          <w:sz w:val="48"/>
          <w:szCs w:val="48"/>
        </w:rPr>
      </w:pPr>
      <w:r>
        <w:rPr>
          <w:rFonts w:hint="eastAsia" w:ascii="仿宋_GB2312" w:hAnsi="宋体" w:eastAsia="仿宋_GB2312" w:cs="Times New Roman"/>
          <w:snapToGrid/>
          <w:kern w:val="0"/>
          <w:sz w:val="48"/>
          <w:szCs w:val="48"/>
          <w:lang w:val="en-US" w:eastAsia="zh-CN" w:bidi="ar"/>
        </w:rPr>
        <w:t xml:space="preserve"> </w:t>
      </w:r>
    </w:p>
    <w:p>
      <w:pPr>
        <w:keepNext w:val="0"/>
        <w:keepLines w:val="0"/>
        <w:widowControl w:val="0"/>
        <w:suppressLineNumbers w:val="0"/>
        <w:snapToGrid w:val="0"/>
        <w:spacing w:before="0" w:beforeAutospacing="0" w:after="0" w:afterAutospacing="0" w:line="560" w:lineRule="exact"/>
        <w:ind w:left="0" w:right="0" w:firstLine="960" w:firstLineChars="200"/>
        <w:jc w:val="center"/>
        <w:rPr>
          <w:rFonts w:hint="eastAsia" w:ascii="仿宋_GB2312" w:hAnsi="Calibri" w:eastAsia="仿宋_GB2312" w:cs="Times New Roman"/>
          <w:kern w:val="2"/>
          <w:sz w:val="48"/>
          <w:szCs w:val="48"/>
        </w:rPr>
      </w:pPr>
      <w:r>
        <w:rPr>
          <w:rFonts w:hint="eastAsia" w:ascii="仿宋_GB2312" w:hAnsi="宋体" w:eastAsia="仿宋_GB2312" w:cs="Times New Roman"/>
          <w:snapToGrid/>
          <w:kern w:val="0"/>
          <w:sz w:val="48"/>
          <w:szCs w:val="48"/>
          <w:lang w:val="en-US" w:eastAsia="zh-CN" w:bidi="ar"/>
        </w:rPr>
        <w:t xml:space="preserve"> </w:t>
      </w:r>
    </w:p>
    <w:p>
      <w:pPr>
        <w:keepNext w:val="0"/>
        <w:keepLines w:val="0"/>
        <w:widowControl w:val="0"/>
        <w:suppressLineNumbers w:val="0"/>
        <w:snapToGrid w:val="0"/>
        <w:spacing w:before="0" w:beforeAutospacing="0" w:after="0" w:afterAutospacing="0" w:line="560" w:lineRule="exact"/>
        <w:ind w:left="0" w:right="0" w:firstLine="960" w:firstLineChars="200"/>
        <w:jc w:val="center"/>
        <w:rPr>
          <w:rFonts w:hint="eastAsia" w:ascii="仿宋_GB2312" w:hAnsi="Calibri" w:eastAsia="仿宋_GB2312" w:cs="Times New Roman"/>
          <w:kern w:val="2"/>
          <w:sz w:val="48"/>
          <w:szCs w:val="48"/>
        </w:rPr>
      </w:pPr>
      <w:r>
        <w:rPr>
          <w:rFonts w:hint="eastAsia" w:ascii="仿宋_GB2312" w:hAnsi="宋体" w:eastAsia="仿宋_GB2312" w:cs="Times New Roman"/>
          <w:snapToGrid/>
          <w:kern w:val="0"/>
          <w:sz w:val="48"/>
          <w:szCs w:val="48"/>
          <w:lang w:val="en-US" w:eastAsia="zh-CN" w:bidi="ar"/>
        </w:rPr>
        <w:t xml:space="preserve">  </w:t>
      </w:r>
    </w:p>
    <w:p>
      <w:pPr>
        <w:keepNext w:val="0"/>
        <w:keepLines w:val="0"/>
        <w:widowControl w:val="0"/>
        <w:suppressLineNumbers w:val="0"/>
        <w:snapToGrid w:val="0"/>
        <w:spacing w:before="0" w:beforeAutospacing="0" w:after="0" w:afterAutospacing="0" w:line="360" w:lineRule="auto"/>
        <w:ind w:left="0" w:right="0" w:firstLine="562" w:firstLineChars="200"/>
        <w:jc w:val="both"/>
        <w:rPr>
          <w:rFonts w:hint="eastAsia" w:ascii="宋体" w:hAnsi="宋体" w:eastAsia="宋体" w:cs="宋体"/>
          <w:b/>
          <w:bCs/>
          <w:kern w:val="2"/>
          <w:sz w:val="28"/>
          <w:szCs w:val="28"/>
        </w:rPr>
      </w:pPr>
      <w:r>
        <w:rPr>
          <w:rFonts w:hint="eastAsia" w:ascii="宋体" w:hAnsi="宋体" w:eastAsia="宋体" w:cs="宋体"/>
          <w:b/>
          <w:bCs/>
          <w:snapToGrid/>
          <w:kern w:val="0"/>
          <w:sz w:val="28"/>
          <w:szCs w:val="28"/>
          <w:lang w:val="en-US" w:eastAsia="zh-CN" w:bidi="ar"/>
        </w:rPr>
        <w:t xml:space="preserve">  </w:t>
      </w:r>
    </w:p>
    <w:p>
      <w:pPr>
        <w:keepNext w:val="0"/>
        <w:keepLines w:val="0"/>
        <w:widowControl w:val="0"/>
        <w:suppressLineNumbers w:val="0"/>
        <w:snapToGrid w:val="0"/>
        <w:spacing w:before="0" w:beforeAutospacing="0" w:after="0" w:afterAutospacing="0" w:line="360" w:lineRule="auto"/>
        <w:ind w:left="0" w:right="0" w:firstLine="960" w:firstLineChars="200"/>
        <w:jc w:val="both"/>
        <w:rPr>
          <w:rFonts w:hint="eastAsia" w:ascii="仿宋_GB2312" w:hAnsi="Calibri" w:eastAsia="仿宋_GB2312" w:cs="Times New Roman"/>
          <w:kern w:val="2"/>
          <w:sz w:val="48"/>
          <w:szCs w:val="48"/>
        </w:rPr>
      </w:pPr>
      <w:r>
        <w:rPr>
          <w:rFonts w:hint="eastAsia" w:ascii="仿宋_GB2312" w:hAnsi="宋体" w:eastAsia="仿宋_GB2312" w:cs="Times New Roman"/>
          <w:snapToGrid/>
          <w:kern w:val="0"/>
          <w:sz w:val="48"/>
          <w:szCs w:val="48"/>
          <w:lang w:val="en-US" w:eastAsia="zh-CN" w:bidi="ar"/>
        </w:rPr>
        <w:t xml:space="preserve"> </w:t>
      </w:r>
      <w:r>
        <w:rPr>
          <w:rFonts w:hint="eastAsia" w:ascii="宋体" w:hAnsi="宋体" w:eastAsia="宋体" w:cs="宋体"/>
          <w:b/>
          <w:bCs/>
          <w:snapToGrid/>
          <w:kern w:val="0"/>
          <w:sz w:val="28"/>
          <w:szCs w:val="28"/>
          <w:lang w:val="en-US" w:eastAsia="zh-CN" w:bidi="ar"/>
        </w:rPr>
        <w:t xml:space="preserve"> </w:t>
      </w:r>
    </w:p>
    <w:p>
      <w:pPr>
        <w:keepNext w:val="0"/>
        <w:keepLines w:val="0"/>
        <w:widowControl w:val="0"/>
        <w:suppressLineNumbers w:val="0"/>
        <w:snapToGrid w:val="0"/>
        <w:spacing w:before="0" w:beforeAutospacing="0" w:after="0" w:afterAutospacing="0" w:line="360" w:lineRule="auto"/>
        <w:ind w:left="0" w:right="0" w:firstLine="562" w:firstLineChars="200"/>
        <w:jc w:val="center"/>
        <w:outlineLvl w:val="0"/>
        <w:rPr>
          <w:rFonts w:hint="eastAsia" w:ascii="宋体" w:hAnsi="宋体" w:eastAsia="宋体" w:cs="宋体"/>
          <w:b/>
          <w:bCs/>
          <w:kern w:val="2"/>
          <w:sz w:val="28"/>
          <w:szCs w:val="28"/>
        </w:rPr>
      </w:pPr>
      <w:r>
        <w:rPr>
          <w:rFonts w:hint="eastAsia" w:ascii="宋体" w:hAnsi="宋体" w:eastAsia="宋体" w:cs="宋体"/>
          <w:b/>
          <w:bCs/>
          <w:snapToGrid/>
          <w:kern w:val="0"/>
          <w:sz w:val="28"/>
          <w:szCs w:val="28"/>
          <w:lang w:val="en-US" w:eastAsia="zh-CN" w:bidi="ar"/>
        </w:rPr>
        <w:t>采购人（甲方）：陕西省高速公路收费中心</w:t>
      </w:r>
    </w:p>
    <w:p>
      <w:pPr>
        <w:keepNext w:val="0"/>
        <w:keepLines w:val="0"/>
        <w:widowControl w:val="0"/>
        <w:suppressLineNumbers w:val="0"/>
        <w:snapToGrid w:val="0"/>
        <w:spacing w:before="0" w:beforeAutospacing="0" w:after="0" w:afterAutospacing="0" w:line="360" w:lineRule="auto"/>
        <w:ind w:left="0" w:right="0" w:firstLine="1740" w:firstLineChars="619"/>
        <w:jc w:val="left"/>
        <w:outlineLvl w:val="0"/>
        <w:rPr>
          <w:rFonts w:hint="eastAsia" w:ascii="宋体" w:hAnsi="宋体" w:eastAsia="宋体" w:cs="宋体"/>
          <w:b/>
          <w:bCs/>
          <w:kern w:val="2"/>
          <w:sz w:val="28"/>
          <w:szCs w:val="28"/>
        </w:rPr>
      </w:pPr>
      <w:r>
        <w:rPr>
          <w:rFonts w:hint="eastAsia" w:ascii="宋体" w:hAnsi="宋体" w:eastAsia="宋体" w:cs="宋体"/>
          <w:b/>
          <w:bCs/>
          <w:snapToGrid/>
          <w:kern w:val="0"/>
          <w:sz w:val="28"/>
          <w:szCs w:val="28"/>
          <w:lang w:val="en-US" w:eastAsia="zh-CN" w:bidi="ar"/>
        </w:rPr>
        <w:t>供应商（乙方）：</w:t>
      </w:r>
    </w:p>
    <w:p>
      <w:pPr>
        <w:keepNext w:val="0"/>
        <w:keepLines w:val="0"/>
        <w:widowControl w:val="0"/>
        <w:suppressLineNumbers w:val="0"/>
        <w:snapToGrid w:val="0"/>
        <w:spacing w:before="0" w:beforeAutospacing="0" w:after="0" w:afterAutospacing="0"/>
        <w:ind w:left="0" w:right="0" w:firstLine="883" w:firstLineChars="200"/>
        <w:jc w:val="both"/>
        <w:rPr>
          <w:rFonts w:hint="eastAsia" w:ascii="仿宋" w:hAnsi="仿宋" w:eastAsia="仿宋" w:cs="仿宋"/>
          <w:b/>
          <w:bCs/>
          <w:kern w:val="2"/>
          <w:sz w:val="44"/>
          <w:szCs w:val="44"/>
        </w:rPr>
      </w:pPr>
      <w:r>
        <w:rPr>
          <w:rFonts w:hint="eastAsia" w:ascii="仿宋" w:hAnsi="仿宋" w:eastAsia="仿宋" w:cs="仿宋"/>
          <w:b/>
          <w:bCs/>
          <w:snapToGrid/>
          <w:kern w:val="2"/>
          <w:sz w:val="44"/>
          <w:szCs w:val="44"/>
          <w:lang w:val="en-US" w:eastAsia="zh-CN" w:bidi="ar"/>
        </w:rPr>
        <w:br w:type="page"/>
      </w:r>
    </w:p>
    <w:p>
      <w:pPr>
        <w:keepNext w:val="0"/>
        <w:keepLines w:val="0"/>
        <w:widowControl w:val="0"/>
        <w:suppressLineNumbers w:val="0"/>
        <w:snapToGrid w:val="0"/>
        <w:spacing w:before="0" w:beforeAutospacing="0" w:after="0" w:afterAutospacing="0"/>
        <w:ind w:left="0" w:right="0" w:firstLine="883" w:firstLineChars="200"/>
        <w:jc w:val="both"/>
        <w:rPr>
          <w:rFonts w:hint="eastAsia" w:ascii="仿宋" w:hAnsi="仿宋" w:eastAsia="仿宋" w:cs="仿宋"/>
          <w:b/>
          <w:bCs/>
          <w:kern w:val="2"/>
          <w:sz w:val="44"/>
          <w:szCs w:val="44"/>
        </w:rPr>
      </w:pPr>
      <w:r>
        <w:rPr>
          <w:rFonts w:hint="eastAsia" w:ascii="仿宋" w:hAnsi="仿宋" w:eastAsia="仿宋" w:cs="仿宋"/>
          <w:b/>
          <w:bCs/>
          <w:snapToGrid/>
          <w:kern w:val="2"/>
          <w:sz w:val="44"/>
          <w:szCs w:val="44"/>
          <w:lang w:val="en-US" w:eastAsia="zh-CN" w:bidi="ar"/>
        </w:rPr>
        <w:t xml:space="preserve"> </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2"/>
          <w:sz w:val="28"/>
          <w:szCs w:val="28"/>
        </w:rPr>
      </w:pPr>
      <w:r>
        <w:rPr>
          <w:rFonts w:hint="eastAsia" w:ascii="宋体" w:hAnsi="宋体" w:eastAsia="宋体" w:cs="宋体"/>
          <w:snapToGrid/>
          <w:kern w:val="0"/>
          <w:sz w:val="28"/>
          <w:szCs w:val="28"/>
          <w:lang w:val="en-US" w:eastAsia="zh-CN" w:bidi="ar"/>
        </w:rPr>
        <w:t>甲方：陕西省高速公路收费中心</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2"/>
          <w:sz w:val="28"/>
          <w:szCs w:val="28"/>
        </w:rPr>
      </w:pPr>
      <w:r>
        <w:rPr>
          <w:rFonts w:hint="eastAsia" w:ascii="宋体" w:hAnsi="宋体" w:eastAsia="宋体" w:cs="宋体"/>
          <w:snapToGrid/>
          <w:kern w:val="0"/>
          <w:sz w:val="28"/>
          <w:szCs w:val="28"/>
          <w:lang w:val="en-US" w:eastAsia="zh-CN" w:bidi="ar"/>
        </w:rPr>
        <w:t>统一社会信用代码：12610000737971805P</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2"/>
          <w:sz w:val="28"/>
          <w:szCs w:val="28"/>
        </w:rPr>
      </w:pPr>
      <w:r>
        <w:rPr>
          <w:rFonts w:hint="eastAsia" w:ascii="宋体" w:hAnsi="宋体" w:eastAsia="宋体" w:cs="宋体"/>
          <w:snapToGrid/>
          <w:kern w:val="0"/>
          <w:sz w:val="28"/>
          <w:szCs w:val="28"/>
          <w:lang w:val="en-US" w:eastAsia="zh-CN" w:bidi="ar"/>
        </w:rPr>
        <w:t>住所地：陕西省西安市未央区未央路208号</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2"/>
          <w:sz w:val="28"/>
          <w:szCs w:val="28"/>
        </w:rPr>
      </w:pPr>
      <w:r>
        <w:rPr>
          <w:rFonts w:hint="eastAsia" w:ascii="宋体" w:hAnsi="宋体" w:eastAsia="宋体" w:cs="宋体"/>
          <w:snapToGrid/>
          <w:kern w:val="0"/>
          <w:sz w:val="28"/>
          <w:szCs w:val="28"/>
          <w:lang w:val="en-US" w:eastAsia="zh-CN" w:bidi="ar"/>
        </w:rPr>
        <w:t>联系人：</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2"/>
          <w:sz w:val="28"/>
          <w:szCs w:val="28"/>
        </w:rPr>
      </w:pPr>
      <w:r>
        <w:rPr>
          <w:rFonts w:hint="eastAsia" w:ascii="宋体" w:hAnsi="宋体" w:eastAsia="宋体" w:cs="宋体"/>
          <w:snapToGrid/>
          <w:kern w:val="0"/>
          <w:sz w:val="28"/>
          <w:szCs w:val="28"/>
          <w:lang w:val="en-US" w:eastAsia="zh-CN" w:bidi="ar"/>
        </w:rPr>
        <w:t>联系电话：</w:t>
      </w:r>
    </w:p>
    <w:p>
      <w:pPr>
        <w:pStyle w:val="7"/>
        <w:keepNext w:val="0"/>
        <w:keepLines w:val="0"/>
        <w:widowControl w:val="0"/>
        <w:suppressLineNumbers w:val="0"/>
        <w:snapToGrid/>
        <w:spacing w:before="0" w:beforeAutospacing="0" w:after="0" w:afterAutospacing="0"/>
        <w:ind w:left="0" w:right="0" w:firstLine="480" w:firstLineChars="200"/>
        <w:jc w:val="both"/>
        <w:rPr>
          <w:rFonts w:hint="eastAsia" w:ascii="宋体" w:hAnsi="宋体" w:eastAsia="宋体" w:cs="宋体"/>
          <w:kern w:val="2"/>
          <w:sz w:val="24"/>
          <w:szCs w:val="24"/>
        </w:rPr>
      </w:pPr>
      <w:r>
        <w:rPr>
          <w:rFonts w:hint="eastAsia" w:ascii="宋体" w:hAnsi="宋体" w:eastAsia="宋体" w:cs="宋体"/>
          <w:snapToGrid/>
          <w:kern w:val="0"/>
          <w:sz w:val="24"/>
          <w:szCs w:val="24"/>
          <w:lang w:val="en-US" w:eastAsia="zh-CN" w:bidi="ar"/>
        </w:rPr>
        <w:t xml:space="preserve"> </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2"/>
          <w:sz w:val="28"/>
          <w:szCs w:val="28"/>
        </w:rPr>
      </w:pPr>
      <w:r>
        <w:rPr>
          <w:rFonts w:hint="eastAsia" w:ascii="宋体" w:hAnsi="宋体" w:eastAsia="宋体" w:cs="宋体"/>
          <w:snapToGrid/>
          <w:kern w:val="0"/>
          <w:sz w:val="28"/>
          <w:szCs w:val="28"/>
          <w:lang w:val="en-US" w:eastAsia="zh-CN" w:bidi="ar"/>
        </w:rPr>
        <w:t>乙方：</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2"/>
          <w:sz w:val="28"/>
          <w:szCs w:val="28"/>
        </w:rPr>
      </w:pPr>
      <w:r>
        <w:rPr>
          <w:rFonts w:hint="eastAsia" w:ascii="宋体" w:hAnsi="宋体" w:eastAsia="宋体" w:cs="宋体"/>
          <w:snapToGrid/>
          <w:kern w:val="0"/>
          <w:sz w:val="28"/>
          <w:szCs w:val="28"/>
          <w:lang w:val="en-US" w:eastAsia="zh-CN" w:bidi="ar"/>
        </w:rPr>
        <w:t>统一社会信用代码：</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2"/>
          <w:sz w:val="28"/>
          <w:szCs w:val="28"/>
        </w:rPr>
      </w:pPr>
      <w:r>
        <w:rPr>
          <w:rFonts w:hint="eastAsia" w:ascii="宋体" w:hAnsi="宋体" w:eastAsia="宋体" w:cs="宋体"/>
          <w:snapToGrid/>
          <w:kern w:val="0"/>
          <w:sz w:val="28"/>
          <w:szCs w:val="28"/>
          <w:lang w:val="en-US" w:eastAsia="zh-CN" w:bidi="ar"/>
        </w:rPr>
        <w:t>住所地：</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2"/>
          <w:sz w:val="28"/>
          <w:szCs w:val="28"/>
        </w:rPr>
      </w:pPr>
      <w:r>
        <w:rPr>
          <w:rFonts w:hint="eastAsia" w:ascii="宋体" w:hAnsi="宋体" w:eastAsia="宋体" w:cs="宋体"/>
          <w:snapToGrid/>
          <w:kern w:val="0"/>
          <w:sz w:val="28"/>
          <w:szCs w:val="28"/>
          <w:lang w:val="en-US" w:eastAsia="zh-CN" w:bidi="ar"/>
        </w:rPr>
        <w:t>联系人：</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2"/>
          <w:sz w:val="28"/>
          <w:szCs w:val="28"/>
        </w:rPr>
      </w:pPr>
      <w:r>
        <w:rPr>
          <w:rFonts w:hint="eastAsia" w:ascii="宋体" w:hAnsi="宋体" w:eastAsia="宋体" w:cs="宋体"/>
          <w:snapToGrid/>
          <w:kern w:val="0"/>
          <w:sz w:val="28"/>
          <w:szCs w:val="28"/>
          <w:lang w:val="en-US" w:eastAsia="zh-CN" w:bidi="ar"/>
        </w:rPr>
        <w:t>联系电话：</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2"/>
          <w:sz w:val="28"/>
          <w:szCs w:val="28"/>
        </w:rPr>
      </w:pPr>
      <w:r>
        <w:rPr>
          <w:rFonts w:hint="eastAsia" w:ascii="宋体" w:hAnsi="宋体" w:eastAsia="宋体" w:cs="宋体"/>
          <w:snapToGrid/>
          <w:kern w:val="0"/>
          <w:sz w:val="28"/>
          <w:szCs w:val="28"/>
          <w:lang w:val="en-US" w:eastAsia="zh-CN" w:bidi="ar"/>
        </w:rPr>
        <w:t>双方根据《中华人民共和国政府采购法》及实施条例、《中华人民共和国民法典》和甲方采购项目有关规定，为确保甲方采购项目的顺利实施，甲、乙双方在平等自愿原则下签订本合同，并共同遵守如下条款：</w:t>
      </w:r>
    </w:p>
    <w:p>
      <w:pPr>
        <w:keepNext w:val="0"/>
        <w:keepLines w:val="0"/>
        <w:widowControl w:val="0"/>
        <w:suppressLineNumbers w:val="0"/>
        <w:snapToGrid w:val="0"/>
        <w:spacing w:before="0" w:beforeAutospacing="0" w:after="0" w:afterAutospacing="0" w:line="560" w:lineRule="exact"/>
        <w:ind w:left="0" w:right="0" w:firstLine="562" w:firstLineChars="200"/>
        <w:jc w:val="both"/>
        <w:rPr>
          <w:rFonts w:hint="eastAsia" w:ascii="宋体" w:hAnsi="宋体" w:eastAsia="宋体" w:cs="宋体"/>
          <w:b/>
          <w:bCs/>
          <w:kern w:val="0"/>
          <w:sz w:val="28"/>
          <w:szCs w:val="28"/>
        </w:rPr>
      </w:pPr>
      <w:r>
        <w:rPr>
          <w:rFonts w:hint="eastAsia" w:ascii="宋体" w:hAnsi="宋体" w:eastAsia="宋体" w:cs="宋体"/>
          <w:b/>
          <w:bCs/>
          <w:snapToGrid/>
          <w:kern w:val="0"/>
          <w:sz w:val="28"/>
          <w:szCs w:val="28"/>
          <w:lang w:val="en-US" w:eastAsia="zh-CN" w:bidi="ar"/>
        </w:rPr>
        <w:t>第一条、项目名称、服务内容</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0"/>
          <w:sz w:val="28"/>
          <w:szCs w:val="28"/>
        </w:rPr>
      </w:pPr>
      <w:r>
        <w:rPr>
          <w:rFonts w:hint="eastAsia" w:ascii="宋体" w:hAnsi="宋体" w:eastAsia="宋体" w:cs="宋体"/>
          <w:snapToGrid/>
          <w:kern w:val="0"/>
          <w:sz w:val="28"/>
          <w:szCs w:val="28"/>
          <w:lang w:val="en-US" w:eastAsia="zh-CN" w:bidi="ar"/>
        </w:rPr>
        <w:t>项目名称：12122热线运行维护</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0"/>
          <w:sz w:val="28"/>
          <w:szCs w:val="28"/>
        </w:rPr>
      </w:pPr>
      <w:r>
        <w:rPr>
          <w:rFonts w:hint="eastAsia" w:ascii="宋体" w:hAnsi="宋体" w:eastAsia="宋体" w:cs="宋体"/>
          <w:snapToGrid/>
          <w:kern w:val="0"/>
          <w:sz w:val="28"/>
          <w:szCs w:val="28"/>
          <w:lang w:val="en-US" w:eastAsia="zh-CN" w:bidi="ar"/>
        </w:rPr>
        <w:t>服务内容：详见采购文件相关内容</w:t>
      </w:r>
    </w:p>
    <w:p>
      <w:pPr>
        <w:keepNext w:val="0"/>
        <w:keepLines w:val="0"/>
        <w:widowControl w:val="0"/>
        <w:suppressLineNumbers w:val="0"/>
        <w:snapToGrid w:val="0"/>
        <w:spacing w:before="0" w:beforeAutospacing="0" w:after="0" w:afterAutospacing="0" w:line="560" w:lineRule="exact"/>
        <w:ind w:left="0" w:right="0" w:firstLine="562" w:firstLineChars="200"/>
        <w:jc w:val="both"/>
        <w:rPr>
          <w:rFonts w:hint="eastAsia" w:ascii="宋体" w:hAnsi="宋体" w:eastAsia="宋体" w:cs="宋体"/>
          <w:b/>
          <w:bCs/>
          <w:kern w:val="0"/>
          <w:sz w:val="28"/>
          <w:szCs w:val="28"/>
        </w:rPr>
      </w:pPr>
      <w:r>
        <w:rPr>
          <w:rFonts w:hint="eastAsia" w:ascii="宋体" w:hAnsi="宋体" w:eastAsia="宋体" w:cs="宋体"/>
          <w:b/>
          <w:bCs/>
          <w:snapToGrid/>
          <w:kern w:val="0"/>
          <w:sz w:val="28"/>
          <w:szCs w:val="28"/>
          <w:lang w:val="en-US" w:eastAsia="zh-CN" w:bidi="ar"/>
        </w:rPr>
        <w:t>第二条、 服务费用及支付方式</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0"/>
          <w:sz w:val="28"/>
          <w:szCs w:val="28"/>
        </w:rPr>
      </w:pPr>
      <w:r>
        <w:rPr>
          <w:rFonts w:hint="eastAsia" w:ascii="宋体" w:hAnsi="宋体" w:eastAsia="宋体" w:cs="宋体"/>
          <w:snapToGrid/>
          <w:kern w:val="0"/>
          <w:sz w:val="28"/>
          <w:szCs w:val="28"/>
          <w:lang w:val="en-US" w:eastAsia="zh-CN" w:bidi="ar"/>
        </w:rPr>
        <w:t>1.合同总额（含税）为人民币：*****(小写￥*****)。乙方为履行本合同而发生的所有费用应包含在合同总额中，甲方不再另行支付其他任何费用。</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0"/>
          <w:sz w:val="28"/>
          <w:szCs w:val="28"/>
        </w:rPr>
      </w:pPr>
      <w:r>
        <w:rPr>
          <w:rFonts w:hint="eastAsia" w:ascii="宋体" w:hAnsi="宋体" w:eastAsia="宋体" w:cs="宋体"/>
          <w:snapToGrid/>
          <w:kern w:val="0"/>
          <w:sz w:val="28"/>
          <w:szCs w:val="28"/>
          <w:lang w:val="en-US" w:eastAsia="zh-CN" w:bidi="ar"/>
        </w:rPr>
        <w:t>2.合同签订10日内，供应商开具全额合同发票，采购人收到发票后15日内支付合同价款的65%，剩余35%按月支付（乙方应按季度向甲方提交阶段服务报告），最后一次在服务期满并通过验收后15日内支付。</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0"/>
          <w:sz w:val="28"/>
          <w:szCs w:val="28"/>
        </w:rPr>
      </w:pPr>
      <w:r>
        <w:rPr>
          <w:rFonts w:hint="eastAsia" w:ascii="宋体" w:hAnsi="宋体" w:eastAsia="宋体" w:cs="宋体"/>
          <w:snapToGrid/>
          <w:kern w:val="0"/>
          <w:sz w:val="28"/>
          <w:szCs w:val="28"/>
          <w:lang w:val="en-US" w:eastAsia="zh-CN" w:bidi="ar"/>
        </w:rPr>
        <w:t>3.甲乙双方各自承担因执行合同所发生的银行费用。</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0"/>
          <w:sz w:val="28"/>
          <w:szCs w:val="28"/>
        </w:rPr>
      </w:pPr>
      <w:r>
        <w:rPr>
          <w:rFonts w:hint="eastAsia" w:ascii="宋体" w:hAnsi="宋体" w:eastAsia="宋体" w:cs="宋体"/>
          <w:snapToGrid/>
          <w:kern w:val="0"/>
          <w:sz w:val="28"/>
          <w:szCs w:val="28"/>
          <w:lang w:val="en-US" w:eastAsia="zh-CN" w:bidi="ar"/>
        </w:rPr>
        <w:t>4.付款方式：银行转账</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0"/>
          <w:sz w:val="28"/>
          <w:szCs w:val="28"/>
        </w:rPr>
      </w:pPr>
      <w:r>
        <w:rPr>
          <w:rFonts w:hint="eastAsia" w:ascii="宋体" w:hAnsi="宋体" w:eastAsia="宋体" w:cs="宋体"/>
          <w:snapToGrid/>
          <w:kern w:val="0"/>
          <w:sz w:val="28"/>
          <w:szCs w:val="28"/>
          <w:lang w:val="en-US" w:eastAsia="zh-CN" w:bidi="ar"/>
        </w:rPr>
        <w:t>甲方开票信息：</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0"/>
          <w:sz w:val="28"/>
          <w:szCs w:val="28"/>
        </w:rPr>
      </w:pPr>
      <w:r>
        <w:rPr>
          <w:rFonts w:hint="eastAsia" w:ascii="宋体" w:hAnsi="宋体" w:eastAsia="宋体" w:cs="宋体"/>
          <w:snapToGrid/>
          <w:kern w:val="0"/>
          <w:sz w:val="28"/>
          <w:szCs w:val="28"/>
          <w:lang w:val="en-US" w:eastAsia="zh-CN" w:bidi="ar"/>
        </w:rPr>
        <w:t>名称：陕西省高速公路收费中心</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0"/>
          <w:sz w:val="28"/>
          <w:szCs w:val="28"/>
        </w:rPr>
      </w:pPr>
      <w:r>
        <w:rPr>
          <w:rFonts w:hint="eastAsia" w:ascii="宋体" w:hAnsi="宋体" w:eastAsia="宋体" w:cs="宋体"/>
          <w:snapToGrid/>
          <w:kern w:val="0"/>
          <w:sz w:val="28"/>
          <w:szCs w:val="28"/>
          <w:lang w:val="en-US" w:eastAsia="zh-CN" w:bidi="ar"/>
        </w:rPr>
        <w:t xml:space="preserve">开户行：中国银行股份有限公司西安边家村支行 </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0"/>
          <w:sz w:val="28"/>
          <w:szCs w:val="28"/>
        </w:rPr>
      </w:pPr>
      <w:r>
        <w:rPr>
          <w:rFonts w:hint="eastAsia" w:ascii="宋体" w:hAnsi="宋体" w:eastAsia="宋体" w:cs="宋体"/>
          <w:snapToGrid/>
          <w:kern w:val="0"/>
          <w:sz w:val="28"/>
          <w:szCs w:val="28"/>
          <w:lang w:val="en-US" w:eastAsia="zh-CN" w:bidi="ar"/>
        </w:rPr>
        <w:t xml:space="preserve">账号：103207335625   </w:t>
      </w:r>
    </w:p>
    <w:p>
      <w:pPr>
        <w:keepNext w:val="0"/>
        <w:keepLines w:val="0"/>
        <w:widowControl w:val="0"/>
        <w:suppressLineNumbers w:val="0"/>
        <w:snapToGrid w:val="0"/>
        <w:spacing w:before="0" w:beforeAutospacing="0" w:after="0" w:afterAutospacing="0" w:line="560" w:lineRule="exact"/>
        <w:ind w:left="0" w:right="0" w:firstLine="562" w:firstLineChars="200"/>
        <w:jc w:val="both"/>
        <w:rPr>
          <w:rFonts w:hint="eastAsia" w:ascii="宋体" w:hAnsi="宋体" w:eastAsia="宋体" w:cs="宋体"/>
          <w:b/>
          <w:bCs/>
          <w:kern w:val="0"/>
          <w:sz w:val="28"/>
          <w:szCs w:val="28"/>
        </w:rPr>
      </w:pPr>
      <w:r>
        <w:rPr>
          <w:rFonts w:hint="eastAsia" w:ascii="宋体" w:hAnsi="宋体" w:eastAsia="宋体" w:cs="宋体"/>
          <w:b/>
          <w:bCs/>
          <w:snapToGrid/>
          <w:kern w:val="0"/>
          <w:sz w:val="28"/>
          <w:szCs w:val="28"/>
          <w:lang w:val="en-US" w:eastAsia="zh-CN" w:bidi="ar"/>
        </w:rPr>
        <w:t>第三条、违约责任</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b w:val="0"/>
          <w:bCs w:val="0"/>
          <w:kern w:val="0"/>
          <w:sz w:val="28"/>
          <w:szCs w:val="28"/>
        </w:rPr>
      </w:pPr>
      <w:r>
        <w:rPr>
          <w:rFonts w:hint="eastAsia" w:ascii="宋体" w:hAnsi="宋体" w:eastAsia="宋体" w:cs="宋体"/>
          <w:b w:val="0"/>
          <w:bCs w:val="0"/>
          <w:snapToGrid/>
          <w:kern w:val="0"/>
          <w:sz w:val="28"/>
          <w:szCs w:val="28"/>
          <w:lang w:val="en-US" w:eastAsia="zh-CN" w:bidi="ar"/>
        </w:rPr>
        <w:t>因供应商原因，服务期间造成实际影响的，按以下条款处理：</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b w:val="0"/>
          <w:bCs w:val="0"/>
          <w:kern w:val="0"/>
          <w:sz w:val="28"/>
          <w:szCs w:val="28"/>
        </w:rPr>
      </w:pPr>
      <w:r>
        <w:rPr>
          <w:rFonts w:hint="eastAsia" w:ascii="宋体" w:hAnsi="宋体" w:eastAsia="宋体" w:cs="宋体"/>
          <w:b w:val="0"/>
          <w:bCs w:val="0"/>
          <w:snapToGrid/>
          <w:kern w:val="0"/>
          <w:sz w:val="28"/>
          <w:szCs w:val="28"/>
          <w:lang w:val="en-US" w:eastAsia="zh-CN" w:bidi="ar"/>
        </w:rPr>
        <w:t>应做好巡检，形成巡检记录，因巡检不到位造成故障不能及时发现处置，每次扣除服务费1000元。</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b w:val="0"/>
          <w:bCs w:val="0"/>
          <w:kern w:val="0"/>
          <w:sz w:val="28"/>
          <w:szCs w:val="28"/>
        </w:rPr>
      </w:pPr>
      <w:r>
        <w:rPr>
          <w:rFonts w:hint="eastAsia" w:ascii="宋体" w:hAnsi="宋体" w:eastAsia="宋体" w:cs="宋体"/>
          <w:b w:val="0"/>
          <w:bCs w:val="0"/>
          <w:snapToGrid/>
          <w:kern w:val="0"/>
          <w:sz w:val="28"/>
          <w:szCs w:val="28"/>
          <w:lang w:val="en-US" w:eastAsia="zh-CN" w:bidi="ar"/>
        </w:rPr>
        <w:t>12122热线系统出现故障12小时内未发现，每次扣除维护服务费2000元。</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b w:val="0"/>
          <w:bCs w:val="0"/>
          <w:kern w:val="0"/>
          <w:sz w:val="28"/>
          <w:szCs w:val="28"/>
        </w:rPr>
      </w:pPr>
      <w:r>
        <w:rPr>
          <w:rFonts w:hint="eastAsia" w:ascii="宋体" w:hAnsi="宋体" w:eastAsia="宋体" w:cs="宋体"/>
          <w:b w:val="0"/>
          <w:bCs w:val="0"/>
          <w:snapToGrid/>
          <w:kern w:val="0"/>
          <w:sz w:val="28"/>
          <w:szCs w:val="28"/>
          <w:lang w:val="en-US" w:eastAsia="zh-CN" w:bidi="ar"/>
        </w:rPr>
        <w:t>12122热线系统故障，影响使用超过24小时，每次扣除维护服务费2000元。</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b w:val="0"/>
          <w:bCs w:val="0"/>
          <w:kern w:val="0"/>
          <w:sz w:val="28"/>
          <w:szCs w:val="28"/>
        </w:rPr>
      </w:pPr>
      <w:r>
        <w:rPr>
          <w:rFonts w:hint="eastAsia" w:ascii="宋体" w:hAnsi="宋体" w:eastAsia="宋体" w:cs="宋体"/>
          <w:b w:val="0"/>
          <w:bCs w:val="0"/>
          <w:snapToGrid/>
          <w:kern w:val="0"/>
          <w:sz w:val="28"/>
          <w:szCs w:val="28"/>
          <w:lang w:val="en-US" w:eastAsia="zh-CN" w:bidi="ar"/>
        </w:rPr>
        <w:t>由于乙方原因，造成甲方损失并导致严重不良影响的，每次扣除维护服务费5000元。乙方应以最短时间恢复系统正常运转，期间产生的一切费用由乙方承担。</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b w:val="0"/>
          <w:bCs w:val="0"/>
          <w:kern w:val="0"/>
          <w:sz w:val="28"/>
          <w:szCs w:val="28"/>
        </w:rPr>
      </w:pPr>
      <w:r>
        <w:rPr>
          <w:rFonts w:hint="eastAsia" w:ascii="宋体" w:hAnsi="宋体" w:eastAsia="宋体" w:cs="宋体"/>
          <w:b w:val="0"/>
          <w:bCs w:val="0"/>
          <w:snapToGrid/>
          <w:kern w:val="0"/>
          <w:sz w:val="28"/>
          <w:szCs w:val="28"/>
          <w:lang w:val="en-US" w:eastAsia="zh-CN" w:bidi="ar"/>
        </w:rPr>
        <w:t>12122热线系统及服务器登录密码不符合密码复杂性策略，发现一处弱口令，扣除服务费5000元。</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b w:val="0"/>
          <w:bCs w:val="0"/>
          <w:kern w:val="0"/>
          <w:sz w:val="28"/>
          <w:szCs w:val="28"/>
        </w:rPr>
      </w:pPr>
      <w:r>
        <w:rPr>
          <w:rFonts w:hint="eastAsia" w:ascii="宋体" w:hAnsi="宋体" w:eastAsia="宋体" w:cs="宋体"/>
          <w:b w:val="0"/>
          <w:bCs w:val="0"/>
          <w:snapToGrid/>
          <w:kern w:val="0"/>
          <w:sz w:val="28"/>
          <w:szCs w:val="28"/>
          <w:lang w:val="en-US" w:eastAsia="zh-CN" w:bidi="ar"/>
        </w:rPr>
        <w:t>节假日、重要活动等特殊时期的保障，应加强值班值守，若发现有人擅离职守，发现1次，每次扣除服务费2000元；未按要求提前进行系统安全检查，由于系统安全问题，造成系统不能正常运行，每次扣除服务费2000元。</w:t>
      </w:r>
    </w:p>
    <w:p>
      <w:pPr>
        <w:keepNext w:val="0"/>
        <w:keepLines w:val="0"/>
        <w:widowControl w:val="0"/>
        <w:suppressLineNumbers w:val="0"/>
        <w:snapToGrid w:val="0"/>
        <w:spacing w:before="0" w:beforeAutospacing="0" w:after="0" w:afterAutospacing="0" w:line="560" w:lineRule="exact"/>
        <w:ind w:left="0" w:right="0" w:firstLine="562" w:firstLineChars="200"/>
        <w:jc w:val="both"/>
        <w:rPr>
          <w:rFonts w:hint="eastAsia" w:ascii="宋体" w:hAnsi="宋体" w:eastAsia="宋体" w:cs="宋体"/>
          <w:b/>
          <w:bCs/>
          <w:kern w:val="0"/>
          <w:sz w:val="28"/>
          <w:szCs w:val="28"/>
        </w:rPr>
      </w:pPr>
      <w:r>
        <w:rPr>
          <w:rFonts w:hint="eastAsia" w:ascii="宋体" w:hAnsi="宋体" w:eastAsia="宋体" w:cs="宋体"/>
          <w:b/>
          <w:bCs/>
          <w:snapToGrid/>
          <w:kern w:val="0"/>
          <w:sz w:val="28"/>
          <w:szCs w:val="28"/>
          <w:lang w:val="en-US" w:eastAsia="zh-CN" w:bidi="ar"/>
        </w:rPr>
        <w:t>第四条、验收条款</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b w:val="0"/>
          <w:bCs w:val="0"/>
          <w:kern w:val="0"/>
          <w:sz w:val="28"/>
          <w:szCs w:val="28"/>
        </w:rPr>
      </w:pPr>
      <w:r>
        <w:rPr>
          <w:rFonts w:hint="eastAsia" w:ascii="宋体" w:hAnsi="宋体" w:eastAsia="宋体" w:cs="宋体"/>
          <w:b w:val="0"/>
          <w:bCs w:val="0"/>
          <w:snapToGrid/>
          <w:kern w:val="0"/>
          <w:sz w:val="28"/>
          <w:szCs w:val="28"/>
          <w:lang w:val="en-US" w:eastAsia="zh-CN" w:bidi="ar"/>
        </w:rPr>
        <w:t>乙方根据合同约定完成服务后，甲方应按照合同约定进行服务验收。乙方应当以书面形式向甲方递交验收申请书，甲方在收到验收申请书后安排验收具体日期，由双方按照本合同约定完成服务验收。</w:t>
      </w:r>
    </w:p>
    <w:p>
      <w:pPr>
        <w:keepNext w:val="0"/>
        <w:keepLines w:val="0"/>
        <w:widowControl w:val="0"/>
        <w:suppressLineNumbers w:val="0"/>
        <w:snapToGrid w:val="0"/>
        <w:spacing w:before="0" w:beforeAutospacing="0" w:after="0" w:afterAutospacing="0" w:line="560" w:lineRule="exact"/>
        <w:ind w:left="0" w:right="0" w:firstLine="562" w:firstLineChars="200"/>
        <w:jc w:val="both"/>
        <w:rPr>
          <w:rFonts w:hint="eastAsia" w:ascii="宋体" w:hAnsi="宋体" w:eastAsia="宋体" w:cs="宋体"/>
          <w:b/>
          <w:bCs/>
          <w:kern w:val="0"/>
          <w:sz w:val="28"/>
          <w:szCs w:val="28"/>
        </w:rPr>
      </w:pPr>
      <w:r>
        <w:rPr>
          <w:rFonts w:hint="eastAsia" w:ascii="宋体" w:hAnsi="宋体" w:eastAsia="宋体" w:cs="宋体"/>
          <w:b/>
          <w:bCs/>
          <w:snapToGrid/>
          <w:kern w:val="0"/>
          <w:sz w:val="28"/>
          <w:szCs w:val="28"/>
          <w:lang w:val="en-US" w:eastAsia="zh-CN" w:bidi="ar"/>
        </w:rPr>
        <w:t>第五条、保密条款</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b w:val="0"/>
          <w:bCs w:val="0"/>
          <w:kern w:val="0"/>
          <w:sz w:val="28"/>
          <w:szCs w:val="28"/>
        </w:rPr>
      </w:pPr>
      <w:r>
        <w:rPr>
          <w:rFonts w:hint="eastAsia" w:ascii="宋体" w:hAnsi="宋体" w:eastAsia="宋体" w:cs="宋体"/>
          <w:b w:val="0"/>
          <w:bCs w:val="0"/>
          <w:snapToGrid/>
          <w:kern w:val="0"/>
          <w:sz w:val="28"/>
          <w:szCs w:val="28"/>
          <w:lang w:val="en-US" w:eastAsia="zh-CN" w:bidi="ar"/>
        </w:rPr>
        <w:t>工作期间所收集、产生的所有与本项目相关的文档、资料，包括不限于文字、图片、表格、数字等各种形式所属权均归属甲方，乙方必须对所涉及的内容保密，乙方及服务人员应按照要求签署保密协议。</w:t>
      </w:r>
    </w:p>
    <w:p>
      <w:pPr>
        <w:keepNext w:val="0"/>
        <w:keepLines w:val="0"/>
        <w:widowControl w:val="0"/>
        <w:suppressLineNumbers w:val="0"/>
        <w:snapToGrid w:val="0"/>
        <w:spacing w:before="0" w:beforeAutospacing="0" w:after="0" w:afterAutospacing="0" w:line="560" w:lineRule="exact"/>
        <w:ind w:left="0" w:right="0" w:firstLine="562" w:firstLineChars="200"/>
        <w:jc w:val="both"/>
        <w:rPr>
          <w:rFonts w:hint="eastAsia" w:ascii="宋体" w:hAnsi="宋体" w:eastAsia="宋体" w:cs="宋体"/>
          <w:b/>
          <w:bCs/>
          <w:kern w:val="0"/>
          <w:sz w:val="28"/>
          <w:szCs w:val="28"/>
        </w:rPr>
      </w:pPr>
      <w:r>
        <w:rPr>
          <w:rFonts w:hint="eastAsia" w:ascii="宋体" w:hAnsi="宋体" w:eastAsia="宋体" w:cs="宋体"/>
          <w:b/>
          <w:bCs/>
          <w:snapToGrid/>
          <w:kern w:val="0"/>
          <w:sz w:val="28"/>
          <w:szCs w:val="28"/>
          <w:lang w:val="en-US" w:eastAsia="zh-CN" w:bidi="ar"/>
        </w:rPr>
        <w:t>第六条 甲乙双方权利义务</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b w:val="0"/>
          <w:bCs w:val="0"/>
          <w:kern w:val="0"/>
          <w:sz w:val="28"/>
          <w:szCs w:val="28"/>
        </w:rPr>
      </w:pPr>
      <w:r>
        <w:rPr>
          <w:rFonts w:hint="eastAsia" w:ascii="宋体" w:hAnsi="宋体" w:eastAsia="宋体" w:cs="宋体"/>
          <w:b w:val="0"/>
          <w:bCs w:val="0"/>
          <w:snapToGrid/>
          <w:kern w:val="0"/>
          <w:sz w:val="28"/>
          <w:szCs w:val="28"/>
          <w:lang w:val="en-US" w:eastAsia="zh-CN" w:bidi="ar"/>
        </w:rPr>
        <w:t>（一）甲方的权利和义务</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b w:val="0"/>
          <w:bCs w:val="0"/>
          <w:kern w:val="0"/>
          <w:sz w:val="28"/>
          <w:szCs w:val="28"/>
        </w:rPr>
      </w:pPr>
      <w:r>
        <w:rPr>
          <w:rFonts w:hint="eastAsia" w:ascii="宋体" w:hAnsi="宋体" w:eastAsia="宋体" w:cs="宋体"/>
          <w:b w:val="0"/>
          <w:bCs w:val="0"/>
          <w:snapToGrid/>
          <w:kern w:val="0"/>
          <w:sz w:val="28"/>
          <w:szCs w:val="28"/>
          <w:lang w:val="en-US" w:eastAsia="zh-CN" w:bidi="ar"/>
        </w:rPr>
        <w:t>1．甲方有权对合同规定范围内乙方的服务行为进行监督和检查，拥有监管权。甲方有权定期核对乙方提供服务所配备的人员数量。对甲方认为不合理的部分有权下达整改通知书，并要求乙方限期整改。</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b w:val="0"/>
          <w:bCs w:val="0"/>
          <w:kern w:val="0"/>
          <w:sz w:val="28"/>
          <w:szCs w:val="28"/>
        </w:rPr>
      </w:pPr>
      <w:r>
        <w:rPr>
          <w:rFonts w:hint="eastAsia" w:ascii="宋体" w:hAnsi="宋体" w:eastAsia="宋体" w:cs="宋体"/>
          <w:b w:val="0"/>
          <w:bCs w:val="0"/>
          <w:snapToGrid/>
          <w:kern w:val="0"/>
          <w:sz w:val="28"/>
          <w:szCs w:val="28"/>
          <w:lang w:val="en-US" w:eastAsia="zh-CN" w:bidi="ar"/>
        </w:rPr>
        <w:t>2．由于乙方服务质量或延误服务的原因，对甲方造成的经济损失，甲方有权要求乙方进行经济赔偿。</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b w:val="0"/>
          <w:bCs w:val="0"/>
          <w:kern w:val="0"/>
          <w:sz w:val="28"/>
          <w:szCs w:val="28"/>
        </w:rPr>
      </w:pPr>
      <w:r>
        <w:rPr>
          <w:rFonts w:hint="eastAsia" w:ascii="宋体" w:hAnsi="宋体" w:eastAsia="宋体" w:cs="宋体"/>
          <w:b w:val="0"/>
          <w:bCs w:val="0"/>
          <w:snapToGrid/>
          <w:kern w:val="0"/>
          <w:sz w:val="28"/>
          <w:szCs w:val="28"/>
          <w:lang w:val="en-US" w:eastAsia="zh-CN" w:bidi="ar"/>
        </w:rPr>
        <w:t>3．当服务内容和服务要求内的设备发生故障时，甲方应及时告知乙方有关发生故障信息，以便乙方及时分析故障原因，及时采取有效措施排除故障，恢复正常运行。</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b w:val="0"/>
          <w:bCs w:val="0"/>
          <w:kern w:val="0"/>
          <w:sz w:val="28"/>
          <w:szCs w:val="28"/>
        </w:rPr>
      </w:pPr>
      <w:r>
        <w:rPr>
          <w:rFonts w:hint="eastAsia" w:ascii="宋体" w:hAnsi="宋体" w:eastAsia="宋体" w:cs="宋体"/>
          <w:b w:val="0"/>
          <w:bCs w:val="0"/>
          <w:snapToGrid/>
          <w:kern w:val="0"/>
          <w:sz w:val="28"/>
          <w:szCs w:val="28"/>
          <w:lang w:val="en-US" w:eastAsia="zh-CN" w:bidi="ar"/>
        </w:rPr>
        <w:t>4．根据本合同规定，按时向乙方支付应付服务费用。</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b w:val="0"/>
          <w:bCs w:val="0"/>
          <w:kern w:val="0"/>
          <w:sz w:val="28"/>
          <w:szCs w:val="28"/>
        </w:rPr>
      </w:pPr>
      <w:r>
        <w:rPr>
          <w:rFonts w:hint="eastAsia" w:ascii="宋体" w:hAnsi="宋体" w:eastAsia="宋体" w:cs="宋体"/>
          <w:b w:val="0"/>
          <w:bCs w:val="0"/>
          <w:snapToGrid/>
          <w:kern w:val="0"/>
          <w:sz w:val="28"/>
          <w:szCs w:val="28"/>
          <w:lang w:val="en-US" w:eastAsia="zh-CN" w:bidi="ar"/>
        </w:rPr>
        <w:t>5．国家法律、法规所规定由甲方承担的其它责任。</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b w:val="0"/>
          <w:bCs w:val="0"/>
          <w:kern w:val="0"/>
          <w:sz w:val="28"/>
          <w:szCs w:val="28"/>
        </w:rPr>
      </w:pPr>
      <w:r>
        <w:rPr>
          <w:rFonts w:hint="eastAsia" w:ascii="宋体" w:hAnsi="宋体" w:eastAsia="宋体" w:cs="宋体"/>
          <w:b w:val="0"/>
          <w:bCs w:val="0"/>
          <w:snapToGrid/>
          <w:kern w:val="0"/>
          <w:sz w:val="28"/>
          <w:szCs w:val="28"/>
          <w:lang w:val="en-US" w:eastAsia="zh-CN" w:bidi="ar"/>
        </w:rPr>
        <w:t>（二）乙方的权利和义务</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b w:val="0"/>
          <w:bCs w:val="0"/>
          <w:kern w:val="0"/>
          <w:sz w:val="28"/>
          <w:szCs w:val="28"/>
        </w:rPr>
      </w:pPr>
      <w:r>
        <w:rPr>
          <w:rFonts w:hint="eastAsia" w:ascii="宋体" w:hAnsi="宋体" w:eastAsia="宋体" w:cs="宋体"/>
          <w:b w:val="0"/>
          <w:bCs w:val="0"/>
          <w:snapToGrid/>
          <w:kern w:val="0"/>
          <w:sz w:val="28"/>
          <w:szCs w:val="28"/>
          <w:lang w:val="en-US" w:eastAsia="zh-CN" w:bidi="ar"/>
        </w:rPr>
        <w:t>1．乙方有权按照本合同约定向甲方收取服务费用。</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b w:val="0"/>
          <w:bCs w:val="0"/>
          <w:kern w:val="0"/>
          <w:sz w:val="28"/>
          <w:szCs w:val="28"/>
        </w:rPr>
      </w:pPr>
      <w:r>
        <w:rPr>
          <w:rFonts w:hint="eastAsia" w:ascii="宋体" w:hAnsi="宋体" w:eastAsia="宋体" w:cs="宋体"/>
          <w:b w:val="0"/>
          <w:bCs w:val="0"/>
          <w:snapToGrid/>
          <w:kern w:val="0"/>
          <w:sz w:val="28"/>
          <w:szCs w:val="28"/>
          <w:lang w:val="en-US" w:eastAsia="zh-CN" w:bidi="ar"/>
        </w:rPr>
        <w:t>2．乙方有权自甲方处获得与提供本合同项下服务相关的所有必须的文件、资料和协助。</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b w:val="0"/>
          <w:bCs w:val="0"/>
          <w:kern w:val="0"/>
          <w:sz w:val="28"/>
          <w:szCs w:val="28"/>
        </w:rPr>
      </w:pPr>
      <w:r>
        <w:rPr>
          <w:rFonts w:hint="eastAsia" w:ascii="宋体" w:hAnsi="宋体" w:eastAsia="宋体" w:cs="宋体"/>
          <w:b w:val="0"/>
          <w:bCs w:val="0"/>
          <w:snapToGrid/>
          <w:kern w:val="0"/>
          <w:sz w:val="28"/>
          <w:szCs w:val="28"/>
          <w:lang w:val="en-US" w:eastAsia="zh-CN" w:bidi="ar"/>
        </w:rPr>
        <w:t>3．乙方应配备具有相应资质、特定经验的工作人员负责本技术服务的执行，按照本合同约定的标准、要求和时间完成技术服务。</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b w:val="0"/>
          <w:bCs w:val="0"/>
          <w:kern w:val="0"/>
          <w:sz w:val="28"/>
          <w:szCs w:val="28"/>
        </w:rPr>
      </w:pPr>
      <w:r>
        <w:rPr>
          <w:rFonts w:hint="eastAsia" w:ascii="宋体" w:hAnsi="宋体" w:eastAsia="宋体" w:cs="宋体"/>
          <w:b w:val="0"/>
          <w:bCs w:val="0"/>
          <w:snapToGrid/>
          <w:kern w:val="0"/>
          <w:sz w:val="28"/>
          <w:szCs w:val="28"/>
          <w:lang w:val="en-US" w:eastAsia="zh-CN" w:bidi="ar"/>
        </w:rPr>
        <w:t>4．乙方应配合甲方或甲方组织的对本合同履行情况的监督与检查，对于甲方指出的问题，应及时作出合理解释或予以纠正。</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b w:val="0"/>
          <w:bCs w:val="0"/>
          <w:kern w:val="0"/>
          <w:sz w:val="28"/>
          <w:szCs w:val="28"/>
        </w:rPr>
      </w:pPr>
      <w:r>
        <w:rPr>
          <w:rFonts w:hint="eastAsia" w:ascii="宋体" w:hAnsi="宋体" w:eastAsia="宋体" w:cs="宋体"/>
          <w:b w:val="0"/>
          <w:bCs w:val="0"/>
          <w:snapToGrid/>
          <w:kern w:val="0"/>
          <w:sz w:val="28"/>
          <w:szCs w:val="28"/>
          <w:lang w:val="en-US" w:eastAsia="zh-CN" w:bidi="ar"/>
        </w:rPr>
        <w:t>5．服务期满后，乙方应无条件返还甲方向其提供的文件、资料并向甲方移交本系统的全部相关资料，同时乙方应当自留一份完整的项目档案并予以妥善保存。</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b w:val="0"/>
          <w:bCs w:val="0"/>
          <w:kern w:val="0"/>
          <w:sz w:val="28"/>
          <w:szCs w:val="28"/>
        </w:rPr>
      </w:pPr>
      <w:r>
        <w:rPr>
          <w:rFonts w:hint="eastAsia" w:ascii="宋体" w:hAnsi="宋体" w:eastAsia="宋体" w:cs="宋体"/>
          <w:b w:val="0"/>
          <w:bCs w:val="0"/>
          <w:snapToGrid/>
          <w:kern w:val="0"/>
          <w:sz w:val="28"/>
          <w:szCs w:val="28"/>
          <w:lang w:val="en-US" w:eastAsia="zh-CN" w:bidi="ar"/>
        </w:rPr>
        <w:t>6．国家法律、法规所规定由乙方承担的其它责任。</w:t>
      </w:r>
    </w:p>
    <w:p>
      <w:pPr>
        <w:keepNext w:val="0"/>
        <w:keepLines w:val="0"/>
        <w:widowControl w:val="0"/>
        <w:suppressLineNumbers w:val="0"/>
        <w:snapToGrid w:val="0"/>
        <w:spacing w:before="0" w:beforeAutospacing="0" w:after="0" w:afterAutospacing="0" w:line="560" w:lineRule="exact"/>
        <w:ind w:left="0" w:right="0" w:firstLine="562" w:firstLineChars="200"/>
        <w:jc w:val="both"/>
        <w:rPr>
          <w:rFonts w:hint="eastAsia" w:ascii="宋体" w:hAnsi="宋体" w:eastAsia="宋体" w:cs="宋体"/>
          <w:b/>
          <w:bCs/>
          <w:kern w:val="0"/>
          <w:sz w:val="28"/>
          <w:szCs w:val="28"/>
        </w:rPr>
      </w:pPr>
      <w:r>
        <w:rPr>
          <w:rFonts w:hint="eastAsia" w:ascii="宋体" w:hAnsi="宋体" w:eastAsia="宋体" w:cs="宋体"/>
          <w:b/>
          <w:bCs/>
          <w:snapToGrid/>
          <w:kern w:val="0"/>
          <w:sz w:val="28"/>
          <w:szCs w:val="28"/>
          <w:lang w:val="en-US" w:eastAsia="zh-CN" w:bidi="ar"/>
        </w:rPr>
        <w:t>第七条、免责条款</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b w:val="0"/>
          <w:bCs w:val="0"/>
          <w:kern w:val="0"/>
          <w:sz w:val="28"/>
          <w:szCs w:val="28"/>
        </w:rPr>
      </w:pPr>
      <w:r>
        <w:rPr>
          <w:rFonts w:hint="eastAsia" w:ascii="宋体" w:hAnsi="宋体" w:eastAsia="宋体" w:cs="宋体"/>
          <w:b w:val="0"/>
          <w:bCs w:val="0"/>
          <w:snapToGrid/>
          <w:kern w:val="0"/>
          <w:sz w:val="28"/>
          <w:szCs w:val="28"/>
          <w:lang w:val="en-US" w:eastAsia="zh-CN" w:bidi="ar"/>
        </w:rPr>
        <w:t>1.由于甲方造成的任何数据丢失、机密外泄，乙方不承担任何责任。</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b w:val="0"/>
          <w:bCs w:val="0"/>
          <w:kern w:val="0"/>
          <w:sz w:val="28"/>
          <w:szCs w:val="28"/>
        </w:rPr>
      </w:pPr>
      <w:r>
        <w:rPr>
          <w:rFonts w:hint="eastAsia" w:ascii="宋体" w:hAnsi="宋体" w:eastAsia="宋体" w:cs="宋体"/>
          <w:b w:val="0"/>
          <w:bCs w:val="0"/>
          <w:snapToGrid/>
          <w:kern w:val="0"/>
          <w:sz w:val="28"/>
          <w:szCs w:val="28"/>
          <w:lang w:val="en-US" w:eastAsia="zh-CN" w:bidi="ar"/>
        </w:rPr>
        <w:t>2.因不可抗力导致甲乙双方或一方不能履行或不能完全履行本合同项下有关义务时，甲乙双方相互不承担违约责任。但如遇有不可抗力的一方或双方应于不可抗力发生后15日内将情况告知对方，并提供有关部门的证明。在不可抗力影响消除后的合理时间内，一方或双方应当继续履行合同。</w:t>
      </w:r>
    </w:p>
    <w:p>
      <w:pPr>
        <w:keepNext w:val="0"/>
        <w:keepLines w:val="0"/>
        <w:widowControl w:val="0"/>
        <w:suppressLineNumbers w:val="0"/>
        <w:snapToGrid w:val="0"/>
        <w:spacing w:before="0" w:beforeAutospacing="0" w:after="0" w:afterAutospacing="0" w:line="560" w:lineRule="exact"/>
        <w:ind w:left="0" w:right="0" w:firstLine="562" w:firstLineChars="200"/>
        <w:jc w:val="both"/>
        <w:rPr>
          <w:rFonts w:hint="eastAsia" w:ascii="宋体" w:hAnsi="宋体" w:eastAsia="宋体" w:cs="宋体"/>
          <w:b/>
          <w:bCs/>
          <w:kern w:val="0"/>
          <w:sz w:val="28"/>
          <w:szCs w:val="28"/>
        </w:rPr>
      </w:pPr>
      <w:r>
        <w:rPr>
          <w:rFonts w:hint="eastAsia" w:ascii="宋体" w:hAnsi="宋体" w:eastAsia="宋体" w:cs="宋体"/>
          <w:b/>
          <w:bCs/>
          <w:snapToGrid/>
          <w:kern w:val="0"/>
          <w:sz w:val="28"/>
          <w:szCs w:val="28"/>
          <w:lang w:val="en-US" w:eastAsia="zh-CN" w:bidi="ar"/>
        </w:rPr>
        <w:t>第八条、合同争议解决的方式</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0"/>
          <w:sz w:val="28"/>
          <w:szCs w:val="28"/>
        </w:rPr>
      </w:pPr>
      <w:r>
        <w:rPr>
          <w:rFonts w:hint="eastAsia" w:ascii="宋体" w:hAnsi="宋体" w:eastAsia="宋体" w:cs="宋体"/>
          <w:snapToGrid/>
          <w:kern w:val="0"/>
          <w:sz w:val="28"/>
          <w:szCs w:val="28"/>
          <w:lang w:val="en-US" w:eastAsia="zh-CN" w:bidi="ar"/>
        </w:rPr>
        <w:t>双方在协议履行过程中所发生的一切争议，双方应本着友好的原则协商、调解解决。协商、调解未果，任何一方均可向甲方所在地人民法院即西安市未央区人民法院起诉。</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0"/>
          <w:sz w:val="28"/>
          <w:szCs w:val="28"/>
        </w:rPr>
      </w:pPr>
      <w:r>
        <w:rPr>
          <w:rFonts w:hint="eastAsia" w:ascii="宋体" w:hAnsi="宋体" w:eastAsia="宋体" w:cs="宋体"/>
          <w:snapToGrid/>
          <w:kern w:val="0"/>
          <w:sz w:val="28"/>
          <w:szCs w:val="28"/>
          <w:lang w:val="en-US" w:eastAsia="zh-CN" w:bidi="ar"/>
        </w:rPr>
        <w:t>双方一致同意若因本合同项下争议以诉讼方式解决纠纷时，人民法院及甲乙双方向各方送达相关法律文件的送达地址为本合同列明的地址，法律文书到达时，无论是否签收，都视为送达完成。</w:t>
      </w:r>
    </w:p>
    <w:p>
      <w:pPr>
        <w:keepNext w:val="0"/>
        <w:keepLines w:val="0"/>
        <w:widowControl w:val="0"/>
        <w:suppressLineNumbers w:val="0"/>
        <w:snapToGrid w:val="0"/>
        <w:spacing w:before="0" w:beforeAutospacing="0" w:after="0" w:afterAutospacing="0" w:line="560" w:lineRule="exact"/>
        <w:ind w:left="0" w:right="0" w:firstLine="562" w:firstLineChars="200"/>
        <w:jc w:val="both"/>
        <w:rPr>
          <w:rFonts w:hint="eastAsia" w:ascii="宋体" w:hAnsi="宋体" w:eastAsia="宋体" w:cs="宋体"/>
          <w:b/>
          <w:bCs/>
          <w:kern w:val="0"/>
          <w:sz w:val="28"/>
          <w:szCs w:val="28"/>
        </w:rPr>
      </w:pPr>
      <w:r>
        <w:rPr>
          <w:rFonts w:hint="eastAsia" w:ascii="宋体" w:hAnsi="宋体" w:eastAsia="宋体" w:cs="宋体"/>
          <w:b/>
          <w:bCs/>
          <w:snapToGrid/>
          <w:kern w:val="0"/>
          <w:sz w:val="28"/>
          <w:szCs w:val="28"/>
          <w:lang w:val="en-US" w:eastAsia="zh-CN" w:bidi="ar"/>
        </w:rPr>
        <w:t>第九条、合同生效及其他</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0"/>
          <w:sz w:val="28"/>
          <w:szCs w:val="28"/>
        </w:rPr>
      </w:pPr>
      <w:r>
        <w:rPr>
          <w:rFonts w:hint="eastAsia" w:ascii="宋体" w:hAnsi="宋体" w:eastAsia="宋体" w:cs="宋体"/>
          <w:snapToGrid/>
          <w:kern w:val="0"/>
          <w:sz w:val="28"/>
          <w:szCs w:val="28"/>
          <w:lang w:val="en-US" w:eastAsia="zh-CN" w:bidi="ar"/>
        </w:rPr>
        <w:t>（一）本协议未尽事宜双方可另行协商，签订补充协议。</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0"/>
          <w:sz w:val="28"/>
          <w:szCs w:val="28"/>
        </w:rPr>
      </w:pPr>
      <w:r>
        <w:rPr>
          <w:rFonts w:hint="eastAsia" w:ascii="宋体" w:hAnsi="宋体" w:eastAsia="宋体" w:cs="宋体"/>
          <w:snapToGrid/>
          <w:kern w:val="0"/>
          <w:sz w:val="28"/>
          <w:szCs w:val="28"/>
          <w:lang w:val="en-US" w:eastAsia="zh-CN" w:bidi="ar"/>
        </w:rPr>
        <w:t>（二）</w:t>
      </w:r>
      <w:bookmarkStart w:id="0" w:name="_GoBack"/>
      <w:bookmarkEnd w:id="0"/>
      <w:r>
        <w:rPr>
          <w:rFonts w:hint="eastAsia" w:ascii="宋体" w:hAnsi="宋体" w:eastAsia="宋体" w:cs="宋体"/>
          <w:snapToGrid/>
          <w:kern w:val="0"/>
          <w:sz w:val="28"/>
          <w:szCs w:val="28"/>
          <w:lang w:val="en-US" w:eastAsia="zh-CN" w:bidi="ar"/>
        </w:rPr>
        <w:t xml:space="preserve">本协议一式捌份，甲乙双方各执肆份，具有同等法律效力。 </w:t>
      </w:r>
    </w:p>
    <w:p>
      <w:pPr>
        <w:keepNext w:val="0"/>
        <w:keepLines w:val="0"/>
        <w:widowControl w:val="0"/>
        <w:suppressLineNumbers w:val="0"/>
        <w:snapToGrid w:val="0"/>
        <w:spacing w:before="0" w:beforeAutospacing="0" w:after="0" w:afterAutospacing="0" w:line="560" w:lineRule="exact"/>
        <w:ind w:left="0" w:right="0" w:firstLine="560" w:firstLineChars="200"/>
        <w:jc w:val="both"/>
        <w:rPr>
          <w:rFonts w:hint="eastAsia" w:ascii="宋体" w:hAnsi="宋体" w:eastAsia="宋体" w:cs="宋体"/>
          <w:kern w:val="0"/>
          <w:sz w:val="28"/>
          <w:szCs w:val="28"/>
        </w:rPr>
      </w:pPr>
      <w:r>
        <w:rPr>
          <w:rFonts w:hint="eastAsia" w:ascii="宋体" w:hAnsi="宋体" w:eastAsia="宋体" w:cs="宋体"/>
          <w:snapToGrid/>
          <w:kern w:val="0"/>
          <w:sz w:val="28"/>
          <w:szCs w:val="28"/>
          <w:lang w:val="en-US" w:eastAsia="zh-CN" w:bidi="ar"/>
        </w:rPr>
        <w:t xml:space="preserve"> </w:t>
      </w:r>
    </w:p>
    <w:p>
      <w:pPr>
        <w:pStyle w:val="7"/>
        <w:keepNext w:val="0"/>
        <w:keepLines w:val="0"/>
        <w:widowControl/>
        <w:suppressLineNumbers w:val="0"/>
        <w:snapToGrid w:val="0"/>
        <w:spacing w:before="0" w:beforeAutospacing="0" w:after="0" w:afterAutospacing="0"/>
        <w:ind w:left="0" w:right="0" w:firstLine="400" w:firstLineChars="200"/>
        <w:jc w:val="both"/>
        <w:rPr>
          <w:rFonts w:hint="default" w:ascii="Times New Roman" w:hAnsi="Times New Roman" w:eastAsia="宋体" w:cs="Times New Roman"/>
          <w:kern w:val="0"/>
          <w:sz w:val="20"/>
          <w:szCs w:val="20"/>
        </w:rPr>
      </w:pPr>
      <w:r>
        <w:rPr>
          <w:rFonts w:hint="default" w:ascii="Times New Roman" w:hAnsi="Times New Roman" w:eastAsia="宋体" w:cs="Times New Roman"/>
          <w:snapToGrid/>
          <w:kern w:val="0"/>
          <w:sz w:val="20"/>
          <w:szCs w:val="20"/>
          <w:lang w:val="en-US" w:eastAsia="zh-CN" w:bidi="ar"/>
        </w:rPr>
        <w:t xml:space="preserve"> </w:t>
      </w:r>
    </w:p>
    <w:p>
      <w:pPr>
        <w:pStyle w:val="7"/>
        <w:keepNext w:val="0"/>
        <w:keepLines w:val="0"/>
        <w:widowControl/>
        <w:suppressLineNumbers w:val="0"/>
        <w:snapToGrid w:val="0"/>
        <w:spacing w:before="0" w:beforeAutospacing="0" w:after="0" w:afterAutospacing="0"/>
        <w:ind w:left="0" w:right="0" w:firstLine="400" w:firstLineChars="200"/>
        <w:jc w:val="both"/>
        <w:rPr>
          <w:rFonts w:hint="default" w:ascii="Times New Roman" w:hAnsi="Times New Roman" w:eastAsia="宋体" w:cs="Times New Roman"/>
          <w:kern w:val="0"/>
          <w:sz w:val="20"/>
          <w:szCs w:val="20"/>
        </w:rPr>
      </w:pPr>
      <w:r>
        <w:rPr>
          <w:rFonts w:hint="default" w:ascii="Times New Roman" w:hAnsi="Times New Roman" w:eastAsia="宋体" w:cs="Times New Roman"/>
          <w:snapToGrid/>
          <w:kern w:val="0"/>
          <w:sz w:val="20"/>
          <w:szCs w:val="20"/>
          <w:lang w:val="en-US" w:eastAsia="zh-CN" w:bidi="ar"/>
        </w:rPr>
        <w:t xml:space="preserve"> </w:t>
      </w:r>
    </w:p>
    <w:p>
      <w:pPr>
        <w:pStyle w:val="7"/>
        <w:keepNext w:val="0"/>
        <w:keepLines w:val="0"/>
        <w:widowControl/>
        <w:suppressLineNumbers w:val="0"/>
        <w:snapToGrid w:val="0"/>
        <w:spacing w:before="0" w:beforeAutospacing="0" w:after="0" w:afterAutospacing="0"/>
        <w:ind w:left="0" w:right="0" w:firstLine="400" w:firstLineChars="200"/>
        <w:jc w:val="both"/>
        <w:rPr>
          <w:rFonts w:hint="default" w:ascii="Times New Roman" w:hAnsi="Times New Roman" w:eastAsia="宋体" w:cs="Times New Roman"/>
          <w:kern w:val="0"/>
          <w:sz w:val="20"/>
          <w:szCs w:val="20"/>
        </w:rPr>
      </w:pPr>
      <w:r>
        <w:rPr>
          <w:rFonts w:hint="default" w:ascii="Times New Roman" w:hAnsi="Times New Roman" w:eastAsia="宋体" w:cs="Times New Roman"/>
          <w:snapToGrid/>
          <w:kern w:val="0"/>
          <w:sz w:val="20"/>
          <w:szCs w:val="20"/>
          <w:lang w:val="en-US" w:eastAsia="zh-CN" w:bidi="ar"/>
        </w:rPr>
        <w:t xml:space="preserve"> </w:t>
      </w:r>
    </w:p>
    <w:p>
      <w:pPr>
        <w:pStyle w:val="7"/>
        <w:keepNext w:val="0"/>
        <w:keepLines w:val="0"/>
        <w:widowControl/>
        <w:suppressLineNumbers w:val="0"/>
        <w:snapToGrid w:val="0"/>
        <w:spacing w:before="0" w:beforeAutospacing="0" w:after="0" w:afterAutospacing="0"/>
        <w:ind w:left="0" w:right="0" w:firstLine="400" w:firstLineChars="200"/>
        <w:jc w:val="both"/>
        <w:rPr>
          <w:rFonts w:hint="default" w:ascii="Times New Roman" w:hAnsi="Times New Roman" w:eastAsia="宋体" w:cs="Times New Roman"/>
          <w:kern w:val="0"/>
          <w:sz w:val="20"/>
          <w:szCs w:val="20"/>
        </w:rPr>
      </w:pPr>
      <w:r>
        <w:rPr>
          <w:rFonts w:hint="default" w:ascii="Times New Roman" w:hAnsi="Times New Roman" w:eastAsia="宋体" w:cs="Times New Roman"/>
          <w:snapToGrid/>
          <w:kern w:val="0"/>
          <w:sz w:val="20"/>
          <w:szCs w:val="20"/>
          <w:lang w:val="en-US" w:eastAsia="zh-CN" w:bidi="ar"/>
        </w:rPr>
        <w:t xml:space="preserve"> </w:t>
      </w:r>
    </w:p>
    <w:p>
      <w:pPr>
        <w:pStyle w:val="7"/>
        <w:keepNext w:val="0"/>
        <w:keepLines w:val="0"/>
        <w:widowControl/>
        <w:suppressLineNumbers w:val="0"/>
        <w:snapToGrid w:val="0"/>
        <w:spacing w:before="0" w:beforeAutospacing="0" w:after="0" w:afterAutospacing="0"/>
        <w:ind w:left="0" w:right="0" w:firstLine="400" w:firstLineChars="200"/>
        <w:jc w:val="both"/>
        <w:rPr>
          <w:rFonts w:hint="default" w:ascii="Times New Roman" w:hAnsi="Times New Roman" w:eastAsia="宋体" w:cs="Times New Roman"/>
          <w:kern w:val="0"/>
          <w:sz w:val="20"/>
          <w:szCs w:val="20"/>
        </w:rPr>
      </w:pPr>
      <w:r>
        <w:rPr>
          <w:rFonts w:hint="default" w:ascii="Times New Roman" w:hAnsi="Times New Roman" w:eastAsia="宋体" w:cs="Times New Roman"/>
          <w:snapToGrid/>
          <w:kern w:val="0"/>
          <w:sz w:val="20"/>
          <w:szCs w:val="20"/>
          <w:lang w:val="en-US" w:eastAsia="zh-CN" w:bidi="ar"/>
        </w:rPr>
        <w:t xml:space="preserve"> </w:t>
      </w:r>
    </w:p>
    <w:p>
      <w:pPr>
        <w:pStyle w:val="7"/>
        <w:keepNext w:val="0"/>
        <w:keepLines w:val="0"/>
        <w:widowControl/>
        <w:suppressLineNumbers w:val="0"/>
        <w:snapToGrid w:val="0"/>
        <w:spacing w:before="0" w:beforeAutospacing="0" w:after="0" w:afterAutospacing="0"/>
        <w:ind w:left="0" w:right="0" w:firstLine="400" w:firstLineChars="200"/>
        <w:jc w:val="both"/>
        <w:rPr>
          <w:rFonts w:hint="default" w:ascii="Times New Roman" w:hAnsi="Times New Roman" w:eastAsia="宋体" w:cs="Times New Roman"/>
          <w:kern w:val="0"/>
          <w:sz w:val="20"/>
          <w:szCs w:val="20"/>
        </w:rPr>
      </w:pPr>
      <w:r>
        <w:rPr>
          <w:rFonts w:hint="default" w:ascii="Times New Roman" w:hAnsi="Times New Roman" w:eastAsia="宋体" w:cs="Times New Roman"/>
          <w:snapToGrid/>
          <w:kern w:val="0"/>
          <w:sz w:val="20"/>
          <w:szCs w:val="20"/>
          <w:lang w:val="en-US" w:eastAsia="zh-CN" w:bidi="ar"/>
        </w:rPr>
        <w:t xml:space="preserve"> </w:t>
      </w:r>
    </w:p>
    <w:p>
      <w:pPr>
        <w:pStyle w:val="7"/>
        <w:keepNext w:val="0"/>
        <w:keepLines w:val="0"/>
        <w:widowControl/>
        <w:suppressLineNumbers w:val="0"/>
        <w:snapToGrid w:val="0"/>
        <w:spacing w:before="0" w:beforeAutospacing="0" w:after="0" w:afterAutospacing="0"/>
        <w:ind w:left="0" w:right="0" w:firstLine="400" w:firstLineChars="200"/>
        <w:jc w:val="both"/>
        <w:rPr>
          <w:rFonts w:hint="default" w:ascii="Times New Roman" w:hAnsi="Times New Roman" w:eastAsia="宋体" w:cs="Times New Roman"/>
          <w:kern w:val="0"/>
          <w:sz w:val="20"/>
          <w:szCs w:val="20"/>
        </w:rPr>
      </w:pPr>
      <w:r>
        <w:rPr>
          <w:rFonts w:hint="default" w:ascii="Times New Roman" w:hAnsi="Times New Roman" w:eastAsia="宋体" w:cs="Times New Roman"/>
          <w:snapToGrid/>
          <w:kern w:val="0"/>
          <w:sz w:val="20"/>
          <w:szCs w:val="20"/>
          <w:lang w:val="en-US" w:eastAsia="zh-CN" w:bidi="ar"/>
        </w:rPr>
        <w:t xml:space="preserve"> </w:t>
      </w:r>
    </w:p>
    <w:p>
      <w:pPr>
        <w:pStyle w:val="7"/>
        <w:keepNext w:val="0"/>
        <w:keepLines w:val="0"/>
        <w:widowControl/>
        <w:suppressLineNumbers w:val="0"/>
        <w:snapToGrid w:val="0"/>
        <w:spacing w:before="0" w:beforeAutospacing="0" w:after="0" w:afterAutospacing="0"/>
        <w:ind w:left="0" w:right="0" w:firstLine="400" w:firstLineChars="200"/>
        <w:jc w:val="both"/>
        <w:rPr>
          <w:rFonts w:hint="default" w:ascii="Times New Roman" w:hAnsi="Times New Roman" w:eastAsia="宋体" w:cs="Times New Roman"/>
          <w:kern w:val="0"/>
          <w:sz w:val="20"/>
          <w:szCs w:val="20"/>
        </w:rPr>
      </w:pPr>
      <w:r>
        <w:rPr>
          <w:rFonts w:hint="default" w:ascii="Times New Roman" w:hAnsi="Times New Roman" w:eastAsia="宋体" w:cs="Times New Roman"/>
          <w:snapToGrid/>
          <w:kern w:val="0"/>
          <w:sz w:val="20"/>
          <w:szCs w:val="20"/>
          <w:lang w:val="en-US" w:eastAsia="zh-CN" w:bidi="ar"/>
        </w:rPr>
        <w:t xml:space="preserve"> </w:t>
      </w:r>
    </w:p>
    <w:p>
      <w:pPr>
        <w:keepNext w:val="0"/>
        <w:keepLines w:val="0"/>
        <w:pageBreakBefore w:val="0"/>
        <w:widowControl w:val="0"/>
        <w:suppressLineNumbers w:val="0"/>
        <w:kinsoku/>
        <w:overflowPunct/>
        <w:topLinePunct w:val="0"/>
        <w:bidi w:val="0"/>
        <w:adjustRightInd/>
        <w:snapToGrid w:val="0"/>
        <w:spacing w:before="0" w:beforeAutospacing="0" w:after="0" w:afterAutospacing="0" w:line="500" w:lineRule="exact"/>
        <w:ind w:left="0" w:right="0" w:firstLine="0" w:firstLineChars="0"/>
        <w:jc w:val="both"/>
        <w:textAlignment w:val="auto"/>
        <w:rPr>
          <w:rFonts w:hint="eastAsia" w:ascii="宋体" w:hAnsi="宋体" w:eastAsia="宋体" w:cs="宋体"/>
          <w:kern w:val="2"/>
          <w:sz w:val="24"/>
          <w:szCs w:val="24"/>
        </w:rPr>
      </w:pPr>
      <w:r>
        <w:rPr>
          <w:rFonts w:hint="default" w:ascii="Times New Roman" w:hAnsi="Times New Roman" w:eastAsia="宋体" w:cs="Times New Roman"/>
          <w:snapToGrid/>
          <w:kern w:val="0"/>
          <w:sz w:val="20"/>
          <w:szCs w:val="20"/>
          <w:lang w:val="en-US" w:eastAsia="zh-CN" w:bidi="ar"/>
        </w:rPr>
        <w:t xml:space="preserve"> </w:t>
      </w:r>
      <w:r>
        <w:rPr>
          <w:rFonts w:hint="eastAsia" w:ascii="宋体" w:hAnsi="宋体" w:eastAsia="宋体" w:cs="宋体"/>
          <w:snapToGrid/>
          <w:kern w:val="0"/>
          <w:sz w:val="24"/>
          <w:szCs w:val="24"/>
          <w:lang w:val="en-US" w:eastAsia="zh-CN" w:bidi="ar"/>
        </w:rPr>
        <w:t>甲方:陕西省高速公路收费中心         乙方：</w:t>
      </w:r>
    </w:p>
    <w:p>
      <w:pPr>
        <w:keepNext w:val="0"/>
        <w:keepLines w:val="0"/>
        <w:pageBreakBefore w:val="0"/>
        <w:widowControl w:val="0"/>
        <w:suppressLineNumbers w:val="0"/>
        <w:kinsoku/>
        <w:overflowPunct/>
        <w:topLinePunct w:val="0"/>
        <w:bidi w:val="0"/>
        <w:adjustRightInd/>
        <w:snapToGrid w:val="0"/>
        <w:spacing w:before="0" w:beforeAutospacing="0" w:after="0" w:afterAutospacing="0" w:line="500" w:lineRule="exact"/>
        <w:ind w:left="0" w:right="0" w:firstLine="0" w:firstLineChars="0"/>
        <w:jc w:val="both"/>
        <w:textAlignment w:val="auto"/>
        <w:rPr>
          <w:rFonts w:hint="eastAsia" w:ascii="宋体" w:hAnsi="宋体" w:eastAsia="宋体" w:cs="宋体"/>
          <w:snapToGrid/>
          <w:kern w:val="0"/>
          <w:sz w:val="24"/>
          <w:szCs w:val="24"/>
          <w:lang w:val="en-US" w:eastAsia="zh-CN" w:bidi="ar"/>
        </w:rPr>
      </w:pPr>
      <w:r>
        <w:rPr>
          <w:rFonts w:hint="eastAsia" w:ascii="宋体" w:hAnsi="宋体" w:eastAsia="宋体" w:cs="宋体"/>
          <w:snapToGrid/>
          <w:kern w:val="0"/>
          <w:sz w:val="24"/>
          <w:szCs w:val="24"/>
          <w:lang w:val="en-US" w:eastAsia="zh-CN" w:bidi="ar"/>
        </w:rPr>
        <w:t>（盖章）：                          （盖章）：</w:t>
      </w:r>
    </w:p>
    <w:p>
      <w:pPr>
        <w:keepNext w:val="0"/>
        <w:keepLines w:val="0"/>
        <w:pageBreakBefore w:val="0"/>
        <w:widowControl w:val="0"/>
        <w:suppressLineNumbers w:val="0"/>
        <w:kinsoku/>
        <w:overflowPunct/>
        <w:topLinePunct w:val="0"/>
        <w:bidi w:val="0"/>
        <w:adjustRightInd/>
        <w:snapToGrid w:val="0"/>
        <w:spacing w:before="0" w:beforeAutospacing="0" w:after="0" w:afterAutospacing="0" w:line="500" w:lineRule="exact"/>
        <w:ind w:left="0" w:right="0" w:firstLine="0" w:firstLineChars="0"/>
        <w:jc w:val="both"/>
        <w:textAlignment w:val="auto"/>
        <w:rPr>
          <w:rFonts w:hint="eastAsia" w:ascii="宋体" w:hAnsi="宋体" w:eastAsia="宋体" w:cs="宋体"/>
          <w:snapToGrid/>
          <w:kern w:val="0"/>
          <w:sz w:val="24"/>
          <w:szCs w:val="24"/>
          <w:lang w:val="en-US" w:eastAsia="zh-CN" w:bidi="ar"/>
        </w:rPr>
      </w:pPr>
      <w:r>
        <w:rPr>
          <w:rFonts w:hint="eastAsia" w:ascii="宋体" w:hAnsi="宋体" w:eastAsia="宋体" w:cs="宋体"/>
          <w:snapToGrid/>
          <w:kern w:val="0"/>
          <w:sz w:val="24"/>
          <w:szCs w:val="24"/>
          <w:lang w:val="en-US" w:eastAsia="zh-CN" w:bidi="ar"/>
        </w:rPr>
        <w:t>负责人（授权代表）                  法定代表人（授权代表）</w:t>
      </w:r>
    </w:p>
    <w:p>
      <w:pPr>
        <w:keepNext w:val="0"/>
        <w:keepLines w:val="0"/>
        <w:pageBreakBefore w:val="0"/>
        <w:widowControl w:val="0"/>
        <w:suppressLineNumbers w:val="0"/>
        <w:kinsoku/>
        <w:overflowPunct/>
        <w:topLinePunct w:val="0"/>
        <w:bidi w:val="0"/>
        <w:adjustRightInd/>
        <w:snapToGrid w:val="0"/>
        <w:spacing w:before="0" w:beforeAutospacing="0" w:after="0" w:afterAutospacing="0" w:line="500" w:lineRule="exact"/>
        <w:ind w:left="0" w:right="0" w:firstLine="0" w:firstLineChars="0"/>
        <w:jc w:val="both"/>
        <w:textAlignment w:val="auto"/>
        <w:rPr>
          <w:rFonts w:hint="eastAsia" w:ascii="宋体" w:hAnsi="宋体" w:eastAsia="宋体" w:cs="宋体"/>
          <w:kern w:val="2"/>
          <w:sz w:val="24"/>
          <w:szCs w:val="24"/>
        </w:rPr>
      </w:pPr>
      <w:r>
        <w:rPr>
          <w:rFonts w:hint="eastAsia" w:ascii="宋体" w:hAnsi="宋体" w:eastAsia="宋体" w:cs="宋体"/>
          <w:snapToGrid/>
          <w:kern w:val="0"/>
          <w:sz w:val="24"/>
          <w:szCs w:val="24"/>
          <w:lang w:val="en-US" w:eastAsia="zh-CN" w:bidi="ar"/>
        </w:rPr>
        <w:t xml:space="preserve">（签字）：                          （签字）：   </w:t>
      </w:r>
    </w:p>
    <w:p>
      <w:pPr>
        <w:keepNext w:val="0"/>
        <w:keepLines w:val="0"/>
        <w:pageBreakBefore w:val="0"/>
        <w:widowControl w:val="0"/>
        <w:suppressLineNumbers w:val="0"/>
        <w:kinsoku/>
        <w:overflowPunct/>
        <w:topLinePunct w:val="0"/>
        <w:bidi w:val="0"/>
        <w:adjustRightInd/>
        <w:snapToGrid w:val="0"/>
        <w:spacing w:before="0" w:beforeAutospacing="0" w:after="0" w:afterAutospacing="0" w:line="500" w:lineRule="exact"/>
        <w:ind w:left="0" w:right="0" w:firstLine="0" w:firstLineChars="0"/>
        <w:jc w:val="both"/>
        <w:textAlignment w:val="auto"/>
        <w:rPr>
          <w:rFonts w:hint="eastAsia" w:ascii="宋体" w:hAnsi="宋体" w:eastAsia="宋体" w:cs="宋体"/>
          <w:kern w:val="2"/>
          <w:sz w:val="24"/>
          <w:szCs w:val="24"/>
        </w:rPr>
      </w:pPr>
      <w:r>
        <w:rPr>
          <w:rFonts w:hint="eastAsia" w:ascii="宋体" w:hAnsi="宋体" w:eastAsia="宋体" w:cs="宋体"/>
          <w:snapToGrid/>
          <w:kern w:val="0"/>
          <w:sz w:val="24"/>
          <w:szCs w:val="24"/>
          <w:lang w:val="en-US" w:eastAsia="zh-CN" w:bidi="ar"/>
        </w:rPr>
        <w:t>纳税人识别号：12610000737971805P    纳税人识别号：</w:t>
      </w:r>
    </w:p>
    <w:p>
      <w:pPr>
        <w:keepNext w:val="0"/>
        <w:keepLines w:val="0"/>
        <w:pageBreakBefore w:val="0"/>
        <w:widowControl w:val="0"/>
        <w:suppressLineNumbers w:val="0"/>
        <w:kinsoku/>
        <w:overflowPunct/>
        <w:topLinePunct w:val="0"/>
        <w:bidi w:val="0"/>
        <w:adjustRightInd/>
        <w:snapToGrid w:val="0"/>
        <w:spacing w:before="0" w:beforeAutospacing="0" w:after="0" w:afterAutospacing="0" w:line="500" w:lineRule="exact"/>
        <w:ind w:left="0" w:right="0" w:firstLine="0" w:firstLineChars="0"/>
        <w:jc w:val="both"/>
        <w:textAlignment w:val="auto"/>
        <w:rPr>
          <w:rFonts w:hint="eastAsia" w:ascii="宋体" w:hAnsi="宋体" w:eastAsia="宋体" w:cs="宋体"/>
          <w:kern w:val="2"/>
          <w:sz w:val="24"/>
          <w:szCs w:val="24"/>
        </w:rPr>
      </w:pPr>
      <w:r>
        <w:rPr>
          <w:rFonts w:hint="eastAsia" w:ascii="宋体" w:hAnsi="宋体" w:eastAsia="宋体" w:cs="宋体"/>
          <w:snapToGrid/>
          <w:kern w:val="0"/>
          <w:sz w:val="24"/>
          <w:szCs w:val="24"/>
          <w:lang w:val="en-US" w:eastAsia="zh-CN" w:bidi="ar"/>
        </w:rPr>
        <w:t>开户行：中国银行西安边家村支行      开户行：</w:t>
      </w:r>
    </w:p>
    <w:p>
      <w:pPr>
        <w:keepNext w:val="0"/>
        <w:keepLines w:val="0"/>
        <w:pageBreakBefore w:val="0"/>
        <w:widowControl w:val="0"/>
        <w:suppressLineNumbers w:val="0"/>
        <w:kinsoku/>
        <w:overflowPunct/>
        <w:topLinePunct w:val="0"/>
        <w:bidi w:val="0"/>
        <w:adjustRightInd/>
        <w:snapToGrid w:val="0"/>
        <w:spacing w:before="0" w:beforeAutospacing="0" w:after="0" w:afterAutospacing="0" w:line="500" w:lineRule="exact"/>
        <w:ind w:left="0" w:right="0" w:firstLine="0" w:firstLineChars="0"/>
        <w:jc w:val="both"/>
        <w:textAlignment w:val="auto"/>
        <w:rPr>
          <w:rFonts w:hint="eastAsia" w:ascii="宋体" w:hAnsi="宋体" w:eastAsia="宋体" w:cs="宋体"/>
          <w:kern w:val="2"/>
          <w:sz w:val="24"/>
          <w:szCs w:val="24"/>
        </w:rPr>
      </w:pPr>
      <w:r>
        <w:rPr>
          <w:rFonts w:hint="eastAsia" w:ascii="宋体" w:hAnsi="宋体" w:eastAsia="宋体" w:cs="宋体"/>
          <w:snapToGrid/>
          <w:kern w:val="0"/>
          <w:sz w:val="24"/>
          <w:szCs w:val="24"/>
          <w:lang w:val="en-US" w:eastAsia="zh-CN" w:bidi="ar"/>
        </w:rPr>
        <w:t>账号：103207335625                  账号：</w:t>
      </w:r>
    </w:p>
    <w:p>
      <w:pPr>
        <w:pStyle w:val="7"/>
        <w:keepNext w:val="0"/>
        <w:keepLines w:val="0"/>
        <w:pageBreakBefore w:val="0"/>
        <w:widowControl w:val="0"/>
        <w:suppressLineNumbers w:val="0"/>
        <w:kinsoku/>
        <w:wordWrap w:val="0"/>
        <w:overflowPunct/>
        <w:topLinePunct w:val="0"/>
        <w:autoSpaceDE w:val="0"/>
        <w:autoSpaceDN w:val="0"/>
        <w:bidi w:val="0"/>
        <w:adjustRightInd/>
        <w:snapToGrid w:val="0"/>
        <w:spacing w:before="0" w:beforeAutospacing="0" w:after="0" w:afterAutospacing="0" w:line="500" w:lineRule="exact"/>
        <w:ind w:right="0" w:firstLine="0" w:firstLineChars="0"/>
        <w:jc w:val="both"/>
        <w:textAlignment w:val="auto"/>
        <w:rPr>
          <w:rFonts w:hint="eastAsia" w:ascii="宋体" w:hAnsi="宋体" w:eastAsia="宋体" w:cs="宋体"/>
          <w:snapToGrid/>
          <w:kern w:val="2"/>
          <w:sz w:val="24"/>
          <w:szCs w:val="24"/>
          <w:lang w:val="en-US" w:eastAsia="zh-CN" w:bidi="ar"/>
        </w:rPr>
      </w:pPr>
      <w:r>
        <w:rPr>
          <w:rFonts w:hint="eastAsia" w:ascii="宋体" w:hAnsi="宋体" w:eastAsia="宋体" w:cs="宋体"/>
          <w:snapToGrid/>
          <w:kern w:val="2"/>
          <w:sz w:val="24"/>
          <w:szCs w:val="24"/>
          <w:lang w:val="en-US" w:eastAsia="zh-CN" w:bidi="ar"/>
        </w:rPr>
        <w:t xml:space="preserve">地址：西安市未央路208号       </w:t>
      </w:r>
      <w:r>
        <w:rPr>
          <w:rFonts w:hint="eastAsia" w:ascii="宋体" w:hAnsi="宋体" w:eastAsia="宋体" w:cs="Times New Roman"/>
          <w:snapToGrid/>
          <w:kern w:val="2"/>
          <w:sz w:val="24"/>
          <w:szCs w:val="24"/>
          <w:lang w:val="en-US" w:eastAsia="zh-CN" w:bidi="ar"/>
        </w:rPr>
        <w:t xml:space="preserve">      </w:t>
      </w:r>
      <w:r>
        <w:rPr>
          <w:rFonts w:hint="eastAsia" w:ascii="宋体" w:hAnsi="宋体" w:eastAsia="宋体" w:cs="宋体"/>
          <w:snapToGrid/>
          <w:kern w:val="2"/>
          <w:sz w:val="24"/>
          <w:szCs w:val="24"/>
          <w:lang w:val="en-US" w:eastAsia="zh-CN" w:bidi="ar"/>
        </w:rPr>
        <w:t>地址：</w:t>
      </w:r>
    </w:p>
    <w:p>
      <w:pPr>
        <w:pStyle w:val="7"/>
        <w:keepNext w:val="0"/>
        <w:keepLines w:val="0"/>
        <w:pageBreakBefore w:val="0"/>
        <w:widowControl w:val="0"/>
        <w:suppressLineNumbers w:val="0"/>
        <w:kinsoku/>
        <w:wordWrap w:val="0"/>
        <w:overflowPunct/>
        <w:topLinePunct w:val="0"/>
        <w:autoSpaceDE w:val="0"/>
        <w:autoSpaceDN w:val="0"/>
        <w:bidi w:val="0"/>
        <w:adjustRightInd/>
        <w:snapToGrid w:val="0"/>
        <w:spacing w:before="0" w:beforeAutospacing="0" w:after="0" w:afterAutospacing="0" w:line="500" w:lineRule="exact"/>
        <w:ind w:right="0" w:firstLine="0" w:firstLineChars="0"/>
        <w:jc w:val="both"/>
        <w:textAlignment w:val="auto"/>
        <w:rPr>
          <w:rFonts w:hint="eastAsia" w:ascii="宋体" w:hAnsi="宋体" w:eastAsia="宋体" w:cs="宋体"/>
          <w:kern w:val="2"/>
          <w:sz w:val="24"/>
          <w:szCs w:val="24"/>
        </w:rPr>
      </w:pPr>
      <w:r>
        <w:rPr>
          <w:rFonts w:hint="eastAsia" w:ascii="宋体" w:hAnsi="宋体" w:eastAsia="宋体" w:cs="宋体"/>
          <w:snapToGrid/>
          <w:kern w:val="0"/>
          <w:sz w:val="24"/>
          <w:szCs w:val="24"/>
          <w:lang w:val="en-US" w:eastAsia="zh-CN" w:bidi="ar"/>
        </w:rPr>
        <w:t>签约日期：   年   月   日           签约日期：   年   月   日</w:t>
      </w:r>
    </w:p>
    <w:p>
      <w:pPr>
        <w:pStyle w:val="7"/>
        <w:keepNext w:val="0"/>
        <w:keepLines w:val="0"/>
        <w:widowControl/>
        <w:suppressLineNumbers w:val="0"/>
        <w:snapToGrid w:val="0"/>
        <w:spacing w:before="0" w:beforeAutospacing="0" w:after="0" w:afterAutospacing="0"/>
        <w:ind w:left="0" w:right="0" w:firstLine="400" w:firstLineChars="200"/>
        <w:jc w:val="both"/>
        <w:rPr>
          <w:rFonts w:hint="default" w:ascii="Times New Roman" w:hAnsi="Times New Roman" w:eastAsia="宋体" w:cs="Times New Roman"/>
          <w:kern w:val="0"/>
          <w:sz w:val="20"/>
          <w:szCs w:val="20"/>
        </w:rPr>
      </w:pPr>
      <w:r>
        <w:rPr>
          <w:rFonts w:hint="default" w:ascii="Times New Roman" w:hAnsi="Times New Roman" w:eastAsia="宋体" w:cs="Times New Roman"/>
          <w:snapToGrid/>
          <w:kern w:val="0"/>
          <w:sz w:val="20"/>
          <w:szCs w:val="20"/>
          <w:lang w:val="en-US" w:eastAsia="zh-CN" w:bidi="ar"/>
        </w:rPr>
        <w:t xml:space="preserve"> </w:t>
      </w:r>
    </w:p>
    <w:p>
      <w:pPr>
        <w:pStyle w:val="8"/>
        <w:keepNext w:val="0"/>
        <w:keepLines w:val="0"/>
        <w:widowControl/>
        <w:suppressLineNumbers w:val="0"/>
        <w:spacing w:before="0" w:beforeAutospacing="1"/>
        <w:ind w:left="0" w:right="0" w:firstLine="0" w:firstLineChars="0"/>
        <w:jc w:val="center"/>
        <w:rPr>
          <w:rFonts w:hint="eastAsia" w:ascii="仿宋" w:hAnsi="仿宋" w:eastAsia="仿宋" w:cs="宋体"/>
          <w:b/>
          <w:bCs/>
          <w:color w:val="000000"/>
          <w:kern w:val="0"/>
          <w:sz w:val="28"/>
          <w:szCs w:val="28"/>
        </w:rPr>
      </w:pPr>
      <w:r>
        <w:rPr>
          <w:rFonts w:hint="eastAsia" w:ascii="仿宋" w:hAnsi="仿宋" w:eastAsia="仿宋" w:cs="宋体"/>
          <w:b/>
          <w:bCs/>
          <w:color w:val="000000"/>
          <w:kern w:val="0"/>
          <w:sz w:val="28"/>
          <w:szCs w:val="28"/>
        </w:rPr>
        <w:t xml:space="preserve"> </w:t>
      </w:r>
    </w:p>
    <w:p>
      <w:pPr>
        <w:keepNext w:val="0"/>
        <w:keepLines w:val="0"/>
        <w:widowControl w:val="0"/>
        <w:suppressLineNumbers w:val="0"/>
        <w:snapToGrid w:val="0"/>
        <w:spacing w:before="0" w:beforeAutospacing="0" w:after="0" w:afterAutospacing="0"/>
        <w:ind w:left="0" w:right="0" w:firstLine="420" w:firstLineChars="200"/>
        <w:jc w:val="both"/>
        <w:rPr>
          <w:rFonts w:hint="eastAsia" w:ascii="宋体" w:hAnsi="宋体" w:eastAsia="宋体" w:cs="宋体"/>
          <w:kern w:val="2"/>
          <w:sz w:val="21"/>
          <w:szCs w:val="21"/>
        </w:rPr>
      </w:pPr>
      <w:r>
        <w:rPr>
          <w:rFonts w:hint="eastAsia" w:ascii="宋体" w:hAnsi="宋体" w:eastAsia="宋体" w:cs="宋体"/>
          <w:snapToGrid/>
          <w:kern w:val="2"/>
          <w:sz w:val="21"/>
          <w:szCs w:val="21"/>
          <w:lang w:val="en-US" w:eastAsia="zh-CN" w:bidi="ar"/>
        </w:rPr>
        <w:t xml:space="preserve"> </w:t>
      </w:r>
    </w:p>
    <w:p>
      <w:pPr>
        <w:pStyle w:val="7"/>
        <w:keepNext w:val="0"/>
        <w:keepLines w:val="0"/>
        <w:widowControl/>
        <w:suppressLineNumbers w:val="0"/>
        <w:snapToGrid w:val="0"/>
        <w:spacing w:before="0" w:beforeAutospacing="0" w:after="0" w:afterAutospacing="0"/>
        <w:ind w:left="0" w:right="0" w:firstLine="560" w:firstLineChars="200"/>
        <w:jc w:val="left"/>
        <w:rPr>
          <w:rFonts w:hint="eastAsia" w:ascii="Copperplate Gothic Bold" w:hAnsi="Copperplate Gothic Bold" w:eastAsia="宋体" w:cs="宋体"/>
          <w:kern w:val="0"/>
          <w:sz w:val="28"/>
          <w:szCs w:val="28"/>
        </w:rPr>
      </w:pPr>
      <w:r>
        <w:rPr>
          <w:rFonts w:hint="eastAsia" w:ascii="Copperplate Gothic Bold" w:hAnsi="Copperplate Gothic Bold" w:eastAsia="宋体" w:cs="宋体"/>
          <w:snapToGrid/>
          <w:kern w:val="0"/>
          <w:sz w:val="28"/>
          <w:szCs w:val="28"/>
          <w:lang w:val="en-US" w:eastAsia="zh-CN" w:bidi="ar"/>
        </w:rPr>
        <w:t xml:space="preserve"> </w:t>
      </w:r>
    </w:p>
    <w:p>
      <w:pPr>
        <w:keepNext w:val="0"/>
        <w:keepLines w:val="0"/>
        <w:widowControl w:val="0"/>
        <w:suppressLineNumbers w:val="0"/>
        <w:snapToGrid w:val="0"/>
        <w:spacing w:before="0" w:beforeAutospacing="0" w:after="0" w:afterAutospacing="0"/>
        <w:ind w:left="0" w:leftChars="0" w:right="0" w:firstLine="0" w:firstLineChars="0"/>
        <w:jc w:val="both"/>
        <w:rPr>
          <w:rFonts w:hint="default" w:ascii="Calibri" w:hAnsi="Calibri" w:eastAsia="宋体" w:cs="Times New Roman"/>
          <w:kern w:val="2"/>
          <w:sz w:val="28"/>
          <w:szCs w:val="28"/>
        </w:rPr>
      </w:pPr>
    </w:p>
    <w:p>
      <w:pPr>
        <w:pStyle w:val="13"/>
        <w:rPr>
          <w:rFonts w:hint="eastAsia" w:ascii="宋体" w:hAnsi="宋体" w:eastAsia="宋体" w:cs="宋体"/>
          <w:lang w:val="en-US" w:eastAsia="zh-Hans"/>
        </w:rPr>
      </w:pPr>
    </w:p>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Copperplate Gothic Bold">
    <w:altName w:val="Segoe Print"/>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75D8EF"/>
    <w:multiLevelType w:val="multilevel"/>
    <w:tmpl w:val="3775D8EF"/>
    <w:lvl w:ilvl="0" w:tentative="0">
      <w:start w:val="1"/>
      <w:numFmt w:val="chineseCounting"/>
      <w:suff w:val="nothing"/>
      <w:lvlText w:val="%1、"/>
      <w:lvlJc w:val="left"/>
      <w:pPr>
        <w:ind w:left="0" w:firstLine="0"/>
      </w:pPr>
      <w:rPr>
        <w:rFonts w:hint="eastAsia"/>
      </w:rPr>
    </w:lvl>
    <w:lvl w:ilvl="1" w:tentative="0">
      <w:start w:val="1"/>
      <w:numFmt w:val="chineseCounting"/>
      <w:suff w:val="nothing"/>
      <w:lvlText w:val="（%2）"/>
      <w:lvlJc w:val="left"/>
      <w:pPr>
        <w:ind w:left="0" w:firstLine="0"/>
      </w:pPr>
      <w:rPr>
        <w:rFonts w:hint="eastAsia"/>
      </w:rPr>
    </w:lvl>
    <w:lvl w:ilvl="2" w:tentative="0">
      <w:start w:val="1"/>
      <w:numFmt w:val="decimal"/>
      <w:suff w:val="nothing"/>
      <w:lvlText w:val="%3．"/>
      <w:lvlJc w:val="left"/>
      <w:pPr>
        <w:ind w:left="0" w:firstLine="400"/>
      </w:pPr>
      <w:rPr>
        <w:rFonts w:hint="eastAsia"/>
      </w:rPr>
    </w:lvl>
    <w:lvl w:ilvl="3" w:tentative="0">
      <w:start w:val="1"/>
      <w:numFmt w:val="decimal"/>
      <w:pStyle w:val="3"/>
      <w:suff w:val="nothing"/>
      <w:lvlText w:val="（%4）"/>
      <w:lvlJc w:val="left"/>
      <w:pPr>
        <w:ind w:left="0" w:firstLine="402"/>
      </w:pPr>
      <w:rPr>
        <w:rFonts w:hint="eastAsia"/>
      </w:rPr>
    </w:lvl>
    <w:lvl w:ilvl="4" w:tentative="0">
      <w:start w:val="1"/>
      <w:numFmt w:val="decimalEnclosedCircleChinese"/>
      <w:suff w:val="nothing"/>
      <w:lvlText w:val="%5"/>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FkYzc2NWIxYjRmMGJkZjc5YTdiZTUzMzk1MDgzNjMifQ=="/>
  </w:docVars>
  <w:rsids>
    <w:rsidRoot w:val="53B52B8D"/>
    <w:rsid w:val="003F23CE"/>
    <w:rsid w:val="00DE5323"/>
    <w:rsid w:val="00ED3BD8"/>
    <w:rsid w:val="00FE1942"/>
    <w:rsid w:val="01200DBA"/>
    <w:rsid w:val="01510D83"/>
    <w:rsid w:val="01675739"/>
    <w:rsid w:val="01C901A1"/>
    <w:rsid w:val="02132E48"/>
    <w:rsid w:val="02290C40"/>
    <w:rsid w:val="02742DCF"/>
    <w:rsid w:val="02814F7F"/>
    <w:rsid w:val="02A93B2F"/>
    <w:rsid w:val="02D84414"/>
    <w:rsid w:val="02E903CF"/>
    <w:rsid w:val="031F3DF1"/>
    <w:rsid w:val="03E413A4"/>
    <w:rsid w:val="040C7261"/>
    <w:rsid w:val="040E27E3"/>
    <w:rsid w:val="047435C4"/>
    <w:rsid w:val="04A171B4"/>
    <w:rsid w:val="04AE7B23"/>
    <w:rsid w:val="04C42EA2"/>
    <w:rsid w:val="05171224"/>
    <w:rsid w:val="05340028"/>
    <w:rsid w:val="053E6DEC"/>
    <w:rsid w:val="05544226"/>
    <w:rsid w:val="055B4129"/>
    <w:rsid w:val="05882122"/>
    <w:rsid w:val="0596483F"/>
    <w:rsid w:val="05A30A30"/>
    <w:rsid w:val="05AF3B52"/>
    <w:rsid w:val="05E57574"/>
    <w:rsid w:val="05EC26B0"/>
    <w:rsid w:val="06007F0A"/>
    <w:rsid w:val="06563FCE"/>
    <w:rsid w:val="066E57BB"/>
    <w:rsid w:val="067B35D0"/>
    <w:rsid w:val="067F3525"/>
    <w:rsid w:val="06912FFF"/>
    <w:rsid w:val="069A51D3"/>
    <w:rsid w:val="06B21044"/>
    <w:rsid w:val="06B2441A"/>
    <w:rsid w:val="06C47189"/>
    <w:rsid w:val="071A149F"/>
    <w:rsid w:val="07750484"/>
    <w:rsid w:val="07D4164E"/>
    <w:rsid w:val="07DE24CD"/>
    <w:rsid w:val="07FA2698"/>
    <w:rsid w:val="081627B7"/>
    <w:rsid w:val="083E5E44"/>
    <w:rsid w:val="084B293D"/>
    <w:rsid w:val="084C38DA"/>
    <w:rsid w:val="084F72F2"/>
    <w:rsid w:val="086A45A4"/>
    <w:rsid w:val="08753B42"/>
    <w:rsid w:val="087B79DB"/>
    <w:rsid w:val="088A4403"/>
    <w:rsid w:val="08C07E24"/>
    <w:rsid w:val="08EE4992"/>
    <w:rsid w:val="090A37C1"/>
    <w:rsid w:val="09422D67"/>
    <w:rsid w:val="09B27A4A"/>
    <w:rsid w:val="09BB4ED2"/>
    <w:rsid w:val="0A3C5E6F"/>
    <w:rsid w:val="0ACC485F"/>
    <w:rsid w:val="0AE75D5D"/>
    <w:rsid w:val="0AF24E5A"/>
    <w:rsid w:val="0B095AB3"/>
    <w:rsid w:val="0B111AC9"/>
    <w:rsid w:val="0B24516B"/>
    <w:rsid w:val="0B4765DB"/>
    <w:rsid w:val="0B4E2243"/>
    <w:rsid w:val="0B6662FC"/>
    <w:rsid w:val="0B9F3E38"/>
    <w:rsid w:val="0BA73F6C"/>
    <w:rsid w:val="0BDC4F75"/>
    <w:rsid w:val="0C063DA0"/>
    <w:rsid w:val="0C3703FE"/>
    <w:rsid w:val="0C395673"/>
    <w:rsid w:val="0C473F28"/>
    <w:rsid w:val="0C6311F3"/>
    <w:rsid w:val="0CA14260"/>
    <w:rsid w:val="0CF91902"/>
    <w:rsid w:val="0D0E01E4"/>
    <w:rsid w:val="0D156F62"/>
    <w:rsid w:val="0D432239"/>
    <w:rsid w:val="0D6C4F72"/>
    <w:rsid w:val="0DBE38B4"/>
    <w:rsid w:val="0DDC74AE"/>
    <w:rsid w:val="0DF77E44"/>
    <w:rsid w:val="0DFF47ED"/>
    <w:rsid w:val="0E100F06"/>
    <w:rsid w:val="0E80608C"/>
    <w:rsid w:val="0E8F4521"/>
    <w:rsid w:val="0EA46A1F"/>
    <w:rsid w:val="0EE849F5"/>
    <w:rsid w:val="0EF27AB5"/>
    <w:rsid w:val="0EFB2DE2"/>
    <w:rsid w:val="0F527706"/>
    <w:rsid w:val="0F566DED"/>
    <w:rsid w:val="0F7D76C7"/>
    <w:rsid w:val="0FF02D9D"/>
    <w:rsid w:val="102F435D"/>
    <w:rsid w:val="104D01F0"/>
    <w:rsid w:val="106E212C"/>
    <w:rsid w:val="107C0AD5"/>
    <w:rsid w:val="108721EF"/>
    <w:rsid w:val="109B71AD"/>
    <w:rsid w:val="116E2B13"/>
    <w:rsid w:val="1178129C"/>
    <w:rsid w:val="12322735"/>
    <w:rsid w:val="123F24AA"/>
    <w:rsid w:val="12EA20FD"/>
    <w:rsid w:val="1300779B"/>
    <w:rsid w:val="1319085D"/>
    <w:rsid w:val="134424AD"/>
    <w:rsid w:val="13675A6C"/>
    <w:rsid w:val="136C6BDF"/>
    <w:rsid w:val="137B5074"/>
    <w:rsid w:val="13BF1404"/>
    <w:rsid w:val="14A16D5C"/>
    <w:rsid w:val="14A5684C"/>
    <w:rsid w:val="14CB3DD9"/>
    <w:rsid w:val="14E05AD6"/>
    <w:rsid w:val="15033573"/>
    <w:rsid w:val="1505553D"/>
    <w:rsid w:val="15512064"/>
    <w:rsid w:val="15DB103F"/>
    <w:rsid w:val="15E26217"/>
    <w:rsid w:val="15F86E50"/>
    <w:rsid w:val="1600524F"/>
    <w:rsid w:val="16096967"/>
    <w:rsid w:val="160F6E35"/>
    <w:rsid w:val="163360DA"/>
    <w:rsid w:val="166242C9"/>
    <w:rsid w:val="167831A8"/>
    <w:rsid w:val="16D927DD"/>
    <w:rsid w:val="17051824"/>
    <w:rsid w:val="172F68A1"/>
    <w:rsid w:val="17614581"/>
    <w:rsid w:val="176A5B2B"/>
    <w:rsid w:val="177B3894"/>
    <w:rsid w:val="177C4A0A"/>
    <w:rsid w:val="177F50ED"/>
    <w:rsid w:val="178A4CCC"/>
    <w:rsid w:val="179E5CCC"/>
    <w:rsid w:val="17BF5E77"/>
    <w:rsid w:val="17D5308A"/>
    <w:rsid w:val="17EC4792"/>
    <w:rsid w:val="18DE057F"/>
    <w:rsid w:val="18FC6C57"/>
    <w:rsid w:val="191C10A7"/>
    <w:rsid w:val="192F2B88"/>
    <w:rsid w:val="19352110"/>
    <w:rsid w:val="196D1903"/>
    <w:rsid w:val="19F47315"/>
    <w:rsid w:val="19F636A6"/>
    <w:rsid w:val="19FB6F0E"/>
    <w:rsid w:val="1A0062D3"/>
    <w:rsid w:val="1A337EA8"/>
    <w:rsid w:val="1AB90A18"/>
    <w:rsid w:val="1B1A1616"/>
    <w:rsid w:val="1B33116A"/>
    <w:rsid w:val="1B632FBD"/>
    <w:rsid w:val="1C00080C"/>
    <w:rsid w:val="1C512E16"/>
    <w:rsid w:val="1C5562E0"/>
    <w:rsid w:val="1C6568C1"/>
    <w:rsid w:val="1C7E4100"/>
    <w:rsid w:val="1CE7377A"/>
    <w:rsid w:val="1D083E1C"/>
    <w:rsid w:val="1D1327C1"/>
    <w:rsid w:val="1D5801D4"/>
    <w:rsid w:val="1D9B5E0A"/>
    <w:rsid w:val="1DB73B89"/>
    <w:rsid w:val="1DBE272D"/>
    <w:rsid w:val="1DD45AAC"/>
    <w:rsid w:val="1DD62C9D"/>
    <w:rsid w:val="1E01628E"/>
    <w:rsid w:val="1E214A6A"/>
    <w:rsid w:val="1E4827C0"/>
    <w:rsid w:val="1E9046DD"/>
    <w:rsid w:val="1F134CFA"/>
    <w:rsid w:val="1F3031B6"/>
    <w:rsid w:val="1F4629DA"/>
    <w:rsid w:val="1F7676D4"/>
    <w:rsid w:val="1F7D68B0"/>
    <w:rsid w:val="1F9951FF"/>
    <w:rsid w:val="1FE8712A"/>
    <w:rsid w:val="1FF266BE"/>
    <w:rsid w:val="204F1D62"/>
    <w:rsid w:val="205253AE"/>
    <w:rsid w:val="207D3DD5"/>
    <w:rsid w:val="20B16579"/>
    <w:rsid w:val="20CF38E4"/>
    <w:rsid w:val="20D504B9"/>
    <w:rsid w:val="20D52267"/>
    <w:rsid w:val="20E86AF7"/>
    <w:rsid w:val="20FB5A46"/>
    <w:rsid w:val="217E28FF"/>
    <w:rsid w:val="219F2875"/>
    <w:rsid w:val="21E8421C"/>
    <w:rsid w:val="21FE759C"/>
    <w:rsid w:val="222D60D3"/>
    <w:rsid w:val="2234799F"/>
    <w:rsid w:val="2250591D"/>
    <w:rsid w:val="226801BC"/>
    <w:rsid w:val="2269088C"/>
    <w:rsid w:val="22AE1DE0"/>
    <w:rsid w:val="22DB168B"/>
    <w:rsid w:val="22F95FB5"/>
    <w:rsid w:val="233F7E6C"/>
    <w:rsid w:val="235C6CAA"/>
    <w:rsid w:val="236E0751"/>
    <w:rsid w:val="23BA1BE8"/>
    <w:rsid w:val="24125580"/>
    <w:rsid w:val="241F37F9"/>
    <w:rsid w:val="24343749"/>
    <w:rsid w:val="2446347C"/>
    <w:rsid w:val="244A4D1A"/>
    <w:rsid w:val="24885842"/>
    <w:rsid w:val="24C32464"/>
    <w:rsid w:val="24DB3BC4"/>
    <w:rsid w:val="24E3525A"/>
    <w:rsid w:val="24FD1D8D"/>
    <w:rsid w:val="25123C68"/>
    <w:rsid w:val="25441615"/>
    <w:rsid w:val="25A91F14"/>
    <w:rsid w:val="25F56F08"/>
    <w:rsid w:val="263049E4"/>
    <w:rsid w:val="26435B6E"/>
    <w:rsid w:val="26435EC5"/>
    <w:rsid w:val="26487037"/>
    <w:rsid w:val="264F486A"/>
    <w:rsid w:val="266F2816"/>
    <w:rsid w:val="267E6EFD"/>
    <w:rsid w:val="269C4383"/>
    <w:rsid w:val="26B942E1"/>
    <w:rsid w:val="27196C26"/>
    <w:rsid w:val="275D6109"/>
    <w:rsid w:val="27AE55C0"/>
    <w:rsid w:val="27DF5779"/>
    <w:rsid w:val="28902F18"/>
    <w:rsid w:val="28AC5FA3"/>
    <w:rsid w:val="292576CC"/>
    <w:rsid w:val="293D309F"/>
    <w:rsid w:val="29567084"/>
    <w:rsid w:val="295E3016"/>
    <w:rsid w:val="29660B2E"/>
    <w:rsid w:val="29C410CB"/>
    <w:rsid w:val="2A1262DA"/>
    <w:rsid w:val="2A1C2BC3"/>
    <w:rsid w:val="2A4C0C37"/>
    <w:rsid w:val="2A5B72A5"/>
    <w:rsid w:val="2AB40F49"/>
    <w:rsid w:val="2AC73E4F"/>
    <w:rsid w:val="2AD510B6"/>
    <w:rsid w:val="2B5621F6"/>
    <w:rsid w:val="2B964CE9"/>
    <w:rsid w:val="2BA07916"/>
    <w:rsid w:val="2BE315B0"/>
    <w:rsid w:val="2C0734F1"/>
    <w:rsid w:val="2C110387"/>
    <w:rsid w:val="2C4464F3"/>
    <w:rsid w:val="2C584FED"/>
    <w:rsid w:val="2C7A1F15"/>
    <w:rsid w:val="2C867F83"/>
    <w:rsid w:val="2C8763E0"/>
    <w:rsid w:val="2CEA709A"/>
    <w:rsid w:val="2CEB6BD6"/>
    <w:rsid w:val="2CF0667B"/>
    <w:rsid w:val="2CFF066C"/>
    <w:rsid w:val="2D074A73"/>
    <w:rsid w:val="2D5B7F98"/>
    <w:rsid w:val="2D83129D"/>
    <w:rsid w:val="2DAF0ECA"/>
    <w:rsid w:val="2DC53663"/>
    <w:rsid w:val="2DC91216"/>
    <w:rsid w:val="2E0777D8"/>
    <w:rsid w:val="2E6966E5"/>
    <w:rsid w:val="2E8D23D3"/>
    <w:rsid w:val="2EC30AD2"/>
    <w:rsid w:val="2ED33EAD"/>
    <w:rsid w:val="2EFA10EB"/>
    <w:rsid w:val="2F7D2448"/>
    <w:rsid w:val="2FB90FA6"/>
    <w:rsid w:val="2FBB4D1E"/>
    <w:rsid w:val="2FF65D56"/>
    <w:rsid w:val="304D7D3F"/>
    <w:rsid w:val="30605B09"/>
    <w:rsid w:val="306A22A0"/>
    <w:rsid w:val="30747045"/>
    <w:rsid w:val="30BC0D4E"/>
    <w:rsid w:val="31172428"/>
    <w:rsid w:val="31224929"/>
    <w:rsid w:val="3159659D"/>
    <w:rsid w:val="317433D6"/>
    <w:rsid w:val="323C01B5"/>
    <w:rsid w:val="325B0FE6"/>
    <w:rsid w:val="325B3674"/>
    <w:rsid w:val="327F0285"/>
    <w:rsid w:val="329C38BB"/>
    <w:rsid w:val="32BD2B5B"/>
    <w:rsid w:val="3382784C"/>
    <w:rsid w:val="339B16B5"/>
    <w:rsid w:val="33A8491F"/>
    <w:rsid w:val="33D64169"/>
    <w:rsid w:val="34030A42"/>
    <w:rsid w:val="3413690A"/>
    <w:rsid w:val="341B3545"/>
    <w:rsid w:val="34B601B7"/>
    <w:rsid w:val="34DD6EE6"/>
    <w:rsid w:val="34E73EBF"/>
    <w:rsid w:val="34EA00F5"/>
    <w:rsid w:val="351647A5"/>
    <w:rsid w:val="352B46F4"/>
    <w:rsid w:val="35490860"/>
    <w:rsid w:val="35571045"/>
    <w:rsid w:val="35654E87"/>
    <w:rsid w:val="35733587"/>
    <w:rsid w:val="35773D2C"/>
    <w:rsid w:val="3578720D"/>
    <w:rsid w:val="368E4F3A"/>
    <w:rsid w:val="36A54032"/>
    <w:rsid w:val="36DD1310"/>
    <w:rsid w:val="36FD5C1C"/>
    <w:rsid w:val="372155B4"/>
    <w:rsid w:val="37A4078E"/>
    <w:rsid w:val="37B34AF6"/>
    <w:rsid w:val="37D050DF"/>
    <w:rsid w:val="383F28D9"/>
    <w:rsid w:val="38406333"/>
    <w:rsid w:val="387D1B80"/>
    <w:rsid w:val="38BA31C2"/>
    <w:rsid w:val="38C157B9"/>
    <w:rsid w:val="38D81226"/>
    <w:rsid w:val="38E70932"/>
    <w:rsid w:val="39B0341A"/>
    <w:rsid w:val="39CB0253"/>
    <w:rsid w:val="3A0E0140"/>
    <w:rsid w:val="3A267238"/>
    <w:rsid w:val="3A84453E"/>
    <w:rsid w:val="3B0F4170"/>
    <w:rsid w:val="3BDC6468"/>
    <w:rsid w:val="3C5938F5"/>
    <w:rsid w:val="3C687FDC"/>
    <w:rsid w:val="3C8446EA"/>
    <w:rsid w:val="3CFA5A1F"/>
    <w:rsid w:val="3D0715A3"/>
    <w:rsid w:val="3D0C0967"/>
    <w:rsid w:val="3D2E0A77"/>
    <w:rsid w:val="3D3B2FFA"/>
    <w:rsid w:val="3D654A60"/>
    <w:rsid w:val="3D85696B"/>
    <w:rsid w:val="3DDD67A7"/>
    <w:rsid w:val="3E853FFC"/>
    <w:rsid w:val="3E9E292D"/>
    <w:rsid w:val="3EC3774B"/>
    <w:rsid w:val="3ED10744"/>
    <w:rsid w:val="3EDB77CB"/>
    <w:rsid w:val="3F4A5C66"/>
    <w:rsid w:val="3F676329"/>
    <w:rsid w:val="3F6E143F"/>
    <w:rsid w:val="3F7647BE"/>
    <w:rsid w:val="3FAF1A7E"/>
    <w:rsid w:val="3FBB34AE"/>
    <w:rsid w:val="3FF97534"/>
    <w:rsid w:val="401464CE"/>
    <w:rsid w:val="40700133"/>
    <w:rsid w:val="40860A30"/>
    <w:rsid w:val="40953369"/>
    <w:rsid w:val="40DE261A"/>
    <w:rsid w:val="41202C33"/>
    <w:rsid w:val="41456493"/>
    <w:rsid w:val="415A69D6"/>
    <w:rsid w:val="41BC0592"/>
    <w:rsid w:val="41BD2B78"/>
    <w:rsid w:val="41BD4926"/>
    <w:rsid w:val="41C061C4"/>
    <w:rsid w:val="41CB1FD3"/>
    <w:rsid w:val="41EC0D67"/>
    <w:rsid w:val="41F67E38"/>
    <w:rsid w:val="4235270E"/>
    <w:rsid w:val="426D5B3A"/>
    <w:rsid w:val="42750D5C"/>
    <w:rsid w:val="42972DEB"/>
    <w:rsid w:val="42D37C3B"/>
    <w:rsid w:val="42F205FF"/>
    <w:rsid w:val="430020BB"/>
    <w:rsid w:val="435323F9"/>
    <w:rsid w:val="43671FE0"/>
    <w:rsid w:val="436F7EA2"/>
    <w:rsid w:val="44703ED1"/>
    <w:rsid w:val="44937BC0"/>
    <w:rsid w:val="449613BE"/>
    <w:rsid w:val="44A27E03"/>
    <w:rsid w:val="450B59A8"/>
    <w:rsid w:val="451B2A5F"/>
    <w:rsid w:val="452151CC"/>
    <w:rsid w:val="45216F7A"/>
    <w:rsid w:val="45340819"/>
    <w:rsid w:val="45660E30"/>
    <w:rsid w:val="458F482B"/>
    <w:rsid w:val="45EC7588"/>
    <w:rsid w:val="460F2D88"/>
    <w:rsid w:val="464E1FF0"/>
    <w:rsid w:val="465F5FAB"/>
    <w:rsid w:val="468772B0"/>
    <w:rsid w:val="468E063F"/>
    <w:rsid w:val="469814BD"/>
    <w:rsid w:val="46BC33FE"/>
    <w:rsid w:val="470F6F45"/>
    <w:rsid w:val="47290A81"/>
    <w:rsid w:val="472F1E22"/>
    <w:rsid w:val="474500FE"/>
    <w:rsid w:val="47653F13"/>
    <w:rsid w:val="479003E6"/>
    <w:rsid w:val="479E2B03"/>
    <w:rsid w:val="47F646ED"/>
    <w:rsid w:val="48030160"/>
    <w:rsid w:val="481728B6"/>
    <w:rsid w:val="486E0728"/>
    <w:rsid w:val="487D68E3"/>
    <w:rsid w:val="49410A3D"/>
    <w:rsid w:val="49583B42"/>
    <w:rsid w:val="496901CA"/>
    <w:rsid w:val="49D24CE6"/>
    <w:rsid w:val="49D85C1F"/>
    <w:rsid w:val="49E245F2"/>
    <w:rsid w:val="49F31A11"/>
    <w:rsid w:val="49F7299F"/>
    <w:rsid w:val="4A192915"/>
    <w:rsid w:val="4A2F038B"/>
    <w:rsid w:val="4A4A184A"/>
    <w:rsid w:val="4A802994"/>
    <w:rsid w:val="4B061D29"/>
    <w:rsid w:val="4BF76C86"/>
    <w:rsid w:val="4C107D48"/>
    <w:rsid w:val="4CE63B56"/>
    <w:rsid w:val="4D1F46E6"/>
    <w:rsid w:val="4D5D6FBD"/>
    <w:rsid w:val="4DA22C22"/>
    <w:rsid w:val="4DC332C4"/>
    <w:rsid w:val="4DCE7EE8"/>
    <w:rsid w:val="4DD76D6F"/>
    <w:rsid w:val="4DF1298D"/>
    <w:rsid w:val="4E4C3DC4"/>
    <w:rsid w:val="4E7D7917"/>
    <w:rsid w:val="4E8011B5"/>
    <w:rsid w:val="4EC34AD8"/>
    <w:rsid w:val="4ECE0172"/>
    <w:rsid w:val="4ED823DD"/>
    <w:rsid w:val="4EEC23A6"/>
    <w:rsid w:val="4F111E0D"/>
    <w:rsid w:val="4F520447"/>
    <w:rsid w:val="4F896D48"/>
    <w:rsid w:val="4FBA4253"/>
    <w:rsid w:val="4FF84D7B"/>
    <w:rsid w:val="50111814"/>
    <w:rsid w:val="5015592D"/>
    <w:rsid w:val="501E6ED7"/>
    <w:rsid w:val="503C353F"/>
    <w:rsid w:val="503D702D"/>
    <w:rsid w:val="504A4014"/>
    <w:rsid w:val="505642DD"/>
    <w:rsid w:val="506B7C43"/>
    <w:rsid w:val="508036EE"/>
    <w:rsid w:val="509C7DFC"/>
    <w:rsid w:val="50A12764"/>
    <w:rsid w:val="50FC43FB"/>
    <w:rsid w:val="51283CCA"/>
    <w:rsid w:val="51BC0756"/>
    <w:rsid w:val="522037C5"/>
    <w:rsid w:val="524424F9"/>
    <w:rsid w:val="52522E68"/>
    <w:rsid w:val="52667ECC"/>
    <w:rsid w:val="52843124"/>
    <w:rsid w:val="52A35472"/>
    <w:rsid w:val="52A574B4"/>
    <w:rsid w:val="52B56FEB"/>
    <w:rsid w:val="52CF5200"/>
    <w:rsid w:val="52F67C97"/>
    <w:rsid w:val="530C1269"/>
    <w:rsid w:val="532C04F0"/>
    <w:rsid w:val="53607807"/>
    <w:rsid w:val="53982AFD"/>
    <w:rsid w:val="53B52B8D"/>
    <w:rsid w:val="53D578AD"/>
    <w:rsid w:val="53F229C4"/>
    <w:rsid w:val="53F81956"/>
    <w:rsid w:val="541A4733"/>
    <w:rsid w:val="543842E0"/>
    <w:rsid w:val="543F741C"/>
    <w:rsid w:val="549E05E7"/>
    <w:rsid w:val="549E4143"/>
    <w:rsid w:val="54F41FB5"/>
    <w:rsid w:val="54FE4BE1"/>
    <w:rsid w:val="55756D81"/>
    <w:rsid w:val="5588094F"/>
    <w:rsid w:val="55E86066"/>
    <w:rsid w:val="566E3FE9"/>
    <w:rsid w:val="56A17F1A"/>
    <w:rsid w:val="56B20379"/>
    <w:rsid w:val="56CE4A87"/>
    <w:rsid w:val="570B7A8A"/>
    <w:rsid w:val="57454E17"/>
    <w:rsid w:val="574D4C69"/>
    <w:rsid w:val="577D0987"/>
    <w:rsid w:val="57865DCF"/>
    <w:rsid w:val="5798229B"/>
    <w:rsid w:val="57B10631"/>
    <w:rsid w:val="582128C9"/>
    <w:rsid w:val="589C75F5"/>
    <w:rsid w:val="58A31919"/>
    <w:rsid w:val="58B31A8B"/>
    <w:rsid w:val="58D00AF4"/>
    <w:rsid w:val="591F1682"/>
    <w:rsid w:val="595C637A"/>
    <w:rsid w:val="597B0EF6"/>
    <w:rsid w:val="59975605"/>
    <w:rsid w:val="59993190"/>
    <w:rsid w:val="599C0E6D"/>
    <w:rsid w:val="59F21C00"/>
    <w:rsid w:val="5A647BDD"/>
    <w:rsid w:val="5A72416E"/>
    <w:rsid w:val="5A843DDB"/>
    <w:rsid w:val="5AB75F5E"/>
    <w:rsid w:val="5AC95C92"/>
    <w:rsid w:val="5B423BDA"/>
    <w:rsid w:val="5B9E0ECC"/>
    <w:rsid w:val="5BA87F9D"/>
    <w:rsid w:val="5C0A5380"/>
    <w:rsid w:val="5C245875"/>
    <w:rsid w:val="5C50666A"/>
    <w:rsid w:val="5C736283"/>
    <w:rsid w:val="5C875E04"/>
    <w:rsid w:val="5C966047"/>
    <w:rsid w:val="5CB169DD"/>
    <w:rsid w:val="5CC04595"/>
    <w:rsid w:val="5CC95CE6"/>
    <w:rsid w:val="5D165DC5"/>
    <w:rsid w:val="5D6A5F2D"/>
    <w:rsid w:val="5D9828CD"/>
    <w:rsid w:val="5DA84284"/>
    <w:rsid w:val="5DC81A5B"/>
    <w:rsid w:val="5DF41277"/>
    <w:rsid w:val="5E4C40D7"/>
    <w:rsid w:val="5E700CD6"/>
    <w:rsid w:val="5E835C1A"/>
    <w:rsid w:val="5EAB6A8C"/>
    <w:rsid w:val="5EDA046D"/>
    <w:rsid w:val="5EEE216B"/>
    <w:rsid w:val="5F182D44"/>
    <w:rsid w:val="5F2142EE"/>
    <w:rsid w:val="5F27742B"/>
    <w:rsid w:val="5F281EB1"/>
    <w:rsid w:val="5F836ED4"/>
    <w:rsid w:val="5FA665A1"/>
    <w:rsid w:val="5FD01870"/>
    <w:rsid w:val="5FE175D9"/>
    <w:rsid w:val="60275934"/>
    <w:rsid w:val="605E68E9"/>
    <w:rsid w:val="6062696C"/>
    <w:rsid w:val="609805E0"/>
    <w:rsid w:val="60C33A12"/>
    <w:rsid w:val="60C65D76"/>
    <w:rsid w:val="60CB1B6C"/>
    <w:rsid w:val="60E92BEA"/>
    <w:rsid w:val="612E684E"/>
    <w:rsid w:val="61594D8E"/>
    <w:rsid w:val="61C574C4"/>
    <w:rsid w:val="622639C9"/>
    <w:rsid w:val="6280757E"/>
    <w:rsid w:val="628153A7"/>
    <w:rsid w:val="63035407"/>
    <w:rsid w:val="63556314"/>
    <w:rsid w:val="63A8574A"/>
    <w:rsid w:val="63DF02D4"/>
    <w:rsid w:val="64137F7D"/>
    <w:rsid w:val="6416019A"/>
    <w:rsid w:val="64356146"/>
    <w:rsid w:val="643B7C00"/>
    <w:rsid w:val="64616F3B"/>
    <w:rsid w:val="64713622"/>
    <w:rsid w:val="647A1DAB"/>
    <w:rsid w:val="64835103"/>
    <w:rsid w:val="64A84B6A"/>
    <w:rsid w:val="64EA5182"/>
    <w:rsid w:val="651D5F0C"/>
    <w:rsid w:val="653308D7"/>
    <w:rsid w:val="65652A5B"/>
    <w:rsid w:val="656A1E1F"/>
    <w:rsid w:val="657D7DA4"/>
    <w:rsid w:val="661A3845"/>
    <w:rsid w:val="662B15AE"/>
    <w:rsid w:val="66396458"/>
    <w:rsid w:val="66911D59"/>
    <w:rsid w:val="66D860C5"/>
    <w:rsid w:val="66EF082E"/>
    <w:rsid w:val="672F6913"/>
    <w:rsid w:val="675A65EF"/>
    <w:rsid w:val="67BC2E06"/>
    <w:rsid w:val="67F030BE"/>
    <w:rsid w:val="680B78E9"/>
    <w:rsid w:val="68AB4C28"/>
    <w:rsid w:val="68D429FD"/>
    <w:rsid w:val="692769A5"/>
    <w:rsid w:val="69377BA3"/>
    <w:rsid w:val="69382D48"/>
    <w:rsid w:val="69540962"/>
    <w:rsid w:val="696C0267"/>
    <w:rsid w:val="69AC6EAA"/>
    <w:rsid w:val="69AF0D22"/>
    <w:rsid w:val="69EA7295"/>
    <w:rsid w:val="6A0E36C1"/>
    <w:rsid w:val="6A3B3D8A"/>
    <w:rsid w:val="6A58493C"/>
    <w:rsid w:val="6AE954F6"/>
    <w:rsid w:val="6B252A70"/>
    <w:rsid w:val="6B374C32"/>
    <w:rsid w:val="6B6F61FA"/>
    <w:rsid w:val="6BAC13E3"/>
    <w:rsid w:val="6BDF256B"/>
    <w:rsid w:val="6C4E249B"/>
    <w:rsid w:val="6C5C4BB7"/>
    <w:rsid w:val="6C627CF4"/>
    <w:rsid w:val="6C6B4DFB"/>
    <w:rsid w:val="6CA64085"/>
    <w:rsid w:val="6CAD0F6F"/>
    <w:rsid w:val="6CAF118B"/>
    <w:rsid w:val="6CB95B66"/>
    <w:rsid w:val="6CC664D5"/>
    <w:rsid w:val="6CD52274"/>
    <w:rsid w:val="6D2356D5"/>
    <w:rsid w:val="6D3A6AE3"/>
    <w:rsid w:val="6D45564C"/>
    <w:rsid w:val="6D8B58A2"/>
    <w:rsid w:val="6DF4699A"/>
    <w:rsid w:val="6DF60D98"/>
    <w:rsid w:val="6E002B1B"/>
    <w:rsid w:val="6E4B6C92"/>
    <w:rsid w:val="6E4E22DE"/>
    <w:rsid w:val="6E916D44"/>
    <w:rsid w:val="6E970129"/>
    <w:rsid w:val="6E9A3003"/>
    <w:rsid w:val="6EA75E92"/>
    <w:rsid w:val="6EA87A60"/>
    <w:rsid w:val="6EF71E07"/>
    <w:rsid w:val="6EF8049C"/>
    <w:rsid w:val="6EFE3D04"/>
    <w:rsid w:val="6F1E0E23"/>
    <w:rsid w:val="6F631DB9"/>
    <w:rsid w:val="6FA1677C"/>
    <w:rsid w:val="6FDD7DBD"/>
    <w:rsid w:val="702552C0"/>
    <w:rsid w:val="703720AC"/>
    <w:rsid w:val="705F07D2"/>
    <w:rsid w:val="70730722"/>
    <w:rsid w:val="70D31FDB"/>
    <w:rsid w:val="70EB650A"/>
    <w:rsid w:val="710E21F8"/>
    <w:rsid w:val="716A5681"/>
    <w:rsid w:val="719A3A8C"/>
    <w:rsid w:val="71B2527A"/>
    <w:rsid w:val="71F41F08"/>
    <w:rsid w:val="724063E2"/>
    <w:rsid w:val="7275252F"/>
    <w:rsid w:val="72A2709C"/>
    <w:rsid w:val="72AA7CFF"/>
    <w:rsid w:val="72B66504"/>
    <w:rsid w:val="72BA6194"/>
    <w:rsid w:val="72C66324"/>
    <w:rsid w:val="72DE3FEE"/>
    <w:rsid w:val="72F204E1"/>
    <w:rsid w:val="73102258"/>
    <w:rsid w:val="731F693F"/>
    <w:rsid w:val="73245D03"/>
    <w:rsid w:val="732B0E40"/>
    <w:rsid w:val="735F4F8D"/>
    <w:rsid w:val="73AF381F"/>
    <w:rsid w:val="73CE01B2"/>
    <w:rsid w:val="74123DAE"/>
    <w:rsid w:val="745A0E84"/>
    <w:rsid w:val="747800B5"/>
    <w:rsid w:val="747F58E7"/>
    <w:rsid w:val="74962C9E"/>
    <w:rsid w:val="75004932"/>
    <w:rsid w:val="753A180E"/>
    <w:rsid w:val="758962F1"/>
    <w:rsid w:val="759058D2"/>
    <w:rsid w:val="759F5B15"/>
    <w:rsid w:val="75A35605"/>
    <w:rsid w:val="75BB5EC9"/>
    <w:rsid w:val="75CF01A8"/>
    <w:rsid w:val="75E874BC"/>
    <w:rsid w:val="76814653"/>
    <w:rsid w:val="76FA1255"/>
    <w:rsid w:val="77112A42"/>
    <w:rsid w:val="77122E6F"/>
    <w:rsid w:val="776E6C5C"/>
    <w:rsid w:val="778925D9"/>
    <w:rsid w:val="779F1813"/>
    <w:rsid w:val="77B7489D"/>
    <w:rsid w:val="77C35AEB"/>
    <w:rsid w:val="77C43611"/>
    <w:rsid w:val="77D47CF8"/>
    <w:rsid w:val="77F79321"/>
    <w:rsid w:val="78430EBE"/>
    <w:rsid w:val="786A06F9"/>
    <w:rsid w:val="787C3EEC"/>
    <w:rsid w:val="78A70F68"/>
    <w:rsid w:val="78CF226D"/>
    <w:rsid w:val="7921396F"/>
    <w:rsid w:val="79312F28"/>
    <w:rsid w:val="79507AB6"/>
    <w:rsid w:val="7A2465E9"/>
    <w:rsid w:val="7A301431"/>
    <w:rsid w:val="7A660CFF"/>
    <w:rsid w:val="7AB64546"/>
    <w:rsid w:val="7AC572BC"/>
    <w:rsid w:val="7AEE7323"/>
    <w:rsid w:val="7AF62794"/>
    <w:rsid w:val="7B0F1047"/>
    <w:rsid w:val="7B113FDC"/>
    <w:rsid w:val="7B810B57"/>
    <w:rsid w:val="7BD07123"/>
    <w:rsid w:val="7C2D79D7"/>
    <w:rsid w:val="7C355157"/>
    <w:rsid w:val="7C3A3BB9"/>
    <w:rsid w:val="7C662EE9"/>
    <w:rsid w:val="7C907F65"/>
    <w:rsid w:val="7CCD4D16"/>
    <w:rsid w:val="7D747887"/>
    <w:rsid w:val="7DBA7990"/>
    <w:rsid w:val="7E290672"/>
    <w:rsid w:val="7E297000"/>
    <w:rsid w:val="7EB42631"/>
    <w:rsid w:val="7EDC3936"/>
    <w:rsid w:val="7EDE26DA"/>
    <w:rsid w:val="7EE84089"/>
    <w:rsid w:val="7F2F1CB8"/>
    <w:rsid w:val="7F5073EF"/>
    <w:rsid w:val="7F565496"/>
    <w:rsid w:val="7F6F4EEF"/>
    <w:rsid w:val="7FB5666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4"/>
    <w:basedOn w:val="1"/>
    <w:next w:val="1"/>
    <w:autoRedefine/>
    <w:unhideWhenUsed/>
    <w:qFormat/>
    <w:uiPriority w:val="0"/>
    <w:pPr>
      <w:keepNext/>
      <w:keepLines/>
      <w:numPr>
        <w:ilvl w:val="3"/>
        <w:numId w:val="1"/>
      </w:numPr>
      <w:spacing w:before="280" w:after="290" w:line="372" w:lineRule="auto"/>
      <w:outlineLvl w:val="3"/>
    </w:pPr>
    <w:rPr>
      <w:rFonts w:ascii="Arial" w:hAnsi="Arial" w:eastAsia="黑体"/>
      <w:b/>
      <w:sz w:val="28"/>
    </w:rPr>
  </w:style>
  <w:style w:type="character" w:default="1" w:styleId="11">
    <w:name w:val="Default Paragraph Font"/>
    <w:autoRedefine/>
    <w:semiHidden/>
    <w:qFormat/>
    <w:uiPriority w:val="0"/>
  </w:style>
  <w:style w:type="table" w:default="1" w:styleId="9">
    <w:name w:val="Normal Table"/>
    <w:autoRedefin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Normal Indent"/>
    <w:basedOn w:val="1"/>
    <w:autoRedefine/>
    <w:unhideWhenUsed/>
    <w:qFormat/>
    <w:uiPriority w:val="99"/>
    <w:pPr>
      <w:spacing w:before="100" w:beforeAutospacing="1" w:afterLines="25" w:line="300" w:lineRule="auto"/>
      <w:ind w:firstLine="420" w:firstLineChars="200"/>
    </w:pPr>
    <w:rPr>
      <w:rFonts w:ascii="Arial" w:hAnsi="Arial" w:cs="Arial"/>
    </w:rPr>
  </w:style>
  <w:style w:type="paragraph" w:styleId="4">
    <w:name w:val="Body Text"/>
    <w:basedOn w:val="1"/>
    <w:next w:val="1"/>
    <w:autoRedefine/>
    <w:qFormat/>
    <w:uiPriority w:val="1"/>
    <w:pPr>
      <w:ind w:left="415"/>
    </w:pPr>
    <w:rPr>
      <w:sz w:val="28"/>
      <w:szCs w:val="28"/>
    </w:rPr>
  </w:style>
  <w:style w:type="paragraph" w:styleId="5">
    <w:name w:val="footer"/>
    <w:basedOn w:val="1"/>
    <w:autoRedefine/>
    <w:qFormat/>
    <w:uiPriority w:val="0"/>
    <w:pPr>
      <w:tabs>
        <w:tab w:val="center" w:pos="4153"/>
        <w:tab w:val="right" w:pos="8306"/>
      </w:tabs>
      <w:snapToGrid w:val="0"/>
      <w:jc w:val="left"/>
    </w:pPr>
    <w:rPr>
      <w:sz w:val="18"/>
    </w:rPr>
  </w:style>
  <w:style w:type="paragraph" w:styleId="6">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autoRedefine/>
    <w:qFormat/>
    <w:uiPriority w:val="0"/>
    <w:pPr>
      <w:widowControl/>
      <w:spacing w:before="0" w:beforeAutospacing="1" w:after="0" w:afterAutospacing="1"/>
      <w:ind w:left="0" w:right="0"/>
      <w:jc w:val="left"/>
    </w:pPr>
    <w:rPr>
      <w:rFonts w:ascii="宋体" w:hAnsi="宋体" w:eastAsia="宋体" w:cs="宋体"/>
      <w:kern w:val="0"/>
      <w:sz w:val="24"/>
      <w:szCs w:val="24"/>
      <w:lang w:val="en-US" w:eastAsia="zh-CN" w:bidi="ar"/>
    </w:rPr>
  </w:style>
  <w:style w:type="paragraph" w:styleId="8">
    <w:name w:val="Body Text First Indent"/>
    <w:autoRedefine/>
    <w:qFormat/>
    <w:uiPriority w:val="0"/>
    <w:pPr>
      <w:keepNext w:val="0"/>
      <w:keepLines w:val="0"/>
      <w:widowControl w:val="0"/>
      <w:suppressLineNumbers w:val="0"/>
      <w:snapToGrid w:val="0"/>
      <w:spacing w:before="0" w:beforeAutospacing="0" w:after="120" w:afterAutospacing="0"/>
      <w:ind w:left="0" w:right="0" w:firstLine="420" w:firstLineChars="100"/>
      <w:jc w:val="left"/>
    </w:pPr>
    <w:rPr>
      <w:rFonts w:hint="default" w:ascii="Times New Roman" w:hAnsi="Times New Roman" w:eastAsia="宋体" w:cs="Times New Roman"/>
      <w:snapToGrid/>
      <w:kern w:val="0"/>
      <w:sz w:val="18"/>
      <w:szCs w:val="18"/>
      <w:lang w:val="en-US" w:eastAsia="zh-CN" w:bidi="ar"/>
    </w:rPr>
  </w:style>
  <w:style w:type="table" w:styleId="10">
    <w:name w:val="Table Grid"/>
    <w:basedOn w:val="9"/>
    <w:autoRedefine/>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cPr>
      <w:tcBorders>
        <w:top w:val="single" w:color="auto" w:sz="4" w:space="0"/>
        <w:left w:val="single" w:color="auto" w:sz="4" w:space="0"/>
        <w:bottom w:val="single" w:color="auto" w:sz="4" w:space="0"/>
        <w:right w:val="single" w:color="auto" w:sz="4" w:space="0"/>
      </w:tcBorders>
    </w:tcPr>
  </w:style>
  <w:style w:type="character" w:styleId="12">
    <w:name w:val="Hyperlink"/>
    <w:basedOn w:val="11"/>
    <w:autoRedefine/>
    <w:qFormat/>
    <w:uiPriority w:val="0"/>
    <w:rPr>
      <w:color w:val="0000FF"/>
      <w:u w:val="single"/>
    </w:rPr>
  </w:style>
  <w:style w:type="paragraph" w:customStyle="1" w:styleId="13">
    <w:name w:val="null3"/>
    <w:autoRedefine/>
    <w:hidden/>
    <w:qFormat/>
    <w:uiPriority w:val="0"/>
    <w:rPr>
      <w:rFonts w:hint="eastAsia" w:asciiTheme="minorHAnsi" w:hAnsiTheme="minorHAnsi" w:eastAsiaTheme="minorEastAsia" w:cstheme="minorBidi"/>
      <w:lang w:val="en-US" w:eastAsia="zh-Hans"/>
    </w:rPr>
  </w:style>
  <w:style w:type="character" w:customStyle="1" w:styleId="14">
    <w:name w:val="15"/>
    <w:basedOn w:val="11"/>
    <w:autoRedefine/>
    <w:qFormat/>
    <w:uiPriority w:val="0"/>
    <w:rPr>
      <w:rFonts w:hint="default" w:ascii="Times New Roman" w:hAnsi="Times New Roman" w:cs="Times New Roman"/>
      <w:color w:val="0000FF"/>
      <w:u w:val="single"/>
    </w:rPr>
  </w:style>
  <w:style w:type="character" w:customStyle="1" w:styleId="15">
    <w:name w:val="10"/>
    <w:basedOn w:val="11"/>
    <w:autoRedefine/>
    <w:qFormat/>
    <w:uiPriority w:val="0"/>
    <w:rPr>
      <w:rFonts w:hint="default" w:ascii="Times New Roman" w:hAnsi="Times New Roman" w:cs="Times New Roman"/>
    </w:rPr>
  </w:style>
  <w:style w:type="paragraph" w:styleId="16">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29691</Words>
  <Characters>31215</Characters>
  <Lines>1</Lines>
  <Paragraphs>1</Paragraphs>
  <TotalTime>29</TotalTime>
  <ScaleCrop>false</ScaleCrop>
  <LinksUpToDate>false</LinksUpToDate>
  <CharactersWithSpaces>31572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sun玥w</cp:lastModifiedBy>
  <cp:lastPrinted>2024-03-15T08:09:00Z</cp:lastPrinted>
  <dcterms:modified xsi:type="dcterms:W3CDTF">2024-06-04T02:31:34Z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546B10B3359A4CF4A124F4E17A4936A1_12</vt:lpwstr>
  </property>
</Properties>
</file>