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陕西省环境DNA生物多样性监测及黑臭水体识别项目</w:t>
      </w:r>
    </w:p>
    <w:p>
      <w:pPr>
        <w:pStyle w:val="null3"/>
        <w:jc w:val="center"/>
        <w:outlineLvl w:val="2"/>
      </w:pPr>
      <w:r>
        <w:rPr>
          <w:sz w:val="28"/>
          <w:b/>
        </w:rPr>
        <w:t>采购项目编号：</w:t>
      </w:r>
      <w:r>
        <w:rPr>
          <w:sz w:val="28"/>
          <w:b/>
        </w:rPr>
        <w:t>RTZB-2024-2024</w:t>
      </w:r>
      <w:r>
        <w:br/>
      </w:r>
      <w:r>
        <w:br/>
      </w:r>
      <w:r>
        <w:br/>
      </w:r>
    </w:p>
    <w:p>
      <w:pPr>
        <w:pStyle w:val="null3"/>
        <w:jc w:val="center"/>
        <w:outlineLvl w:val="2"/>
      </w:pPr>
      <w:r>
        <w:rPr>
          <w:sz w:val="28"/>
          <w:b/>
        </w:rPr>
        <w:t>陕西省环境监测中心站</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2024年05月30日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陕西瑞通工程造价咨询有限公司</w:t>
      </w:r>
      <w:r>
        <w:rPr/>
        <w:t>（以下简称“代理机构”）受</w:t>
      </w:r>
      <w:r>
        <w:rPr/>
        <w:t>陕西省环境监测中心站</w:t>
      </w:r>
      <w:r>
        <w:rPr/>
        <w:t>委托，拟对</w:t>
      </w:r>
      <w:r>
        <w:rPr/>
        <w:t>陕西省环境DNA生物多样性监测及黑臭水体识别项目</w:t>
      </w:r>
      <w:r>
        <w:rPr/>
        <w:t>采用竞争性磋商采购方式进行采购，兹邀请供应商参加本项目的竞争性磋商。</w:t>
      </w:r>
    </w:p>
    <w:p>
      <w:pPr>
        <w:pStyle w:val="null3"/>
        <w:outlineLvl w:val="2"/>
      </w:pPr>
      <w:r>
        <w:rPr>
          <w:sz w:val="28"/>
          <w:b/>
        </w:rPr>
        <w:t>一、项目编号：</w:t>
      </w:r>
      <w:r>
        <w:rPr>
          <w:sz w:val="28"/>
          <w:b/>
        </w:rPr>
        <w:t>RTZB-2024-2024</w:t>
      </w:r>
    </w:p>
    <w:p>
      <w:pPr>
        <w:pStyle w:val="null3"/>
        <w:outlineLvl w:val="2"/>
      </w:pPr>
      <w:r>
        <w:rPr>
          <w:sz w:val="28"/>
          <w:b/>
        </w:rPr>
        <w:t>二、项目名称：</w:t>
      </w:r>
      <w:r>
        <w:rPr>
          <w:sz w:val="28"/>
          <w:b/>
        </w:rPr>
        <w:t>陕西省环境DNA生物多样性监测及黑臭水体识别项目</w:t>
      </w:r>
    </w:p>
    <w:p>
      <w:pPr>
        <w:pStyle w:val="null3"/>
        <w:outlineLvl w:val="2"/>
      </w:pPr>
      <w:r>
        <w:rPr>
          <w:sz w:val="28"/>
          <w:b/>
        </w:rPr>
        <w:t>三、磋商项目简介</w:t>
      </w:r>
    </w:p>
    <w:p>
      <w:pPr>
        <w:pStyle w:val="null3"/>
        <w:ind w:firstLine="480"/>
      </w:pPr>
      <w:r>
        <w:rPr/>
        <w:t>开展全省环境DNA水生生物多样性调查，系统掌控陕西省水生生物多样性情况，结合2022年及2023年环境DNA水生生物调查数据，分析生物多样性变化趋势，进一步支撑我省生物多样性保护工作。 利用高分影像，构建黑臭水体识别模型，实现对陕西省107个县级城市建成区黑臭水体的摸底调查，快速识别黑臭水体的位置、分布、河段长度、黑臭程度等信息，为陕西省县级城市建成区黑臭水体的治理和消除提供更好的数据支撑。服务内容见采购需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采购包1（环境DNA生物多样性监测）：属于专门面向中小企业采购。</w:t>
      </w:r>
    </w:p>
    <w:p>
      <w:pPr>
        <w:pStyle w:val="null3"/>
      </w:pPr>
      <w:r>
        <w:rPr/>
        <w:t>采购包2（疑似黑臭水体识别）：属于专门面向中小企业采购。</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p>
      <w:pPr>
        <w:pStyle w:val="null3"/>
      </w:pPr>
      <w:r>
        <w:rPr/>
        <w:t>2、注册证照：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t>3、履约能力：提供具有履行本合同所必需的专业技术能力的声明。</w:t>
      </w:r>
    </w:p>
    <w:p>
      <w:pPr>
        <w:pStyle w:val="null3"/>
      </w:pPr>
      <w:r>
        <w:rPr/>
        <w:t>4、财务状况证明：提供2022或2023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至今至少一次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p>
      <w:pPr>
        <w:pStyle w:val="null3"/>
      </w:pPr>
      <w:r>
        <w:rPr/>
        <w:t>6、社保缴纳状况：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pPr>
        <w:pStyle w:val="null3"/>
      </w:pPr>
      <w:r>
        <w:rPr/>
        <w:t>7、供应商代表授权：提供法定代表人证明书和代表人授权委托书</w:t>
      </w:r>
    </w:p>
    <w:p>
      <w:pPr>
        <w:pStyle w:val="null3"/>
      </w:pPr>
      <w:r>
        <w:rPr/>
        <w:t>8、联合体形式：不接受联合体投标，提供非联合体书面声明。</w:t>
      </w:r>
    </w:p>
    <w:p>
      <w:pPr>
        <w:pStyle w:val="null3"/>
      </w:pPr>
      <w:r>
        <w:rPr/>
        <w:t>采购包2：</w:t>
      </w:r>
    </w:p>
    <w:p>
      <w:pPr>
        <w:pStyle w:val="null3"/>
      </w:pPr>
      <w:r>
        <w:rPr/>
        <w:t>1、信用证明：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p>
      <w:pPr>
        <w:pStyle w:val="null3"/>
      </w:pPr>
      <w:r>
        <w:rPr/>
        <w:t>2、注册证照：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t>3、履约能力：提供具有履行本合同所必需的专业技术能力的声明。</w:t>
      </w:r>
    </w:p>
    <w:p>
      <w:pPr>
        <w:pStyle w:val="null3"/>
      </w:pPr>
      <w:r>
        <w:rPr/>
        <w:t>4、财务状况证明：提供2022或2023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至今至少一次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p>
      <w:pPr>
        <w:pStyle w:val="null3"/>
      </w:pPr>
      <w:r>
        <w:rPr/>
        <w:t>6、社保缴纳状况：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pPr>
        <w:pStyle w:val="null3"/>
      </w:pPr>
      <w:r>
        <w:rPr/>
        <w:t>7、供应商代表授权：提供法定代表人证明书和代表人授权委托书</w:t>
      </w:r>
    </w:p>
    <w:p>
      <w:pPr>
        <w:pStyle w:val="null3"/>
      </w:pPr>
      <w:r>
        <w:rPr/>
        <w:t>8、联合体形式：不接受联合体投标，提供非联合体书面声明。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陕西省环境监测中心站</w:t>
      </w:r>
    </w:p>
    <w:p>
      <w:pPr>
        <w:pStyle w:val="null3"/>
      </w:pPr>
      <w:r>
        <w:rPr/>
        <w:t xml:space="preserve"> 地址： </w:t>
      </w:r>
      <w:r>
        <w:rPr/>
        <w:t>西安市西影路106号</w:t>
      </w:r>
    </w:p>
    <w:p>
      <w:pPr>
        <w:pStyle w:val="null3"/>
      </w:pPr>
      <w:r>
        <w:rPr/>
        <w:t xml:space="preserve"> 邮编： </w:t>
      </w:r>
      <w:r>
        <w:rPr/>
        <w:t>710043</w:t>
      </w:r>
    </w:p>
    <w:p>
      <w:pPr>
        <w:pStyle w:val="null3"/>
      </w:pPr>
      <w:r>
        <w:rPr/>
        <w:t xml:space="preserve"> 联系人： </w:t>
      </w:r>
      <w:r>
        <w:rPr/>
        <w:t>陕西省环境监测中心站</w:t>
      </w:r>
    </w:p>
    <w:p>
      <w:pPr>
        <w:pStyle w:val="null3"/>
      </w:pPr>
      <w:r>
        <w:rPr/>
        <w:t xml:space="preserve"> 联系电话： </w:t>
      </w:r>
      <w:r>
        <w:rPr/>
        <w:t>029-85429110</w:t>
      </w:r>
    </w:p>
    <w:p>
      <w:pPr>
        <w:pStyle w:val="null3"/>
        <w:outlineLvl w:val="3"/>
      </w:pPr>
      <w:r>
        <w:rPr>
          <w:sz w:val="24"/>
          <w:b/>
        </w:rPr>
        <w:t>代理机构：</w:t>
      </w:r>
      <w:r>
        <w:rPr>
          <w:sz w:val="24"/>
          <w:b/>
        </w:rPr>
        <w:t>陕西瑞通工程造价咨询有限公司</w:t>
      </w:r>
    </w:p>
    <w:p>
      <w:pPr>
        <w:pStyle w:val="null3"/>
      </w:pPr>
      <w:r>
        <w:rPr/>
        <w:t xml:space="preserve"> 地址： </w:t>
      </w:r>
      <w:r>
        <w:rPr/>
        <w:t>西安市高新区科技路30号合力紫郡A座2204室</w:t>
      </w:r>
    </w:p>
    <w:p>
      <w:pPr>
        <w:pStyle w:val="null3"/>
      </w:pPr>
      <w:r>
        <w:rPr/>
        <w:t xml:space="preserve"> 邮编： </w:t>
      </w:r>
      <w:r>
        <w:rPr/>
        <w:t>710075</w:t>
      </w:r>
    </w:p>
    <w:p>
      <w:pPr>
        <w:pStyle w:val="null3"/>
      </w:pPr>
      <w:r>
        <w:rPr/>
        <w:t xml:space="preserve"> 联系人： </w:t>
      </w:r>
      <w:r>
        <w:rPr/>
        <w:t>贾堃 席敏 张晨 张岩</w:t>
      </w:r>
    </w:p>
    <w:p>
      <w:pPr>
        <w:pStyle w:val="null3"/>
      </w:pPr>
      <w:r>
        <w:rPr/>
        <w:t xml:space="preserve"> 联系电话： </w:t>
      </w:r>
      <w:r>
        <w:rPr/>
        <w:t>029-88224132-8007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采购包1：1,120,000.00元</w:t>
            </w:r>
          </w:p>
          <w:p>
            <w:pPr>
              <w:pStyle w:val="null3"/>
            </w:pPr>
            <w:r>
              <w:rPr/>
              <w:t>采购包2：850,000.00元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采购包1保证金金额：22,000.00元</w:t>
            </w:r>
          </w:p>
          <w:p>
            <w:pPr>
              <w:pStyle w:val="null3"/>
            </w:pPr>
            <w:r>
              <w:rPr/>
              <w:t>采购包2保证金金额：17,000.00元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以成交价为基础按服务类标准收取，成交供应商在下载成交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陕西省环境监测中心站</w:t>
      </w:r>
      <w:r>
        <w:rPr/>
        <w:t>和</w:t>
      </w:r>
      <w:r>
        <w:rPr/>
        <w:t>陕西瑞通工程造价咨询有限公司</w:t>
      </w:r>
      <w:r>
        <w:rPr/>
        <w:t>享有。对磋商文件中供应商参加本次政府采购活动应当具备的条件，磋商项目技术、服务、商务及其他要求，评审细则及标准由</w:t>
      </w:r>
      <w:r>
        <w:rPr/>
        <w:t>陕西省环境监测中心站</w:t>
      </w:r>
      <w:r>
        <w:rPr/>
        <w:t>负责解释。除上述磋商文件内容，其他内容由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陕西省环境监测中心站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陕西瑞通工程造价咨询有限公司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按照《财政部关于进一步加强政府采购需求和履约验收管理的指导意 见》 (财库〔2016〕205 号) 以及《政府采购需求管理办法》 (财库〔2021〕22 号) 的要求进行验收。</w:t>
      </w:r>
    </w:p>
    <w:p>
      <w:pPr>
        <w:pStyle w:val="null3"/>
      </w:pPr>
      <w:r>
        <w:rPr/>
        <w:t>采购包2：</w:t>
      </w:r>
    </w:p>
    <w:p>
      <w:pPr>
        <w:pStyle w:val="null3"/>
      </w:pPr>
      <w:r>
        <w:rPr/>
        <w:t>按照《财政部关于进一步加强政府采购需求和履约验收管理的指导意 见》 (财库〔2016〕205 号) 以及《政府采购需求管理办法》 (财库〔2021〕22 号) 的要求进行验收。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联系人：贾堃 喻涛</w:t>
      </w:r>
    </w:p>
    <w:p>
      <w:pPr>
        <w:pStyle w:val="null3"/>
      </w:pPr>
      <w:r>
        <w:rPr/>
        <w:t>联系电话：029-88224132</w:t>
      </w:r>
    </w:p>
    <w:p>
      <w:pPr>
        <w:pStyle w:val="null3"/>
      </w:pPr>
      <w:r>
        <w:rPr/>
        <w:t>地址：西安市科技路30号合力紫郡A座22层2204</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sz w:val="24"/>
          <w:color w:val="000000"/>
        </w:rPr>
        <w:t>1.开展全省环境DNA水生生物多样性调查，系统掌控陕西省水生生物多样性情况，结合2022年及2023年环境DNA水生生物调查数据，分析生物多样性变化趋势，进一步支撑我省生物多样性保护工作。</w:t>
      </w:r>
    </w:p>
    <w:p>
      <w:pPr>
        <w:pStyle w:val="null3"/>
        <w:spacing w:before="150" w:after="150"/>
        <w:jc w:val="both"/>
      </w:pPr>
      <w:r>
        <w:rPr>
          <w:rFonts w:ascii="宋体" w:hAnsi="宋体" w:cs="宋体" w:eastAsia="宋体"/>
          <w:sz w:val="24"/>
          <w:color w:val="000000"/>
        </w:rPr>
        <w:t>2.利用高分影像，构建黑臭水体识别模型，实现对陕西省107个县级城市建成区黑臭水体的摸底调查，快速识别黑臭水体的位置、分布、河段长度、黑臭程度等信息，为陕西省县级城市建成区黑臭水体的治理和消除提供更好的数据支撑。</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1,120,000.00</w:t>
      </w:r>
    </w:p>
    <w:p>
      <w:pPr>
        <w:pStyle w:val="null3"/>
      </w:pPr>
      <w:r>
        <w:rPr/>
        <w:t>采购包最高限价（元）: 1,120,000.00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环境DNA生物多样性监测</w:t>
            </w:r>
          </w:p>
        </w:tc>
        <w:tc>
          <w:tcPr>
            <w:tcW w:type="dxa" w:w="831"/>
          </w:tcPr>
          <w:p>
            <w:pPr>
              <w:pStyle w:val="null3"/>
              <w:jc w:val="right"/>
            </w:pPr>
            <w:r>
              <w:rPr/>
              <w:t>1.00</w:t>
            </w:r>
          </w:p>
        </w:tc>
        <w:tc>
          <w:tcPr>
            <w:tcW w:type="dxa" w:w="831"/>
          </w:tcPr>
          <w:p>
            <w:pPr>
              <w:pStyle w:val="null3"/>
              <w:jc w:val="right"/>
            </w:pPr>
            <w:r>
              <w:rPr/>
              <w:t>1,120,000.00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疑似黑臭水体识别</w:t>
            </w:r>
          </w:p>
        </w:tc>
        <w:tc>
          <w:tcPr>
            <w:tcW w:type="dxa" w:w="831"/>
          </w:tcPr>
          <w:p>
            <w:pPr>
              <w:pStyle w:val="null3"/>
              <w:jc w:val="right"/>
            </w:pPr>
            <w:r>
              <w:rPr/>
              <w:t>1.00</w:t>
            </w:r>
          </w:p>
        </w:tc>
        <w:tc>
          <w:tcPr>
            <w:tcW w:type="dxa" w:w="831"/>
          </w:tcPr>
          <w:p>
            <w:pPr>
              <w:pStyle w:val="null3"/>
              <w:jc w:val="right"/>
            </w:pPr>
            <w:r>
              <w:rPr/>
              <w:t>479,000.00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疑似黑臭水体识别</w:t>
            </w:r>
          </w:p>
        </w:tc>
        <w:tc>
          <w:tcPr>
            <w:tcW w:type="dxa" w:w="831"/>
          </w:tcPr>
          <w:p>
            <w:pPr>
              <w:pStyle w:val="null3"/>
              <w:jc w:val="right"/>
            </w:pPr>
            <w:r>
              <w:rPr/>
              <w:t>1.00</w:t>
            </w:r>
          </w:p>
        </w:tc>
        <w:tc>
          <w:tcPr>
            <w:tcW w:type="dxa" w:w="831"/>
          </w:tcPr>
          <w:p>
            <w:pPr>
              <w:pStyle w:val="null3"/>
              <w:jc w:val="right"/>
            </w:pPr>
            <w:r>
              <w:rPr/>
              <w:t>371,000.00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标的名称：环境DNA生物多样性监测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after="120"/>
              <w:jc w:val="both"/>
            </w:pPr>
            <w:r>
              <w:rPr>
                <w:rFonts w:ascii="宋体" w:hAnsi="宋体" w:cs="宋体" w:eastAsia="宋体"/>
                <w:sz w:val="24"/>
                <w:color w:val="000000"/>
              </w:rPr>
              <w:t>采购内容</w:t>
            </w:r>
          </w:p>
          <w:p>
            <w:pPr>
              <w:pStyle w:val="null3"/>
              <w:spacing w:before="120" w:after="120"/>
              <w:jc w:val="both"/>
            </w:pPr>
            <w:r>
              <w:rPr>
                <w:rFonts w:ascii="宋体" w:hAnsi="宋体" w:cs="宋体" w:eastAsia="宋体"/>
                <w:sz w:val="24"/>
                <w:color w:val="000000"/>
              </w:rPr>
              <w:t>1、开展2次陕西省环境DNA生物多样性调查工作，点位覆盖123个省控断面，调查类群包括浮游植物、浮游动物、鱼类、底栖动物等水生生物类群等试点考核指标；同时，结合2022年及2023年环境DNA调查数据，分析生物多样性年度变化趋势，为水生态保护管理提供基本支撑。</w:t>
            </w:r>
          </w:p>
          <w:p>
            <w:pPr>
              <w:pStyle w:val="null3"/>
              <w:spacing w:before="120" w:after="120"/>
              <w:jc w:val="both"/>
            </w:pPr>
            <w:r>
              <w:rPr>
                <w:rFonts w:ascii="宋体" w:hAnsi="宋体" w:cs="宋体" w:eastAsia="宋体"/>
                <w:sz w:val="24"/>
                <w:color w:val="000000"/>
              </w:rPr>
              <w:t>2、开发陕西秦岭地区标志性物种（如金丝猴、羚牛等）的靶向定量监测方法1套，包括陕西秦岭区域高关注的珍稀物种、濒危物种、保护动物、指示物种等旗舰物种，并基于监测方法开展秦岭区域与汉丹江流域标志物种的调查分析，全面掌握重点区域内标志物种分布状况、种群现状及关键影响因素，切实推进关键物种的保护工作。</w:t>
            </w:r>
          </w:p>
        </w:tc>
      </w:tr>
      <w:tr>
        <w:tc>
          <w:tcPr>
            <w:tcW w:type="dxa" w:w="2769"/>
          </w:tcPr>
          <w:p/>
        </w:tc>
        <w:tc>
          <w:tcPr>
            <w:tcW w:type="dxa" w:w="2769"/>
          </w:tcPr>
          <w:p>
            <w:pPr>
              <w:pStyle w:val="null3"/>
            </w:pPr>
            <w:r>
              <w:rPr/>
              <w:t>2</w:t>
            </w:r>
          </w:p>
        </w:tc>
        <w:tc>
          <w:tcPr>
            <w:tcW w:type="dxa" w:w="2769"/>
          </w:tcPr>
          <w:p>
            <w:pPr>
              <w:pStyle w:val="null3"/>
              <w:spacing w:before="120" w:after="120"/>
              <w:jc w:val="both"/>
            </w:pPr>
            <w:r>
              <w:rPr>
                <w:rFonts w:ascii="宋体" w:hAnsi="宋体" w:cs="宋体" w:eastAsia="宋体"/>
                <w:sz w:val="24"/>
                <w:color w:val="000000"/>
              </w:rPr>
              <w:t>环境</w:t>
            </w:r>
            <w:r>
              <w:rPr>
                <w:rFonts w:ascii="宋体" w:hAnsi="宋体" w:cs="宋体" w:eastAsia="宋体"/>
                <w:sz w:val="24"/>
                <w:color w:val="000000"/>
              </w:rPr>
              <w:t>DNA生物多样性监测监测技术需求</w:t>
            </w:r>
          </w:p>
          <w:p>
            <w:pPr>
              <w:pStyle w:val="null3"/>
              <w:spacing w:before="120" w:after="120"/>
              <w:jc w:val="both"/>
            </w:pPr>
            <w:r>
              <w:rPr>
                <w:rFonts w:ascii="宋体" w:hAnsi="宋体" w:cs="宋体" w:eastAsia="宋体"/>
                <w:sz w:val="24"/>
                <w:color w:val="000000"/>
              </w:rPr>
              <w:t>监测点位选取</w:t>
            </w:r>
          </w:p>
          <w:p>
            <w:pPr>
              <w:pStyle w:val="null3"/>
              <w:ind w:firstLine="480"/>
              <w:jc w:val="both"/>
            </w:pPr>
            <w:r>
              <w:rPr>
                <w:rFonts w:ascii="宋体" w:hAnsi="宋体" w:cs="宋体" w:eastAsia="宋体"/>
                <w:sz w:val="24"/>
                <w:color w:val="000000"/>
              </w:rPr>
              <w:t>采样点位布设需按照我国现行环境</w:t>
            </w:r>
            <w:r>
              <w:rPr>
                <w:rFonts w:ascii="宋体" w:hAnsi="宋体" w:cs="宋体" w:eastAsia="宋体"/>
                <w:sz w:val="24"/>
                <w:color w:val="000000"/>
              </w:rPr>
              <w:t>DNA国家、行业、地方或团体标准（T/CSES 80-2023、T/CSES 81-2023、T/CSES 82-2023等），同时参考《地表水环境DNA样品采集技术规范》，酌情增加采样点位。点位布设应保证遵循连续性、一致性、代表性和可行性、安全性原则，综合研究断面的水文特征、生境状况、水环境质量、生物群落特征差异等信息确定采样位点。</w:t>
            </w:r>
          </w:p>
          <w:p>
            <w:pPr>
              <w:pStyle w:val="null3"/>
              <w:ind w:firstLine="560"/>
              <w:jc w:val="both"/>
            </w:pPr>
            <w:r>
              <w:rPr>
                <w:rFonts w:ascii="宋体" w:hAnsi="宋体" w:cs="宋体" w:eastAsia="宋体"/>
                <w:sz w:val="24"/>
                <w:color w:val="000000"/>
              </w:rPr>
              <w:t>采样点位布设以《地表水和污水监测技术规范》（</w:t>
            </w:r>
            <w:r>
              <w:rPr>
                <w:rFonts w:ascii="宋体" w:hAnsi="宋体" w:cs="宋体" w:eastAsia="宋体"/>
                <w:sz w:val="24"/>
                <w:color w:val="000000"/>
              </w:rPr>
              <w:t>HJ91.2-2002）要求为主要基础，由于该标准主要目的为监测水质指标，因此，在本项目点位布设过程中，同时参考《地表水环境DNA样品采集技术规范》，酌情增加采样点位，以保证数据的准确性、科学性与代表性。综合研究断面的水文特征、生境状况、水环境质量、生物群落特征差异等信息确定采样位点。按照连续性、一致性、代表性及可行性设置原则，根据河面宽度设置采样垂线，在每条采样垂线依照水深进行分层取水，然后混合不同点位的水样。</w:t>
            </w:r>
          </w:p>
          <w:p>
            <w:pPr>
              <w:pStyle w:val="null3"/>
              <w:jc w:val="both"/>
            </w:pPr>
            <w:r>
              <w:rPr>
                <w:rFonts w:ascii="宋体" w:hAnsi="宋体" w:cs="宋体" w:eastAsia="宋体"/>
                <w:sz w:val="24"/>
                <w:b/>
                <w:color w:val="000000"/>
              </w:rPr>
              <w:t>采样垂线数的设置</w:t>
            </w:r>
          </w:p>
          <w:tbl>
            <w:tblPr>
              <w:tblBorders>
                <w:top w:val="none" w:color="000000" w:sz="4"/>
                <w:left w:val="none" w:color="000000" w:sz="4"/>
                <w:bottom w:val="none" w:color="000000" w:sz="4"/>
                <w:right w:val="none" w:color="000000" w:sz="4"/>
                <w:insideH w:val="none"/>
                <w:insideV w:val="none"/>
              </w:tblBorders>
            </w:tblPr>
            <w:tblGrid>
              <w:gridCol w:w="566"/>
              <w:gridCol w:w="696"/>
              <w:gridCol w:w="1283"/>
            </w:tblGrid>
            <w:tr>
              <w:tc>
                <w:tcPr>
                  <w:tcW w:type="dxa" w:w="566"/>
                  <w:tcBorders>
                    <w:top w:val="single" w:color="000000" w:sz="4"/>
                    <w:left w:val="single" w:color="000000" w:sz="4"/>
                    <w:bottom w:val="single" w:color="000000" w:sz="4"/>
                    <w:right w:val="non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b/>
                      <w:color w:val="000000"/>
                    </w:rPr>
                    <w:t>水面宽</w:t>
                  </w:r>
                  <w:r>
                    <w:rPr>
                      <w:rFonts w:ascii="宋体" w:hAnsi="宋体" w:cs="宋体" w:eastAsia="宋体"/>
                      <w:sz w:val="24"/>
                      <w:b/>
                      <w:color w:val="000000"/>
                    </w:rPr>
                    <w:t>(km)</w:t>
                  </w:r>
                </w:p>
              </w:tc>
              <w:tc>
                <w:tcPr>
                  <w:tcW w:type="dxa" w:w="696"/>
                  <w:tcBorders>
                    <w:top w:val="single" w:color="000000" w:sz="4"/>
                    <w:left w:val="none" w:color="000000" w:sz="4"/>
                    <w:bottom w:val="single" w:color="000000" w:sz="4"/>
                    <w:right w:val="non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b/>
                      <w:color w:val="000000"/>
                    </w:rPr>
                    <w:t>垂线数</w:t>
                  </w:r>
                </w:p>
              </w:tc>
              <w:tc>
                <w:tcPr>
                  <w:tcW w:type="dxa" w:w="1283"/>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b/>
                      <w:color w:val="000000"/>
                    </w:rPr>
                    <w:t>说明</w:t>
                  </w:r>
                </w:p>
              </w:tc>
            </w:tr>
            <w:tr>
              <w:tc>
                <w:tcPr>
                  <w:tcW w:type="dxa" w:w="56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 0.05</w:t>
                  </w:r>
                </w:p>
              </w:tc>
              <w:tc>
                <w:tcPr>
                  <w:tcW w:type="dxa" w:w="6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1（中泓线）</w:t>
                  </w:r>
                </w:p>
              </w:tc>
              <w:tc>
                <w:tcPr>
                  <w:tcW w:type="dxa" w:w="128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 垂线布设应避开污染带，要测污染带应另加垂线；</w:t>
                  </w:r>
                </w:p>
                <w:p>
                  <w:pPr>
                    <w:pStyle w:val="null3"/>
                    <w:jc w:val="both"/>
                  </w:pPr>
                  <w:r>
                    <w:rPr>
                      <w:rFonts w:ascii="宋体" w:hAnsi="宋体" w:cs="宋体" w:eastAsia="宋体"/>
                      <w:sz w:val="24"/>
                      <w:color w:val="000000"/>
                    </w:rPr>
                    <w:t>2. 确能证明该断面水质均匀时，可仅设中泓垂线；</w:t>
                  </w:r>
                </w:p>
                <w:p>
                  <w:pPr>
                    <w:pStyle w:val="null3"/>
                    <w:jc w:val="both"/>
                  </w:pPr>
                  <w:r>
                    <w:rPr>
                      <w:rFonts w:ascii="宋体" w:hAnsi="宋体" w:cs="宋体" w:eastAsia="宋体"/>
                      <w:sz w:val="24"/>
                      <w:color w:val="000000"/>
                    </w:rPr>
                    <w:t>3. 凡在该断面要计算污染物通量时，必须按本表设置垂线。</w:t>
                  </w:r>
                </w:p>
              </w:tc>
            </w:tr>
            <w:tr>
              <w:tc>
                <w:tcPr>
                  <w:tcW w:type="dxa" w:w="56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(0.05,0.1]</w:t>
                  </w:r>
                </w:p>
              </w:tc>
              <w:tc>
                <w:tcPr>
                  <w:tcW w:type="dxa" w:w="6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2（左、右有明显水流处）</w:t>
                  </w:r>
                </w:p>
              </w:tc>
              <w:tc>
                <w:tcPr>
                  <w:tcW w:type="dxa" w:w="1283"/>
                  <w:vMerge/>
                  <w:tcBorders>
                    <w:top w:val="none" w:color="000000" w:sz="4"/>
                    <w:left w:val="none" w:color="000000" w:sz="4"/>
                    <w:bottom w:val="none" w:color="000000" w:sz="4"/>
                    <w:right w:val="single" w:color="000000" w:sz="4"/>
                  </w:tcBorders>
                </w:tcPr>
                <w:p/>
              </w:tc>
            </w:tr>
            <w:tr>
              <w:tc>
                <w:tcPr>
                  <w:tcW w:type="dxa" w:w="56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w:t>
                  </w:r>
                  <w:r>
                    <w:rPr>
                      <w:rFonts w:ascii="宋体" w:hAnsi="宋体" w:cs="宋体" w:eastAsia="宋体"/>
                      <w:sz w:val="24"/>
                      <w:color w:val="000000"/>
                    </w:rPr>
                    <w:t>0.1</w:t>
                  </w:r>
                </w:p>
              </w:tc>
              <w:tc>
                <w:tcPr>
                  <w:tcW w:type="dxa" w:w="69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3（左、中、右）</w:t>
                  </w:r>
                </w:p>
              </w:tc>
              <w:tc>
                <w:tcPr>
                  <w:tcW w:type="dxa" w:w="1283"/>
                  <w:vMerge/>
                  <w:tcBorders>
                    <w:top w:val="none" w:color="000000" w:sz="4"/>
                    <w:left w:val="none" w:color="000000" w:sz="4"/>
                    <w:bottom w:val="none" w:color="000000" w:sz="4"/>
                    <w:right w:val="single" w:color="000000" w:sz="4"/>
                  </w:tcBorders>
                </w:tcPr>
                <w:p/>
              </w:tc>
            </w:tr>
          </w:tbl>
          <w:p>
            <w:pPr>
              <w:pStyle w:val="null3"/>
              <w:jc w:val="center"/>
            </w:pPr>
            <w:r>
              <w:rPr>
                <w:rFonts w:ascii="宋体" w:hAnsi="宋体" w:cs="宋体" w:eastAsia="宋体"/>
                <w:sz w:val="24"/>
                <w:b/>
                <w:color w:val="000000"/>
              </w:rPr>
              <w:t>采样垂线上采样点的设置</w:t>
            </w:r>
          </w:p>
          <w:tbl>
            <w:tblPr>
              <w:tblBorders>
                <w:top w:val="none" w:color="000000" w:sz="4"/>
                <w:left w:val="none" w:color="000000" w:sz="4"/>
                <w:bottom w:val="none" w:color="000000" w:sz="4"/>
                <w:right w:val="none" w:color="000000" w:sz="4"/>
                <w:insideH w:val="none"/>
                <w:insideV w:val="none"/>
              </w:tblBorders>
            </w:tblPr>
            <w:tblGrid>
              <w:gridCol w:w="563"/>
              <w:gridCol w:w="691"/>
              <w:gridCol w:w="1286"/>
            </w:tblGrid>
            <w:tr>
              <w:tc>
                <w:tcPr>
                  <w:tcW w:type="dxa" w:w="563"/>
                  <w:tcBorders>
                    <w:top w:val="single" w:color="000000" w:sz="4"/>
                    <w:left w:val="single" w:color="000000" w:sz="4"/>
                    <w:bottom w:val="single" w:color="000000" w:sz="4"/>
                    <w:right w:val="non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b/>
                      <w:color w:val="000000"/>
                    </w:rPr>
                    <w:t>水深</w:t>
                  </w:r>
                  <w:r>
                    <w:rPr>
                      <w:rFonts w:ascii="宋体" w:hAnsi="宋体" w:cs="宋体" w:eastAsia="宋体"/>
                      <w:sz w:val="24"/>
                      <w:b/>
                      <w:color w:val="000000"/>
                    </w:rPr>
                    <w:t>(m)</w:t>
                  </w:r>
                </w:p>
              </w:tc>
              <w:tc>
                <w:tcPr>
                  <w:tcW w:type="dxa" w:w="691"/>
                  <w:tcBorders>
                    <w:top w:val="single" w:color="000000" w:sz="4"/>
                    <w:left w:val="none" w:color="000000" w:sz="4"/>
                    <w:bottom w:val="single" w:color="000000" w:sz="4"/>
                    <w:right w:val="non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b/>
                      <w:color w:val="000000"/>
                    </w:rPr>
                    <w:t>采样点数</w:t>
                  </w:r>
                </w:p>
              </w:tc>
              <w:tc>
                <w:tcPr>
                  <w:tcW w:type="dxa" w:w="1286"/>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b/>
                      <w:color w:val="000000"/>
                    </w:rPr>
                    <w:t>说明</w:t>
                  </w:r>
                </w:p>
              </w:tc>
            </w:tr>
            <w:tr>
              <w:tc>
                <w:tcPr>
                  <w:tcW w:type="dxa" w:w="563"/>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 1</w:t>
                  </w:r>
                </w:p>
              </w:tc>
              <w:tc>
                <w:tcPr>
                  <w:tcW w:type="dxa" w:w="6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上层</w:t>
                  </w:r>
                  <w:r>
                    <w:rPr>
                      <w:rFonts w:ascii="宋体" w:hAnsi="宋体" w:cs="宋体" w:eastAsia="宋体"/>
                      <w:sz w:val="24"/>
                      <w:color w:val="000000"/>
                    </w:rPr>
                    <w:t>1点</w:t>
                  </w:r>
                </w:p>
              </w:tc>
              <w:tc>
                <w:tcPr>
                  <w:tcW w:type="dxa" w:w="128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 底层指河底以上0.5m处；</w:t>
                  </w:r>
                </w:p>
                <w:p>
                  <w:pPr>
                    <w:pStyle w:val="null3"/>
                    <w:jc w:val="both"/>
                  </w:pPr>
                  <w:r>
                    <w:rPr>
                      <w:rFonts w:ascii="宋体" w:hAnsi="宋体" w:cs="宋体" w:eastAsia="宋体"/>
                      <w:sz w:val="24"/>
                      <w:color w:val="000000"/>
                    </w:rPr>
                    <w:t>2. 中层指1/2 水深处；</w:t>
                  </w:r>
                </w:p>
                <w:p>
                  <w:pPr>
                    <w:pStyle w:val="null3"/>
                    <w:jc w:val="both"/>
                  </w:pPr>
                  <w:r>
                    <w:rPr>
                      <w:rFonts w:ascii="宋体" w:hAnsi="宋体" w:cs="宋体" w:eastAsia="宋体"/>
                      <w:sz w:val="24"/>
                      <w:color w:val="000000"/>
                    </w:rPr>
                    <w:t>3. 封冻时在冰下0.5m 处采样，水深不到0.5m 处时，在水深1/2 处采样；</w:t>
                  </w:r>
                </w:p>
                <w:p>
                  <w:pPr>
                    <w:pStyle w:val="null3"/>
                    <w:jc w:val="both"/>
                  </w:pPr>
                  <w:r>
                    <w:rPr>
                      <w:rFonts w:ascii="宋体" w:hAnsi="宋体" w:cs="宋体" w:eastAsia="宋体"/>
                      <w:sz w:val="24"/>
                      <w:color w:val="000000"/>
                    </w:rPr>
                    <w:t>4. 凡在该断面要计算污染物通量时，必须按本表设置采点。</w:t>
                  </w:r>
                </w:p>
              </w:tc>
            </w:tr>
            <w:tr>
              <w:tc>
                <w:tcPr>
                  <w:tcW w:type="dxa" w:w="563"/>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(1,5]</w:t>
                  </w:r>
                </w:p>
              </w:tc>
              <w:tc>
                <w:tcPr>
                  <w:tcW w:type="dxa" w:w="6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上层、下层</w:t>
                  </w:r>
                  <w:r>
                    <w:rPr>
                      <w:rFonts w:ascii="宋体" w:hAnsi="宋体" w:cs="宋体" w:eastAsia="宋体"/>
                      <w:sz w:val="24"/>
                      <w:color w:val="000000"/>
                    </w:rPr>
                    <w:t>2点</w:t>
                  </w:r>
                </w:p>
              </w:tc>
              <w:tc>
                <w:tcPr>
                  <w:tcW w:type="dxa" w:w="1286"/>
                  <w:vMerge/>
                  <w:tcBorders>
                    <w:top w:val="none" w:color="000000" w:sz="4"/>
                    <w:left w:val="none" w:color="000000" w:sz="4"/>
                    <w:bottom w:val="none" w:color="000000" w:sz="4"/>
                    <w:right w:val="single" w:color="000000" w:sz="4"/>
                  </w:tcBorders>
                </w:tcPr>
                <w:p/>
              </w:tc>
            </w:tr>
            <w:tr>
              <w:tc>
                <w:tcPr>
                  <w:tcW w:type="dxa" w:w="56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w:t>
                  </w:r>
                  <w:r>
                    <w:rPr>
                      <w:rFonts w:ascii="宋体" w:hAnsi="宋体" w:cs="宋体" w:eastAsia="宋体"/>
                      <w:sz w:val="24"/>
                      <w:color w:val="000000"/>
                    </w:rPr>
                    <w:t>5</w:t>
                  </w:r>
                </w:p>
              </w:tc>
              <w:tc>
                <w:tcPr>
                  <w:tcW w:type="dxa" w:w="69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上层、中层、下层</w:t>
                  </w:r>
                  <w:r>
                    <w:rPr>
                      <w:rFonts w:ascii="宋体" w:hAnsi="宋体" w:cs="宋体" w:eastAsia="宋体"/>
                      <w:sz w:val="24"/>
                      <w:color w:val="000000"/>
                    </w:rPr>
                    <w:t>3点</w:t>
                  </w:r>
                </w:p>
              </w:tc>
              <w:tc>
                <w:tcPr>
                  <w:tcW w:type="dxa" w:w="1286"/>
                  <w:vMerge/>
                  <w:tcBorders>
                    <w:top w:val="none" w:color="000000" w:sz="4"/>
                    <w:left w:val="none" w:color="000000" w:sz="4"/>
                    <w:bottom w:val="none" w:color="000000" w:sz="4"/>
                    <w:right w:val="single" w:color="000000" w:sz="4"/>
                  </w:tcBorders>
                </w:tcPr>
                <w:p/>
              </w:tc>
            </w:tr>
          </w:tbl>
          <w:p>
            <w:pPr>
              <w:pStyle w:val="null3"/>
              <w:jc w:val="center"/>
            </w:pPr>
            <w:r>
              <w:rPr>
                <w:rFonts w:ascii="宋体" w:hAnsi="宋体" w:cs="宋体" w:eastAsia="宋体"/>
                <w:sz w:val="24"/>
                <w:color w:val="000000"/>
              </w:rPr>
              <w:t>样品采集、运输和保存要求</w:t>
            </w:r>
          </w:p>
          <w:p>
            <w:pPr>
              <w:pStyle w:val="null3"/>
              <w:ind w:firstLine="562"/>
              <w:jc w:val="both"/>
            </w:pPr>
            <w:r>
              <w:rPr>
                <w:rFonts w:ascii="宋体" w:hAnsi="宋体" w:cs="宋体" w:eastAsia="宋体"/>
                <w:sz w:val="24"/>
                <w:b/>
                <w:color w:val="000000"/>
              </w:rPr>
              <w:t>1、样品采集</w:t>
            </w:r>
          </w:p>
          <w:p>
            <w:pPr>
              <w:pStyle w:val="null3"/>
              <w:ind w:firstLine="560"/>
              <w:jc w:val="both"/>
            </w:pPr>
            <w:r>
              <w:rPr>
                <w:rFonts w:ascii="宋体" w:hAnsi="宋体" w:cs="宋体" w:eastAsia="宋体"/>
                <w:sz w:val="24"/>
                <w:color w:val="000000"/>
              </w:rPr>
              <w:t>按照《淡水生物监测</w:t>
            </w:r>
            <w:r>
              <w:rPr>
                <w:rFonts w:ascii="宋体" w:hAnsi="宋体" w:cs="宋体" w:eastAsia="宋体"/>
                <w:sz w:val="24"/>
                <w:color w:val="000000"/>
              </w:rPr>
              <w:t>环境</w:t>
            </w:r>
            <w:r>
              <w:rPr>
                <w:rFonts w:ascii="宋体" w:hAnsi="宋体" w:cs="宋体" w:eastAsia="宋体"/>
                <w:sz w:val="24"/>
                <w:color w:val="000000"/>
              </w:rPr>
              <w:t>DNA宏条形码法》(T/CSES 81-2023)及相关规范进行环境DNA 样品采集并做好现场采样记录。</w:t>
            </w:r>
          </w:p>
          <w:p>
            <w:pPr>
              <w:pStyle w:val="null3"/>
              <w:ind w:firstLine="560"/>
              <w:jc w:val="both"/>
            </w:pPr>
            <w:r>
              <w:rPr>
                <w:rFonts w:ascii="宋体" w:hAnsi="宋体" w:cs="宋体" w:eastAsia="宋体"/>
                <w:sz w:val="24"/>
                <w:color w:val="000000"/>
              </w:rPr>
              <w:t>每个点位至少采集</w:t>
            </w:r>
            <w:r>
              <w:rPr>
                <w:rFonts w:ascii="宋体" w:hAnsi="宋体" w:cs="宋体" w:eastAsia="宋体"/>
                <w:sz w:val="24"/>
                <w:color w:val="000000"/>
              </w:rPr>
              <w:t>3个平行样；采样滤器需保证为一次性耗材，具备独立操作条件，过滤过程避免样品交叉污染，孔径不大于3μm,过滤体积不少于5L，过滤时间不超过20 min；同一批次样品采集时同步采集空白水样；所有耗材保证需为一次性，避免污染。</w:t>
            </w:r>
          </w:p>
          <w:p>
            <w:pPr>
              <w:pStyle w:val="null3"/>
              <w:ind w:firstLine="482"/>
              <w:jc w:val="both"/>
            </w:pPr>
            <w:r>
              <w:rPr>
                <w:rFonts w:ascii="宋体" w:hAnsi="宋体" w:cs="宋体" w:eastAsia="宋体"/>
                <w:sz w:val="24"/>
                <w:b/>
                <w:color w:val="000000"/>
              </w:rPr>
              <w:t>2、样品保存及运输</w:t>
            </w:r>
          </w:p>
          <w:p>
            <w:pPr>
              <w:pStyle w:val="null3"/>
              <w:ind w:firstLine="560"/>
              <w:jc w:val="both"/>
            </w:pPr>
            <w:r>
              <w:rPr>
                <w:rFonts w:ascii="宋体" w:hAnsi="宋体" w:cs="宋体" w:eastAsia="宋体"/>
                <w:sz w:val="24"/>
                <w:color w:val="000000"/>
              </w:rPr>
              <w:t>环境</w:t>
            </w:r>
            <w:r>
              <w:rPr>
                <w:rFonts w:ascii="宋体" w:hAnsi="宋体" w:cs="宋体" w:eastAsia="宋体"/>
                <w:sz w:val="24"/>
                <w:color w:val="000000"/>
              </w:rPr>
              <w:t>DNA样品需满足常温运输条件，48小时内运送至实验室完成DNA提取。</w:t>
            </w:r>
          </w:p>
          <w:p>
            <w:pPr>
              <w:pStyle w:val="null3"/>
              <w:ind w:firstLine="482"/>
              <w:jc w:val="both"/>
            </w:pPr>
            <w:r>
              <w:rPr>
                <w:rFonts w:ascii="宋体" w:hAnsi="宋体" w:cs="宋体" w:eastAsia="宋体"/>
                <w:sz w:val="24"/>
                <w:b/>
                <w:color w:val="000000"/>
              </w:rPr>
              <w:t>3、样品采集表填写</w:t>
            </w:r>
          </w:p>
          <w:p>
            <w:pPr>
              <w:pStyle w:val="null3"/>
              <w:ind w:firstLine="560"/>
              <w:jc w:val="both"/>
            </w:pPr>
            <w:r>
              <w:rPr>
                <w:rFonts w:ascii="宋体" w:hAnsi="宋体" w:cs="宋体" w:eastAsia="宋体"/>
                <w:sz w:val="24"/>
                <w:b/>
                <w:color w:val="000000"/>
              </w:rPr>
              <w:t>采样时</w:t>
            </w:r>
            <w:r>
              <w:rPr>
                <w:rFonts w:ascii="宋体" w:hAnsi="宋体" w:cs="宋体" w:eastAsia="宋体"/>
                <w:sz w:val="24"/>
                <w:color w:val="000000"/>
              </w:rPr>
              <w:t>通过样品记录小程序填写样品电子信息，同时现场记录纸质信息，包括采样点位编号、点位名称、点位经纬度、采样体积、样品类型、采样日期、采样人员、设备状况等信息。</w:t>
            </w:r>
          </w:p>
          <w:p>
            <w:pPr>
              <w:pStyle w:val="null3"/>
              <w:ind w:firstLine="560"/>
              <w:jc w:val="both"/>
            </w:pPr>
            <w:r>
              <w:rPr>
                <w:rFonts w:ascii="宋体" w:hAnsi="宋体" w:cs="宋体" w:eastAsia="宋体"/>
                <w:sz w:val="24"/>
                <w:b/>
                <w:color w:val="000000"/>
              </w:rPr>
              <w:t>样品交接时</w:t>
            </w:r>
            <w:r>
              <w:rPr>
                <w:rFonts w:ascii="宋体" w:hAnsi="宋体" w:cs="宋体" w:eastAsia="宋体"/>
                <w:sz w:val="24"/>
                <w:color w:val="000000"/>
              </w:rPr>
              <w:t>填写样品接收登记表，包含样品接收日期、处理编号、样品数量、接收人、交接人等信息，将样品交接给测试部人员。</w:t>
            </w:r>
          </w:p>
          <w:p>
            <w:pPr>
              <w:pStyle w:val="null3"/>
              <w:ind w:firstLine="482"/>
              <w:jc w:val="both"/>
            </w:pPr>
            <w:r>
              <w:rPr>
                <w:rFonts w:ascii="宋体" w:hAnsi="宋体" w:cs="宋体" w:eastAsia="宋体"/>
                <w:sz w:val="24"/>
                <w:b/>
                <w:color w:val="000000"/>
              </w:rPr>
              <w:t>前处理时</w:t>
            </w:r>
            <w:r>
              <w:rPr>
                <w:rFonts w:ascii="宋体" w:hAnsi="宋体" w:cs="宋体" w:eastAsia="宋体"/>
                <w:sz w:val="24"/>
                <w:color w:val="000000"/>
              </w:rPr>
              <w:t>填写样品前处理信息表，包含原始编号、处理编号、采样点经纬度、采样方法、采样日期、前处理人员、前处理日期、采样体积等信息。</w:t>
            </w:r>
          </w:p>
          <w:p>
            <w:pPr>
              <w:pStyle w:val="null3"/>
              <w:spacing w:before="120" w:after="120"/>
              <w:jc w:val="both"/>
            </w:pPr>
            <w:r>
              <w:rPr>
                <w:rFonts w:ascii="宋体" w:hAnsi="宋体" w:cs="宋体" w:eastAsia="宋体"/>
                <w:sz w:val="24"/>
                <w:color w:val="000000"/>
              </w:rPr>
              <w:t>质量控制要求</w:t>
            </w:r>
          </w:p>
          <w:p>
            <w:pPr>
              <w:pStyle w:val="null3"/>
              <w:ind w:firstLine="560"/>
              <w:jc w:val="both"/>
            </w:pPr>
            <w:r>
              <w:rPr>
                <w:rFonts w:ascii="宋体" w:hAnsi="宋体" w:cs="宋体" w:eastAsia="宋体"/>
                <w:sz w:val="24"/>
                <w:color w:val="000000"/>
              </w:rPr>
              <w:t>样品实验室检测</w:t>
            </w:r>
            <w:r>
              <w:rPr>
                <w:rFonts w:ascii="宋体" w:hAnsi="宋体" w:cs="宋体" w:eastAsia="宋体"/>
                <w:sz w:val="24"/>
                <w:color w:val="000000"/>
              </w:rPr>
              <w:t>部分主要包括样品实验室前处理、</w:t>
            </w:r>
            <w:r>
              <w:rPr>
                <w:rFonts w:ascii="宋体" w:hAnsi="宋体" w:cs="宋体" w:eastAsia="宋体"/>
                <w:sz w:val="24"/>
                <w:color w:val="000000"/>
              </w:rPr>
              <w:t>DNA提取、PCR扩增、文库构建以及高通量测序5大部分，每部分将参照《GB/T 30989-2014 高通量基因测序技术规程》、《GB/T 40226-2021 环境微生物宏基因组检测高通量测序法》《基于环境DNA的淡水生物评价技术指南》（T/CSES 82—2023）、《淡水生物监测 环境DNA 宏条形码法（T/CSES 81—2023）、《淡水生物DNA条形码构建技术规程》（T/CSES 80—2023）要</w:t>
            </w:r>
            <w:r>
              <w:rPr>
                <w:rFonts w:ascii="宋体" w:hAnsi="宋体" w:cs="宋体" w:eastAsia="宋体"/>
                <w:sz w:val="24"/>
                <w:color w:val="000000"/>
              </w:rPr>
              <w:t>求开展</w:t>
            </w:r>
            <w:r>
              <w:rPr>
                <w:rFonts w:ascii="宋体" w:hAnsi="宋体" w:cs="宋体" w:eastAsia="宋体"/>
                <w:sz w:val="24"/>
                <w:color w:val="000000"/>
              </w:rPr>
              <w:t>DNA 提取、PCR 扩增、文库构建和测序。</w:t>
            </w:r>
          </w:p>
          <w:p>
            <w:pPr>
              <w:pStyle w:val="null3"/>
              <w:ind w:firstLine="480"/>
              <w:jc w:val="both"/>
            </w:pPr>
            <w:r>
              <w:rPr>
                <w:rFonts w:ascii="宋体" w:hAnsi="宋体" w:cs="宋体" w:eastAsia="宋体"/>
                <w:sz w:val="24"/>
                <w:color w:val="000000"/>
              </w:rPr>
              <w:t>1、为了保证实验过程的可溯源性，同一批样本DNA提取采用同一 DNA提取试剂盒，避免系统误差。</w:t>
            </w:r>
          </w:p>
          <w:p>
            <w:pPr>
              <w:pStyle w:val="null3"/>
              <w:ind w:firstLine="480"/>
              <w:jc w:val="both"/>
            </w:pPr>
            <w:r>
              <w:rPr>
                <w:rFonts w:ascii="宋体" w:hAnsi="宋体" w:cs="宋体" w:eastAsia="宋体"/>
                <w:sz w:val="24"/>
                <w:color w:val="000000"/>
              </w:rPr>
              <w:t>2、样品环境DNA提取过程中，需设置阳性对照、阴性对照。</w:t>
            </w:r>
          </w:p>
          <w:p>
            <w:pPr>
              <w:pStyle w:val="null3"/>
              <w:ind w:firstLine="480"/>
              <w:jc w:val="both"/>
            </w:pPr>
            <w:r>
              <w:rPr>
                <w:rFonts w:ascii="宋体" w:hAnsi="宋体" w:cs="宋体" w:eastAsia="宋体"/>
                <w:sz w:val="24"/>
                <w:color w:val="000000"/>
              </w:rPr>
              <w:t>3、PCR扩增：（1）需设置PCR反应实验技术重复，每个样品3-6个实验技术重复；（2）PCR反应过程需设置阳性对照和阴性对照，通过凝胶电泳检测PCR反应结果，阳性对照目的条带单一、明亮，阴性对照无目的条带扩增。</w:t>
            </w:r>
          </w:p>
          <w:p>
            <w:pPr>
              <w:pStyle w:val="null3"/>
              <w:spacing w:before="120" w:after="120"/>
              <w:jc w:val="both"/>
            </w:pPr>
            <w:r>
              <w:rPr>
                <w:rFonts w:ascii="宋体" w:hAnsi="宋体" w:cs="宋体" w:eastAsia="宋体"/>
                <w:sz w:val="24"/>
                <w:color w:val="000000"/>
              </w:rPr>
              <w:t>4、按照GB/T 30989和GB/T 35537的规定进行高通量测序。每个样本的有效序列数应不低于30,000条。</w:t>
            </w:r>
          </w:p>
          <w:p>
            <w:pPr>
              <w:pStyle w:val="null3"/>
              <w:spacing w:before="120" w:after="120"/>
              <w:jc w:val="both"/>
            </w:pPr>
            <w:r>
              <w:rPr>
                <w:rFonts w:ascii="宋体" w:hAnsi="宋体" w:cs="宋体" w:eastAsia="宋体"/>
                <w:sz w:val="24"/>
                <w:color w:val="000000"/>
              </w:rPr>
              <w:t>数据分析要求</w:t>
            </w:r>
          </w:p>
          <w:p>
            <w:pPr>
              <w:pStyle w:val="null3"/>
              <w:jc w:val="both"/>
            </w:pPr>
            <w:r>
              <w:rPr>
                <w:rFonts w:ascii="宋体" w:hAnsi="宋体" w:cs="宋体" w:eastAsia="宋体"/>
                <w:sz w:val="24"/>
                <w:color w:val="000000"/>
              </w:rPr>
              <w:t>使用专业的环境</w:t>
            </w:r>
            <w:r>
              <w:rPr>
                <w:rFonts w:ascii="宋体" w:hAnsi="宋体" w:cs="宋体" w:eastAsia="宋体"/>
                <w:sz w:val="24"/>
                <w:color w:val="000000"/>
              </w:rPr>
              <w:t>DNA大数据分析系统开展数据分析，要求如下：</w:t>
            </w:r>
          </w:p>
          <w:p>
            <w:pPr>
              <w:pStyle w:val="null3"/>
              <w:jc w:val="both"/>
            </w:pPr>
            <w:r>
              <w:rPr>
                <w:rFonts w:ascii="宋体" w:hAnsi="宋体" w:cs="宋体" w:eastAsia="宋体"/>
                <w:sz w:val="24"/>
                <w:color w:val="000000"/>
              </w:rPr>
              <w:t>1、一般要求：同一批实验数据，生物信息学分析流程及关键参数应保持一致。</w:t>
            </w:r>
          </w:p>
          <w:p>
            <w:pPr>
              <w:pStyle w:val="null3"/>
              <w:jc w:val="both"/>
            </w:pPr>
            <w:r>
              <w:rPr>
                <w:rFonts w:ascii="宋体" w:hAnsi="宋体" w:cs="宋体" w:eastAsia="宋体"/>
                <w:sz w:val="24"/>
                <w:color w:val="000000"/>
              </w:rPr>
              <w:t>2、序列质量控制要求：碱基识别质量&gt;Q20，序列长度大于预期长度的70%。</w:t>
            </w:r>
          </w:p>
          <w:p>
            <w:pPr>
              <w:pStyle w:val="null3"/>
              <w:jc w:val="both"/>
            </w:pPr>
            <w:r>
              <w:rPr>
                <w:rFonts w:ascii="宋体" w:hAnsi="宋体" w:cs="宋体" w:eastAsia="宋体"/>
                <w:sz w:val="24"/>
                <w:color w:val="000000"/>
              </w:rPr>
              <w:t>3、分子分类单元构建及质量控制要求：使用OTU或ASV方法进行序列聚类，OTU方法聚类阈值≥97%。</w:t>
            </w:r>
          </w:p>
          <w:p>
            <w:pPr>
              <w:pStyle w:val="null3"/>
              <w:jc w:val="both"/>
            </w:pPr>
            <w:r>
              <w:rPr>
                <w:rFonts w:ascii="宋体" w:hAnsi="宋体" w:cs="宋体" w:eastAsia="宋体"/>
                <w:sz w:val="24"/>
                <w:color w:val="000000"/>
              </w:rPr>
              <w:t>4、分子分类单元过滤要求：过滤低丰度、假阳性、污染序列、嵌合体序列等。</w:t>
            </w:r>
          </w:p>
          <w:p>
            <w:pPr>
              <w:pStyle w:val="null3"/>
              <w:jc w:val="both"/>
            </w:pPr>
            <w:r>
              <w:rPr>
                <w:rFonts w:ascii="宋体" w:hAnsi="宋体" w:cs="宋体" w:eastAsia="宋体"/>
                <w:sz w:val="24"/>
                <w:color w:val="000000"/>
              </w:rPr>
              <w:t>5、物种注释要求：应综合考虑选用的条形码片段、参考数据库的完整性及数据用途。</w:t>
            </w:r>
          </w:p>
          <w:p>
            <w:pPr>
              <w:pStyle w:val="null3"/>
              <w:jc w:val="both"/>
            </w:pPr>
            <w:r>
              <w:rPr>
                <w:rFonts w:ascii="宋体" w:hAnsi="宋体" w:cs="宋体" w:eastAsia="宋体"/>
                <w:sz w:val="24"/>
                <w:color w:val="000000"/>
              </w:rPr>
              <w:t>6、检出判定要求：分子分类单元在某一点位的生物重复样本中检出率不低于2/3。</w:t>
            </w:r>
          </w:p>
          <w:p>
            <w:pPr>
              <w:pStyle w:val="null3"/>
              <w:jc w:val="both"/>
            </w:pPr>
            <w:r>
              <w:rPr>
                <w:rFonts w:ascii="宋体" w:hAnsi="宋体" w:cs="宋体" w:eastAsia="宋体"/>
                <w:sz w:val="24"/>
                <w:color w:val="000000"/>
              </w:rPr>
              <w:t>7、生物统计表要求：每个样本的生物多样性统计表应包含分子分类单元（如ASVs或OTUs）名称、序列、物种注释信息、序列数等信息。</w:t>
            </w:r>
          </w:p>
          <w:p>
            <w:pPr>
              <w:pStyle w:val="null3"/>
              <w:jc w:val="both"/>
            </w:pPr>
            <w:r>
              <w:rPr>
                <w:rFonts w:ascii="宋体" w:hAnsi="宋体" w:cs="宋体" w:eastAsia="宋体"/>
                <w:sz w:val="24"/>
                <w:color w:val="000000"/>
              </w:rPr>
              <w:t>8、按进度要求提供①实验原始记录；②原始序列数据和过滤后的可用序列数据；③具有相对丰度和分类学信息的 OTU/ASV表和数据分析过程文件等资料。</w:t>
            </w:r>
          </w:p>
          <w:p>
            <w:pPr>
              <w:pStyle w:val="null3"/>
              <w:jc w:val="both"/>
            </w:pPr>
            <w:r>
              <w:rPr>
                <w:rFonts w:ascii="宋体" w:hAnsi="宋体" w:cs="宋体" w:eastAsia="宋体"/>
                <w:sz w:val="24"/>
                <w:color w:val="000000"/>
              </w:rPr>
              <w:t>9、及时提供数据分析报告。包括报告和原始序列、生物信息分析软件、比对注释数据库文件、数据分析参数和流程等技术文档。</w:t>
            </w:r>
          </w:p>
          <w:p>
            <w:pPr>
              <w:pStyle w:val="null3"/>
              <w:ind w:firstLine="480"/>
              <w:jc w:val="both"/>
            </w:pPr>
            <w:r>
              <w:rPr>
                <w:rFonts w:ascii="宋体" w:hAnsi="宋体" w:cs="宋体" w:eastAsia="宋体"/>
                <w:sz w:val="24"/>
                <w:color w:val="000000"/>
              </w:rPr>
              <w:t>标志物种靶向监测技术开发</w:t>
            </w:r>
          </w:p>
          <w:p>
            <w:pPr>
              <w:pStyle w:val="null3"/>
              <w:ind w:firstLine="482"/>
              <w:jc w:val="both"/>
            </w:pPr>
            <w:r>
              <w:rPr>
                <w:rFonts w:ascii="宋体" w:hAnsi="宋体" w:cs="宋体" w:eastAsia="宋体"/>
                <w:sz w:val="24"/>
                <w:b/>
                <w:color w:val="000000"/>
              </w:rPr>
              <w:t>1、</w:t>
            </w:r>
            <w:r>
              <w:rPr>
                <w:rFonts w:ascii="宋体" w:hAnsi="宋体" w:cs="宋体" w:eastAsia="宋体"/>
                <w:sz w:val="24"/>
                <w:b/>
                <w:color w:val="000000"/>
              </w:rPr>
              <w:t>样品要求</w:t>
            </w:r>
          </w:p>
          <w:p>
            <w:pPr>
              <w:pStyle w:val="null3"/>
              <w:ind w:firstLine="480"/>
              <w:jc w:val="both"/>
            </w:pPr>
            <w:r>
              <w:rPr>
                <w:rFonts w:ascii="宋体" w:hAnsi="宋体" w:cs="宋体" w:eastAsia="宋体"/>
                <w:sz w:val="24"/>
                <w:color w:val="000000"/>
              </w:rPr>
              <w:t>环境</w:t>
            </w:r>
            <w:r>
              <w:rPr>
                <w:rFonts w:ascii="宋体" w:hAnsi="宋体" w:cs="宋体" w:eastAsia="宋体"/>
                <w:sz w:val="24"/>
                <w:color w:val="000000"/>
              </w:rPr>
              <w:t>DNA样品，包括水环境DNA样品、空气DNA样品、土壤DNA或粪便样品。</w:t>
            </w:r>
          </w:p>
          <w:p>
            <w:pPr>
              <w:pStyle w:val="null3"/>
              <w:ind w:firstLine="482"/>
              <w:jc w:val="both"/>
            </w:pPr>
            <w:r>
              <w:rPr>
                <w:rFonts w:ascii="宋体" w:hAnsi="宋体" w:cs="宋体" w:eastAsia="宋体"/>
                <w:sz w:val="24"/>
                <w:b/>
                <w:color w:val="000000"/>
              </w:rPr>
              <w:t>2、</w:t>
            </w:r>
            <w:r>
              <w:rPr>
                <w:rFonts w:ascii="宋体" w:hAnsi="宋体" w:cs="宋体" w:eastAsia="宋体"/>
                <w:sz w:val="24"/>
                <w:b/>
                <w:color w:val="000000"/>
              </w:rPr>
              <w:t>引物设计及筛选要求</w:t>
            </w:r>
          </w:p>
          <w:p>
            <w:pPr>
              <w:pStyle w:val="null3"/>
              <w:ind w:firstLine="480"/>
              <w:jc w:val="both"/>
            </w:pPr>
            <w:r>
              <w:rPr>
                <w:rFonts w:ascii="宋体" w:hAnsi="宋体" w:cs="宋体" w:eastAsia="宋体"/>
                <w:sz w:val="24"/>
                <w:color w:val="000000"/>
              </w:rPr>
              <w:t>基于线粒体基因组设计引物，每个物种需设计不少于</w:t>
            </w:r>
            <w:r>
              <w:rPr>
                <w:rFonts w:ascii="宋体" w:hAnsi="宋体" w:cs="宋体" w:eastAsia="宋体"/>
                <w:sz w:val="24"/>
                <w:color w:val="000000"/>
              </w:rPr>
              <w:t>3对引物，设计过程需包含近缘物种基因比对步骤，设计原则遵循标准荧光定量PCR物种特异性引物设计原则；引物筛选需根据反应条件、反应体系等确认引物。</w:t>
            </w:r>
          </w:p>
          <w:p>
            <w:pPr>
              <w:pStyle w:val="null3"/>
              <w:ind w:firstLine="482"/>
              <w:jc w:val="both"/>
            </w:pPr>
            <w:r>
              <w:rPr>
                <w:rFonts w:ascii="宋体" w:hAnsi="宋体" w:cs="宋体" w:eastAsia="宋体"/>
                <w:sz w:val="24"/>
                <w:b/>
                <w:color w:val="000000"/>
              </w:rPr>
              <w:t>3、</w:t>
            </w:r>
            <w:r>
              <w:rPr>
                <w:rFonts w:ascii="宋体" w:hAnsi="宋体" w:cs="宋体" w:eastAsia="宋体"/>
                <w:sz w:val="24"/>
                <w:b/>
                <w:color w:val="000000"/>
              </w:rPr>
              <w:t>qPCR性能验证</w:t>
            </w:r>
          </w:p>
          <w:p>
            <w:pPr>
              <w:pStyle w:val="null3"/>
              <w:ind w:firstLine="480"/>
              <w:jc w:val="both"/>
            </w:pPr>
            <w:r>
              <w:rPr>
                <w:rFonts w:ascii="宋体" w:hAnsi="宋体" w:cs="宋体" w:eastAsia="宋体"/>
                <w:sz w:val="24"/>
                <w:color w:val="000000"/>
              </w:rPr>
              <w:t>qPCR性能验证需包括但不限于准确性、精密度、检出限验证，方法准确性需≥90%。</w:t>
            </w:r>
          </w:p>
          <w:p>
            <w:pPr>
              <w:pStyle w:val="null3"/>
              <w:spacing w:before="120" w:after="120"/>
              <w:jc w:val="both"/>
            </w:pPr>
            <w:r>
              <w:rPr>
                <w:rFonts w:ascii="宋体" w:hAnsi="宋体" w:cs="宋体" w:eastAsia="宋体"/>
                <w:sz w:val="24"/>
                <w:color w:val="000000"/>
              </w:rPr>
              <w:t>成果要求</w:t>
            </w:r>
          </w:p>
          <w:p>
            <w:pPr>
              <w:pStyle w:val="null3"/>
              <w:ind w:firstLine="480"/>
              <w:jc w:val="both"/>
            </w:pPr>
            <w:r>
              <w:rPr>
                <w:rFonts w:ascii="宋体" w:hAnsi="宋体" w:cs="宋体" w:eastAsia="宋体"/>
                <w:sz w:val="24"/>
                <w:color w:val="000000"/>
              </w:rPr>
              <w:t>项目实施完成后将</w:t>
            </w:r>
            <w:r>
              <w:rPr>
                <w:rFonts w:ascii="宋体" w:hAnsi="宋体" w:cs="宋体" w:eastAsia="宋体"/>
                <w:sz w:val="24"/>
                <w:color w:val="000000"/>
              </w:rPr>
              <w:t>在专题报告的基础上，取得基础数据、技术规范、科学传播和监测能力等方面成果，具体成果如下：</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形成陕西</w:t>
            </w:r>
            <w:r>
              <w:rPr>
                <w:rFonts w:ascii="宋体" w:hAnsi="宋体" w:cs="宋体" w:eastAsia="宋体"/>
                <w:sz w:val="24"/>
                <w:color w:val="000000"/>
              </w:rPr>
              <w:t>2024年度环境DNA水生生物调查报告；</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形成陕西标志物种靶向监测方法</w:t>
            </w:r>
            <w:r>
              <w:rPr>
                <w:rFonts w:ascii="宋体" w:hAnsi="宋体" w:cs="宋体" w:eastAsia="宋体"/>
                <w:sz w:val="24"/>
                <w:color w:val="000000"/>
              </w:rPr>
              <w:t>1</w:t>
            </w:r>
            <w:r>
              <w:rPr>
                <w:rFonts w:ascii="宋体" w:hAnsi="宋体" w:cs="宋体" w:eastAsia="宋体"/>
                <w:sz w:val="24"/>
                <w:color w:val="000000"/>
              </w:rPr>
              <w:t>套及以上；</w:t>
            </w:r>
          </w:p>
          <w:p>
            <w:pPr>
              <w:pStyle w:val="null3"/>
              <w:ind w:firstLine="480"/>
              <w:jc w:val="both"/>
            </w:pPr>
            <w:r>
              <w:rPr>
                <w:rFonts w:ascii="宋体" w:hAnsi="宋体" w:cs="宋体" w:eastAsia="宋体"/>
                <w:sz w:val="24"/>
                <w:color w:val="000000"/>
              </w:rPr>
              <w:t>3、</w:t>
            </w:r>
            <w:r>
              <w:rPr>
                <w:rFonts w:ascii="宋体" w:hAnsi="宋体" w:cs="宋体" w:eastAsia="宋体"/>
                <w:sz w:val="24"/>
                <w:color w:val="000000"/>
              </w:rPr>
              <w:t>获得可长期保存的陕西水域环境</w:t>
            </w:r>
            <w:r>
              <w:rPr>
                <w:rFonts w:ascii="宋体" w:hAnsi="宋体" w:cs="宋体" w:eastAsia="宋体"/>
                <w:sz w:val="24"/>
                <w:color w:val="000000"/>
              </w:rPr>
              <w:t>DNA样品</w:t>
            </w:r>
            <w:r>
              <w:rPr>
                <w:rFonts w:ascii="宋体" w:hAnsi="宋体" w:cs="宋体" w:eastAsia="宋体"/>
                <w:sz w:val="24"/>
                <w:color w:val="000000"/>
              </w:rPr>
              <w:t>及基因库</w:t>
            </w:r>
            <w:r>
              <w:rPr>
                <w:rFonts w:ascii="宋体" w:hAnsi="宋体" w:cs="宋体" w:eastAsia="宋体"/>
                <w:sz w:val="24"/>
                <w:color w:val="000000"/>
              </w:rPr>
              <w:t>；</w:t>
            </w:r>
          </w:p>
          <w:p>
            <w:pPr>
              <w:pStyle w:val="null3"/>
            </w:pPr>
            <w:r>
              <w:rPr>
                <w:rFonts w:ascii="宋体" w:hAnsi="宋体" w:cs="宋体" w:eastAsia="宋体"/>
                <w:sz w:val="24"/>
                <w:color w:val="000000"/>
              </w:rPr>
              <w:t>4、</w:t>
            </w:r>
            <w:r>
              <w:rPr>
                <w:rFonts w:ascii="宋体" w:hAnsi="宋体" w:cs="宋体" w:eastAsia="宋体"/>
                <w:sz w:val="24"/>
                <w:color w:val="000000"/>
              </w:rPr>
              <w:t>形成陕西近三年水生生物环境</w:t>
            </w:r>
            <w:r>
              <w:rPr>
                <w:rFonts w:ascii="宋体" w:hAnsi="宋体" w:cs="宋体" w:eastAsia="宋体"/>
                <w:sz w:val="24"/>
                <w:color w:val="000000"/>
              </w:rPr>
              <w:t>DNA调查综合报告1份。</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color w:val="000000"/>
              </w:rPr>
              <w:t>其他要求</w:t>
            </w:r>
          </w:p>
          <w:p>
            <w:pPr>
              <w:pStyle w:val="null3"/>
              <w:jc w:val="both"/>
            </w:pPr>
            <w:r>
              <w:rPr>
                <w:rFonts w:ascii="宋体" w:hAnsi="宋体" w:cs="宋体" w:eastAsia="宋体"/>
                <w:sz w:val="24"/>
                <w:color w:val="000000"/>
              </w:rPr>
              <w:t>1、</w:t>
            </w:r>
            <w:r>
              <w:rPr>
                <w:rFonts w:ascii="宋体" w:hAnsi="宋体" w:cs="宋体" w:eastAsia="宋体"/>
                <w:sz w:val="24"/>
                <w:color w:val="000000"/>
              </w:rPr>
              <w:t>服务期限：</w:t>
            </w:r>
            <w:r>
              <w:rPr>
                <w:rFonts w:ascii="宋体" w:hAnsi="宋体" w:cs="宋体" w:eastAsia="宋体"/>
                <w:sz w:val="24"/>
                <w:color w:val="000000"/>
              </w:rPr>
              <w:t>合同签订后</w:t>
            </w:r>
            <w:r>
              <w:rPr>
                <w:rFonts w:ascii="宋体" w:hAnsi="宋体" w:cs="宋体" w:eastAsia="宋体"/>
                <w:sz w:val="24"/>
                <w:color w:val="000000"/>
              </w:rPr>
              <w:t>1年</w:t>
            </w:r>
            <w:r>
              <w:rPr>
                <w:rFonts w:ascii="宋体" w:hAnsi="宋体" w:cs="宋体" w:eastAsia="宋体"/>
                <w:sz w:val="24"/>
                <w:color w:val="000000"/>
              </w:rPr>
              <w:t>。</w:t>
            </w:r>
          </w:p>
          <w:p>
            <w:pPr>
              <w:pStyle w:val="null3"/>
              <w:jc w:val="both"/>
            </w:pPr>
            <w:r>
              <w:rPr>
                <w:rFonts w:ascii="宋体" w:hAnsi="宋体" w:cs="宋体" w:eastAsia="宋体"/>
                <w:sz w:val="24"/>
                <w:color w:val="000000"/>
              </w:rPr>
              <w:t>2、服务地点：采购人指定地点。</w:t>
            </w:r>
          </w:p>
          <w:p>
            <w:pPr>
              <w:pStyle w:val="null3"/>
              <w:jc w:val="both"/>
            </w:pPr>
            <w:r>
              <w:rPr>
                <w:rFonts w:ascii="宋体" w:hAnsi="宋体" w:cs="宋体" w:eastAsia="宋体"/>
                <w:sz w:val="24"/>
                <w:color w:val="000000"/>
              </w:rPr>
              <w:t>3、验收标准采购人按照磋商文件要求、响应文件及相关规范进行验收。</w:t>
            </w:r>
          </w:p>
          <w:p>
            <w:pPr>
              <w:pStyle w:val="null3"/>
              <w:jc w:val="both"/>
            </w:pPr>
            <w:r>
              <w:rPr>
                <w:rFonts w:ascii="宋体" w:hAnsi="宋体" w:cs="宋体" w:eastAsia="宋体"/>
                <w:sz w:val="24"/>
                <w:color w:val="000000"/>
              </w:rPr>
              <w:t>4、履约验收：按照《财政部关于进一步加强政府采购需求和履约验收管理的指导意 见》 (财库〔2016〕205 号) 以及《政府采购需求管理办法》 (财库〔2021〕22 号) 的要求进行验收。</w:t>
            </w:r>
          </w:p>
          <w:p>
            <w:pPr>
              <w:pStyle w:val="null3"/>
            </w:pPr>
            <w:r>
              <w:rPr>
                <w:rFonts w:ascii="宋体" w:hAnsi="宋体" w:cs="宋体" w:eastAsia="宋体"/>
                <w:sz w:val="24"/>
                <w:color w:val="000000"/>
              </w:rPr>
              <w:t>5、本项目所有成果归陕西省环境监测中心站所有。</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标的名称：疑似黑臭水体识别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采购内容</w:t>
            </w:r>
          </w:p>
          <w:p>
            <w:pPr>
              <w:pStyle w:val="null3"/>
              <w:ind w:firstLine="480"/>
              <w:jc w:val="both"/>
            </w:pPr>
            <w:r>
              <w:rPr>
                <w:rFonts w:ascii="宋体" w:hAnsi="宋体" w:cs="宋体" w:eastAsia="宋体"/>
                <w:sz w:val="24"/>
                <w:color w:val="000000"/>
              </w:rPr>
              <w:t>利用高分影像，构建黑臭水体识别模型，实现对陕西省</w:t>
            </w:r>
            <w:r>
              <w:rPr>
                <w:rFonts w:ascii="宋体" w:hAnsi="宋体" w:cs="宋体" w:eastAsia="宋体"/>
                <w:sz w:val="24"/>
                <w:color w:val="000000"/>
              </w:rPr>
              <w:t>107个县级城市建成区黑臭水体的摸底调查，快速识别黑臭水体的位置、分布、河段长度、黑臭程度等信息，为陕西省县级城市建成区黑臭水体的治理和消除提供更好的数据支撑</w:t>
            </w:r>
          </w:p>
          <w:p>
            <w:pPr>
              <w:pStyle w:val="null3"/>
            </w:pPr>
            <w:r>
              <w:rPr>
                <w:rFonts w:ascii="宋体" w:hAnsi="宋体" w:cs="宋体" w:eastAsia="宋体"/>
                <w:sz w:val="24"/>
                <w:color w:val="000000"/>
              </w:rPr>
              <w:t>针对陕西省县级及以上城市建成区，以高分一号、高分二号等多个高分辨率卫星为主要数据源，基于多时相卫星遥感监测数据和人工智能技术，构建黑臭水体识别语义分割模型，识别陕西省</w:t>
            </w:r>
            <w:r>
              <w:rPr>
                <w:rFonts w:ascii="宋体" w:hAnsi="宋体" w:cs="宋体" w:eastAsia="宋体"/>
                <w:sz w:val="24"/>
                <w:color w:val="000000"/>
              </w:rPr>
              <w:t>107个县级城市建成区的疑似黑臭水体，</w:t>
            </w:r>
            <w:r>
              <w:rPr>
                <w:rFonts w:ascii="宋体" w:hAnsi="宋体" w:cs="宋体" w:eastAsia="宋体"/>
                <w:sz w:val="24"/>
                <w:color w:val="000000"/>
              </w:rPr>
              <w:t>并逐一现场核实，</w:t>
            </w:r>
            <w:r>
              <w:rPr>
                <w:rFonts w:ascii="宋体" w:hAnsi="宋体" w:cs="宋体" w:eastAsia="宋体"/>
                <w:sz w:val="24"/>
                <w:color w:val="000000"/>
              </w:rPr>
              <w:t>生成</w:t>
            </w:r>
            <w:r>
              <w:rPr>
                <w:rFonts w:ascii="宋体" w:hAnsi="宋体" w:cs="宋体" w:eastAsia="宋体"/>
                <w:sz w:val="24"/>
                <w:color w:val="000000"/>
              </w:rPr>
              <w:t>黑臭水体清单</w:t>
            </w:r>
            <w:r>
              <w:rPr>
                <w:rFonts w:ascii="宋体" w:hAnsi="宋体" w:cs="宋体" w:eastAsia="宋体"/>
                <w:sz w:val="24"/>
                <w:color w:val="000000"/>
              </w:rPr>
              <w:t>档案。</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color w:val="000000"/>
              </w:rPr>
              <w:t>项目</w:t>
            </w:r>
            <w:r>
              <w:rPr>
                <w:rFonts w:ascii="宋体" w:hAnsi="宋体" w:cs="宋体" w:eastAsia="宋体"/>
                <w:sz w:val="24"/>
                <w:b/>
                <w:color w:val="000000"/>
              </w:rPr>
              <w:t>依据</w:t>
            </w:r>
          </w:p>
          <w:p>
            <w:pPr>
              <w:pStyle w:val="null3"/>
              <w:jc w:val="left"/>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“十四五”城市黑臭水体整治环境保护行动方案》</w:t>
            </w:r>
          </w:p>
          <w:p>
            <w:pPr>
              <w:pStyle w:val="null3"/>
              <w:jc w:val="left"/>
            </w:pPr>
            <w:r>
              <w:rPr>
                <w:rFonts w:ascii="宋体" w:hAnsi="宋体" w:cs="宋体" w:eastAsia="宋体"/>
                <w:sz w:val="24"/>
                <w:color w:val="000000"/>
              </w:rPr>
              <w:t>2.</w:t>
            </w:r>
            <w:r>
              <w:rPr>
                <w:rFonts w:ascii="宋体" w:hAnsi="宋体" w:cs="宋体" w:eastAsia="宋体"/>
                <w:sz w:val="24"/>
                <w:color w:val="000000"/>
              </w:rPr>
              <w:t>《深入打好城市黑臭水体治理攻坚战实施方案》（建城〔</w:t>
            </w:r>
            <w:r>
              <w:rPr>
                <w:rFonts w:ascii="宋体" w:hAnsi="宋体" w:cs="宋体" w:eastAsia="宋体"/>
                <w:sz w:val="24"/>
                <w:color w:val="000000"/>
              </w:rPr>
              <w:t>2022〕29号）</w:t>
            </w:r>
          </w:p>
          <w:p>
            <w:pPr>
              <w:pStyle w:val="null3"/>
              <w:jc w:val="left"/>
            </w:pPr>
            <w:r>
              <w:rPr>
                <w:rFonts w:ascii="宋体" w:hAnsi="宋体" w:cs="宋体" w:eastAsia="宋体"/>
                <w:sz w:val="24"/>
                <w:color w:val="000000"/>
              </w:rPr>
              <w:t>3.</w:t>
            </w:r>
            <w:r>
              <w:rPr>
                <w:rFonts w:ascii="宋体" w:hAnsi="宋体" w:cs="宋体" w:eastAsia="宋体"/>
                <w:sz w:val="24"/>
                <w:color w:val="000000"/>
              </w:rPr>
              <w:t>《城市黑臭水体整治工作指南》（建城〔</w:t>
            </w:r>
            <w:r>
              <w:rPr>
                <w:rFonts w:ascii="宋体" w:hAnsi="宋体" w:cs="宋体" w:eastAsia="宋体"/>
                <w:sz w:val="24"/>
                <w:color w:val="000000"/>
              </w:rPr>
              <w:t>2015〕130 号）</w:t>
            </w:r>
          </w:p>
          <w:p>
            <w:pPr>
              <w:pStyle w:val="null3"/>
              <w:jc w:val="left"/>
            </w:pPr>
            <w:r>
              <w:rPr>
                <w:rFonts w:ascii="宋体" w:hAnsi="宋体" w:cs="宋体" w:eastAsia="宋体"/>
                <w:sz w:val="24"/>
                <w:color w:val="000000"/>
              </w:rPr>
              <w:t>4.</w:t>
            </w:r>
            <w:r>
              <w:rPr>
                <w:rFonts w:ascii="宋体" w:hAnsi="宋体" w:cs="宋体" w:eastAsia="宋体"/>
                <w:sz w:val="24"/>
                <w:color w:val="000000"/>
              </w:rPr>
              <w:t>《卫星遥感影像植被覆盖度产品规范》（</w:t>
            </w:r>
            <w:r>
              <w:rPr>
                <w:rFonts w:ascii="宋体" w:hAnsi="宋体" w:cs="宋体" w:eastAsia="宋体"/>
                <w:sz w:val="24"/>
                <w:color w:val="000000"/>
              </w:rPr>
              <w:t>GB/T 41280–2022）</w:t>
            </w:r>
          </w:p>
          <w:p>
            <w:pPr>
              <w:pStyle w:val="null3"/>
              <w:jc w:val="left"/>
            </w:pPr>
            <w:r>
              <w:rPr>
                <w:rFonts w:ascii="宋体" w:hAnsi="宋体" w:cs="宋体" w:eastAsia="宋体"/>
                <w:sz w:val="24"/>
                <w:color w:val="000000"/>
              </w:rPr>
              <w:t>5.</w:t>
            </w:r>
            <w:r>
              <w:rPr>
                <w:rFonts w:ascii="宋体" w:hAnsi="宋体" w:cs="宋体" w:eastAsia="宋体"/>
                <w:sz w:val="24"/>
                <w:color w:val="000000"/>
              </w:rPr>
              <w:t>《中华人民共和国环境保护法》</w:t>
            </w:r>
          </w:p>
          <w:p>
            <w:pPr>
              <w:pStyle w:val="null3"/>
              <w:jc w:val="left"/>
            </w:pPr>
            <w:r>
              <w:rPr>
                <w:rFonts w:ascii="宋体" w:hAnsi="宋体" w:cs="宋体" w:eastAsia="宋体"/>
                <w:sz w:val="24"/>
                <w:color w:val="000000"/>
              </w:rPr>
              <w:t>6.</w:t>
            </w:r>
            <w:r>
              <w:rPr>
                <w:rFonts w:ascii="宋体" w:hAnsi="宋体" w:cs="宋体" w:eastAsia="宋体"/>
                <w:sz w:val="24"/>
                <w:color w:val="000000"/>
              </w:rPr>
              <w:t>《质量管理体系</w:t>
            </w:r>
            <w:r>
              <w:rPr>
                <w:rFonts w:ascii="宋体" w:hAnsi="宋体" w:cs="宋体" w:eastAsia="宋体"/>
                <w:sz w:val="24"/>
                <w:color w:val="000000"/>
              </w:rPr>
              <w:t>要求》（</w:t>
            </w:r>
            <w:r>
              <w:rPr>
                <w:rFonts w:ascii="宋体" w:hAnsi="宋体" w:cs="宋体" w:eastAsia="宋体"/>
                <w:sz w:val="24"/>
                <w:color w:val="000000"/>
              </w:rPr>
              <w:t>GB/T19001-2016）</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color w:val="000000"/>
              </w:rPr>
              <w:t>采购清单</w:t>
            </w:r>
          </w:p>
          <w:tbl>
            <w:tblPr>
              <w:tblBorders>
                <w:top w:val="none" w:color="000000" w:sz="4"/>
                <w:left w:val="none" w:color="000000" w:sz="4"/>
                <w:bottom w:val="none" w:color="000000" w:sz="4"/>
                <w:right w:val="none" w:color="000000" w:sz="4"/>
                <w:insideH w:val="none"/>
                <w:insideV w:val="none"/>
              </w:tblBorders>
            </w:tblPr>
            <w:tblGrid>
              <w:gridCol w:w="258"/>
              <w:gridCol w:w="1745"/>
              <w:gridCol w:w="264"/>
              <w:gridCol w:w="286"/>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1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采购内容</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单位</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陕西省县级城市建成区黑臭水体识别模型（人工智能语义分割算法）</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陕西省县级城市建成区黑臭水体分布专题图件和监测报告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陕西省功能渠台账清单</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bl>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8"/>
                <w:b/>
                <w:color w:val="000000"/>
              </w:rPr>
              <w:t>技术要求</w:t>
            </w:r>
          </w:p>
          <w:p>
            <w:pPr>
              <w:pStyle w:val="null3"/>
              <w:jc w:val="both"/>
            </w:pPr>
            <w:r>
              <w:rPr>
                <w:rFonts w:ascii="宋体" w:hAnsi="宋体" w:cs="宋体" w:eastAsia="宋体"/>
                <w:sz w:val="24"/>
                <w:b/>
                <w:color w:val="000000"/>
              </w:rPr>
              <w:t>本底数据收集</w:t>
            </w:r>
          </w:p>
          <w:p>
            <w:pPr>
              <w:pStyle w:val="null3"/>
              <w:ind w:firstLine="561"/>
              <w:jc w:val="both"/>
            </w:pPr>
            <w:r>
              <w:rPr>
                <w:rFonts w:ascii="宋体" w:hAnsi="宋体" w:cs="宋体" w:eastAsia="宋体"/>
                <w:sz w:val="24"/>
                <w:color w:val="000000"/>
              </w:rPr>
              <w:t>收集全省各地市、县级市及各县级城市建成区范围内的历史黑臭水体清单数据，建立人工智能识别标记样本库，为黑臭水体识别模型构建、训练、精度验证等环节提供数据支撑，同时为统计、分析全省黑臭水体治理情况、变化情况提供本底数据。</w:t>
            </w:r>
          </w:p>
          <w:p>
            <w:pPr>
              <w:pStyle w:val="null3"/>
              <w:jc w:val="both"/>
            </w:pPr>
            <w:r>
              <w:rPr>
                <w:rFonts w:ascii="宋体" w:hAnsi="宋体" w:cs="宋体" w:eastAsia="宋体"/>
                <w:sz w:val="24"/>
                <w:b/>
                <w:color w:val="000000"/>
              </w:rPr>
              <w:t>成果要求：</w:t>
            </w:r>
          </w:p>
          <w:p>
            <w:pPr>
              <w:pStyle w:val="null3"/>
              <w:jc w:val="both"/>
            </w:pPr>
            <w:r>
              <w:rPr>
                <w:rFonts w:ascii="宋体" w:hAnsi="宋体" w:cs="宋体" w:eastAsia="宋体"/>
                <w:sz w:val="24"/>
                <w:color w:val="000000"/>
              </w:rPr>
              <w:t>全省各地市、县级市及各县级城市建成区范围内的历史黑臭水体清单数据，格式为</w:t>
            </w:r>
            <w:r>
              <w:rPr>
                <w:rFonts w:ascii="宋体" w:hAnsi="宋体" w:cs="宋体" w:eastAsia="宋体"/>
                <w:sz w:val="24"/>
                <w:color w:val="000000"/>
              </w:rPr>
              <w:t>Excel表格；分布图件，格式为“.jpg”,分辨率不低于220dpi。</w:t>
            </w:r>
          </w:p>
          <w:p>
            <w:pPr>
              <w:pStyle w:val="null3"/>
              <w:jc w:val="both"/>
            </w:pPr>
            <w:r>
              <w:rPr>
                <w:rFonts w:ascii="宋体" w:hAnsi="宋体" w:cs="宋体" w:eastAsia="宋体"/>
                <w:sz w:val="24"/>
                <w:b/>
                <w:color w:val="000000"/>
              </w:rPr>
              <w:t>影像数据及预处理</w:t>
            </w:r>
          </w:p>
          <w:p>
            <w:pPr>
              <w:pStyle w:val="null3"/>
              <w:jc w:val="both"/>
            </w:pPr>
            <w:r>
              <w:rPr>
                <w:rFonts w:ascii="宋体" w:hAnsi="宋体" w:cs="宋体" w:eastAsia="宋体"/>
                <w:sz w:val="24"/>
                <w:color w:val="000000"/>
              </w:rPr>
              <w:t>使用数据为高分二号、高分一号遥感卫星数据（优先使用高分二号卫星影像（亚米级），当高分二号覆盖不全时采用高分一号卫星影像作为补充数据），首先需要进行辐射校正、正射校正、大气校正等预处理，以消除影像在成像过程中由地形因素、大气吸收和散射、相机几何特性、传感器相关的误差等因素引起的畸变，并通过影像融合、影像镶嵌处理，将同一目标区域的多景影像综合成一景高质量的图像，以更为全面的展示空间信息，提高成果识别率。影像处理要求如下：</w:t>
            </w:r>
          </w:p>
          <w:p>
            <w:pPr>
              <w:pStyle w:val="null3"/>
              <w:jc w:val="both"/>
            </w:pPr>
            <w:r>
              <w:rPr>
                <w:rFonts w:ascii="宋体" w:hAnsi="宋体" w:cs="宋体" w:eastAsia="宋体"/>
                <w:sz w:val="24"/>
                <w:b/>
                <w:color w:val="000000"/>
              </w:rPr>
              <w:t>（</w:t>
            </w:r>
            <w:r>
              <w:rPr>
                <w:rFonts w:ascii="宋体" w:hAnsi="宋体" w:cs="宋体" w:eastAsia="宋体"/>
                <w:sz w:val="24"/>
                <w:b/>
                <w:color w:val="000000"/>
              </w:rPr>
              <w:t>1）卫星遥感影像数据预处理：</w:t>
            </w:r>
            <w:r>
              <w:rPr>
                <w:rFonts w:ascii="宋体" w:hAnsi="宋体" w:cs="宋体" w:eastAsia="宋体"/>
                <w:sz w:val="24"/>
                <w:color w:val="000000"/>
              </w:rPr>
              <w:t>接收的卫星影像为原始数据，未经过预处理，存在几何畸变等误差，无法直接使用，需进行影像数据预处理工作，具体预处理过程包括：辐射定标、大气校正、影像融合、正射校正、去噪处理、镶嵌匀色、影像裁剪与拼接。</w:t>
            </w:r>
          </w:p>
          <w:p>
            <w:pPr>
              <w:pStyle w:val="null3"/>
              <w:jc w:val="both"/>
            </w:pPr>
            <w:r>
              <w:rPr>
                <w:rFonts w:ascii="宋体" w:hAnsi="宋体" w:cs="宋体" w:eastAsia="宋体"/>
                <w:sz w:val="24"/>
                <w:b/>
                <w:color w:val="000000"/>
              </w:rPr>
              <w:t>（</w:t>
            </w:r>
            <w:r>
              <w:rPr>
                <w:rFonts w:ascii="宋体" w:hAnsi="宋体" w:cs="宋体" w:eastAsia="宋体"/>
                <w:sz w:val="24"/>
                <w:b/>
                <w:color w:val="000000"/>
              </w:rPr>
              <w:t>2）卫星遥感影像成图数据精度要求：</w:t>
            </w:r>
            <w:r>
              <w:rPr>
                <w:rFonts w:ascii="宋体" w:hAnsi="宋体" w:cs="宋体" w:eastAsia="宋体"/>
                <w:sz w:val="24"/>
                <w:color w:val="000000"/>
              </w:rPr>
              <w:t>2米级数字正射影像整景成果平面几何精度须达到与已有系统对接的成图精度要求，包括云量≤10%、质检精度中误差≤8米。</w:t>
            </w:r>
          </w:p>
          <w:p>
            <w:pPr>
              <w:pStyle w:val="null3"/>
              <w:jc w:val="both"/>
            </w:pPr>
            <w:r>
              <w:rPr>
                <w:rFonts w:ascii="宋体" w:hAnsi="宋体" w:cs="宋体" w:eastAsia="宋体"/>
                <w:sz w:val="24"/>
                <w:color w:val="000000"/>
              </w:rPr>
              <w:t>影像更新用于将完成预处理的高分影像数据通过</w:t>
            </w:r>
            <w:r>
              <w:rPr>
                <w:rFonts w:ascii="宋体" w:hAnsi="宋体" w:cs="宋体" w:eastAsia="宋体"/>
                <w:sz w:val="24"/>
                <w:color w:val="000000"/>
              </w:rPr>
              <w:t>GIS Server发布影像数据服务，完成数据共享，为更多的业务应用影像支撑。同时，影像数据以服务的形式更新于全省高分辨率卫星影像数据仓库平台。</w:t>
            </w:r>
          </w:p>
          <w:p>
            <w:pPr>
              <w:pStyle w:val="null3"/>
              <w:jc w:val="both"/>
            </w:pPr>
            <w:r>
              <w:rPr>
                <w:rFonts w:ascii="宋体" w:hAnsi="宋体" w:cs="宋体" w:eastAsia="宋体"/>
                <w:sz w:val="24"/>
                <w:b/>
                <w:color w:val="000000"/>
              </w:rPr>
              <w:t>成果要求：</w:t>
            </w:r>
            <w:r>
              <w:rPr>
                <w:rFonts w:ascii="宋体" w:hAnsi="宋体" w:cs="宋体" w:eastAsia="宋体"/>
                <w:sz w:val="24"/>
                <w:color w:val="000000"/>
              </w:rPr>
              <w:t>影像数据，格式为</w:t>
            </w:r>
            <w:r>
              <w:rPr>
                <w:rFonts w:ascii="宋体" w:hAnsi="宋体" w:cs="宋体" w:eastAsia="宋体"/>
                <w:sz w:val="24"/>
                <w:color w:val="000000"/>
              </w:rPr>
              <w:t>“.tif”。</w:t>
            </w:r>
          </w:p>
          <w:p>
            <w:pPr>
              <w:pStyle w:val="null3"/>
              <w:jc w:val="both"/>
            </w:pPr>
            <w:r>
              <w:rPr>
                <w:rFonts w:ascii="宋体" w:hAnsi="宋体" w:cs="宋体" w:eastAsia="宋体"/>
                <w:sz w:val="24"/>
                <w:b/>
                <w:color w:val="000000"/>
              </w:rPr>
              <w:t>构建疑似黑臭水体识别模型</w:t>
            </w:r>
          </w:p>
          <w:p>
            <w:pPr>
              <w:pStyle w:val="null3"/>
              <w:jc w:val="both"/>
            </w:pPr>
            <w:r>
              <w:rPr>
                <w:rFonts w:ascii="宋体" w:hAnsi="宋体" w:cs="宋体" w:eastAsia="宋体"/>
                <w:sz w:val="24"/>
                <w:color w:val="000000"/>
              </w:rPr>
              <w:t>基于高分一号和高分二号遥感影像，结合全省各地市、县级市及各县级城市建成区范围内的历史黑臭水体清单数据，采用人工智能语义分割模型，利用深度学习网络的图像目标识别算法，增加注意力等机制来区别相似地物，进一步结合前处理和后处理方法，来识别陕西省</w:t>
            </w:r>
            <w:r>
              <w:rPr>
                <w:rFonts w:ascii="宋体" w:hAnsi="宋体" w:cs="宋体" w:eastAsia="宋体"/>
                <w:sz w:val="24"/>
                <w:color w:val="000000"/>
              </w:rPr>
              <w:t>107个县级城市建成区的黑臭水体。模型识别全陕西省县级城市建成区疑似黑臭水体的准确率达到90%以上。</w:t>
            </w:r>
          </w:p>
          <w:p>
            <w:pPr>
              <w:pStyle w:val="null3"/>
              <w:jc w:val="both"/>
            </w:pPr>
            <w:r>
              <w:rPr>
                <w:rFonts w:ascii="宋体" w:hAnsi="宋体" w:cs="宋体" w:eastAsia="宋体"/>
                <w:sz w:val="24"/>
                <w:b/>
                <w:color w:val="000000"/>
              </w:rPr>
              <w:t>样本构建</w:t>
            </w:r>
          </w:p>
          <w:p>
            <w:pPr>
              <w:pStyle w:val="null3"/>
              <w:jc w:val="both"/>
            </w:pPr>
            <w:r>
              <w:rPr>
                <w:rFonts w:ascii="宋体" w:hAnsi="宋体" w:cs="宋体" w:eastAsia="宋体"/>
                <w:sz w:val="24"/>
                <w:color w:val="000000"/>
              </w:rPr>
              <w:t>数据标注：采用人工目视解译和全省各地市、县级市及各县级城市建成区范围内的历史黑臭水体清单两类目标成果叠加的方式对影像进行标注，获得图像和标签，标注内容包括疑似黑臭水体和工厂、企业、排污口、养殖场等敏感源，以此构建不同样本来提高黑臭水体的识别精度；</w:t>
            </w:r>
          </w:p>
          <w:p>
            <w:pPr>
              <w:pStyle w:val="null3"/>
              <w:jc w:val="both"/>
            </w:pPr>
            <w:r>
              <w:rPr>
                <w:rFonts w:ascii="宋体" w:hAnsi="宋体" w:cs="宋体" w:eastAsia="宋体"/>
                <w:sz w:val="24"/>
                <w:color w:val="000000"/>
              </w:rPr>
              <w:t>外验核查：实地走访标注点，对敏感源进行确认，并根据《城市黑臭水体整治工作指南》中对黑臭水体的定义，确认其是否为黑臭水体；</w:t>
            </w:r>
          </w:p>
          <w:p>
            <w:pPr>
              <w:pStyle w:val="null3"/>
              <w:jc w:val="both"/>
            </w:pPr>
            <w:r>
              <w:rPr>
                <w:rFonts w:ascii="宋体" w:hAnsi="宋体" w:cs="宋体" w:eastAsia="宋体"/>
                <w:sz w:val="24"/>
                <w:color w:val="000000"/>
              </w:rPr>
              <w:t>样本裁剪：将确认为黑臭水体和敏感源的遥感影像切分成统一像素大小，分布生成黑臭水体和敏感源标签样本；</w:t>
            </w:r>
          </w:p>
          <w:p>
            <w:pPr>
              <w:pStyle w:val="null3"/>
              <w:jc w:val="both"/>
            </w:pPr>
            <w:r>
              <w:rPr>
                <w:rFonts w:ascii="宋体" w:hAnsi="宋体" w:cs="宋体" w:eastAsia="宋体"/>
                <w:sz w:val="24"/>
                <w:color w:val="000000"/>
              </w:rPr>
              <w:t>数据增强：样本处理完之后对数据集进行增强，包括上下翻转、随机旋转和随机剪裁。经过数据增强后，将数据集按照一定比例划分成训练集和验证集。</w:t>
            </w:r>
          </w:p>
          <w:p>
            <w:pPr>
              <w:pStyle w:val="null3"/>
              <w:jc w:val="both"/>
            </w:pPr>
            <w:r>
              <w:rPr>
                <w:rFonts w:ascii="宋体" w:hAnsi="宋体" w:cs="宋体" w:eastAsia="宋体"/>
                <w:sz w:val="24"/>
                <w:b/>
                <w:color w:val="000000"/>
              </w:rPr>
              <w:t>模型构建</w:t>
            </w:r>
          </w:p>
          <w:p>
            <w:pPr>
              <w:pStyle w:val="null3"/>
              <w:jc w:val="both"/>
            </w:pPr>
            <w:r>
              <w:rPr>
                <w:rFonts w:ascii="宋体" w:hAnsi="宋体" w:cs="宋体" w:eastAsia="宋体"/>
                <w:sz w:val="24"/>
                <w:color w:val="000000"/>
              </w:rPr>
              <w:t>利用语义分割模型，首先使用主干网络提取特征，获得低级特征和高级特征，接下来将高级特征放入空洞空间卷积池化金字塔中进行特征加强和特征融合；将低级特征压缩、融合后的特征经过上采样然后拼接，经过</w:t>
            </w:r>
            <w:r>
              <w:rPr>
                <w:rFonts w:ascii="宋体" w:hAnsi="宋体" w:cs="宋体" w:eastAsia="宋体"/>
                <w:sz w:val="24"/>
                <w:color w:val="000000"/>
              </w:rPr>
              <w:t>3*3卷积后再进行上采样。使用上采样的方式恢复了空间信息，减少了信息遗失。同时，在提取特征后和低级特征进行拼接之前增加了注意力机制，用一维卷积高效实现局部跨通道交互，提取通道间的依赖关系。</w:t>
            </w:r>
          </w:p>
          <w:p>
            <w:pPr>
              <w:pStyle w:val="null3"/>
              <w:jc w:val="both"/>
            </w:pPr>
            <w:r>
              <w:rPr>
                <w:rFonts w:ascii="宋体" w:hAnsi="宋体" w:cs="宋体" w:eastAsia="宋体"/>
                <w:sz w:val="24"/>
                <w:b/>
                <w:color w:val="000000"/>
              </w:rPr>
              <w:t>后处理方法</w:t>
            </w:r>
          </w:p>
          <w:p>
            <w:pPr>
              <w:pStyle w:val="null3"/>
              <w:jc w:val="both"/>
            </w:pPr>
            <w:r>
              <w:rPr>
                <w:rFonts w:ascii="宋体" w:hAnsi="宋体" w:cs="宋体" w:eastAsia="宋体"/>
                <w:sz w:val="24"/>
                <w:color w:val="000000"/>
              </w:rPr>
              <w:t>为区分黑臭水体和部分植被、绿色房顶、大棚等相似地物，对模型预测结果进行后处理，首先通过</w:t>
            </w:r>
            <w:r>
              <w:rPr>
                <w:rFonts w:ascii="宋体" w:hAnsi="宋体" w:cs="宋体" w:eastAsia="宋体"/>
                <w:sz w:val="24"/>
                <w:color w:val="000000"/>
              </w:rPr>
              <w:t>7×7的膨胀卷积将距离相近的黑臭水体连接起来；其次通过CIVE和H颜色指数的构建原理，结合陕西省周边黑臭水体的特征，构建“绿通道指数”和“斜率和指数”来对预测的黑臭水体进行进一步筛选，剔除植被等相似地物。</w:t>
            </w:r>
          </w:p>
          <w:p>
            <w:pPr>
              <w:pStyle w:val="null3"/>
              <w:jc w:val="both"/>
            </w:pPr>
            <w:r>
              <w:rPr>
                <w:rFonts w:ascii="宋体" w:hAnsi="宋体" w:cs="宋体" w:eastAsia="宋体"/>
                <w:sz w:val="24"/>
                <w:b/>
                <w:color w:val="000000"/>
              </w:rPr>
              <w:t>精度验证及模型优化</w:t>
            </w:r>
          </w:p>
          <w:p>
            <w:pPr>
              <w:pStyle w:val="null3"/>
              <w:jc w:val="both"/>
            </w:pPr>
            <w:r>
              <w:rPr>
                <w:rFonts w:ascii="宋体" w:hAnsi="宋体" w:cs="宋体" w:eastAsia="宋体"/>
                <w:sz w:val="24"/>
                <w:color w:val="000000"/>
              </w:rPr>
              <w:t>构建疑似黑臭水体识别模型后，通过人工现场核查的方式逐一核实验证模型识别的黑臭水体，并对模型进行优化调整，进一步得到更精准的疑似黑臭水体识别模型。</w:t>
            </w:r>
          </w:p>
          <w:p>
            <w:pPr>
              <w:pStyle w:val="null3"/>
              <w:jc w:val="both"/>
            </w:pPr>
            <w:r>
              <w:rPr>
                <w:rFonts w:ascii="宋体" w:hAnsi="宋体" w:cs="宋体" w:eastAsia="宋体"/>
                <w:sz w:val="24"/>
                <w:b/>
                <w:color w:val="000000"/>
              </w:rPr>
              <w:t>专题图件和</w:t>
            </w:r>
            <w:r>
              <w:rPr>
                <w:rFonts w:ascii="宋体" w:hAnsi="宋体" w:cs="宋体" w:eastAsia="宋体"/>
                <w:sz w:val="24"/>
                <w:b/>
                <w:color w:val="000000"/>
              </w:rPr>
              <w:t>监测报告制作</w:t>
            </w:r>
          </w:p>
          <w:p>
            <w:pPr>
              <w:pStyle w:val="null3"/>
              <w:jc w:val="both"/>
            </w:pPr>
            <w:r>
              <w:rPr>
                <w:rFonts w:ascii="宋体" w:hAnsi="宋体" w:cs="宋体" w:eastAsia="宋体"/>
                <w:sz w:val="24"/>
                <w:color w:val="000000"/>
              </w:rPr>
              <w:t>全省县级及以上城市建成区黑臭水体识别作业全过程包括模型识别、识别结果人工筛查质量检查、实地核查、专题图件和监测报告制作。</w:t>
            </w:r>
          </w:p>
          <w:p>
            <w:pPr>
              <w:pStyle w:val="null3"/>
              <w:jc w:val="both"/>
            </w:pPr>
            <w:r>
              <w:rPr>
                <w:rFonts w:ascii="宋体" w:hAnsi="宋体" w:cs="宋体" w:eastAsia="宋体"/>
                <w:sz w:val="24"/>
                <w:color w:val="000000"/>
              </w:rPr>
              <w:t>基于优化后的模型，识别出陕西省全年各阶段出现过黑臭水体的区域，形成清单报告，并比对全年不同阶段黑臭水体的出现情况，得到高度疑似黑臭水体的空间分布数据。</w:t>
            </w:r>
          </w:p>
          <w:p>
            <w:pPr>
              <w:pStyle w:val="null3"/>
              <w:jc w:val="both"/>
            </w:pPr>
            <w:r>
              <w:rPr>
                <w:rFonts w:ascii="宋体" w:hAnsi="宋体" w:cs="宋体" w:eastAsia="宋体"/>
                <w:sz w:val="24"/>
                <w:color w:val="000000"/>
              </w:rPr>
              <w:t>制作</w:t>
            </w:r>
            <w:r>
              <w:rPr>
                <w:rFonts w:ascii="宋体" w:hAnsi="宋体" w:cs="宋体" w:eastAsia="宋体"/>
                <w:sz w:val="24"/>
                <w:color w:val="000000"/>
              </w:rPr>
              <w:t>3期陕西省11个地级市和7个县级市疑似黑臭水体监测成果，包含疑似黑臭水体矢量数据、疑似黑臭水体高分影像数据、疑似黑臭水体遥感监测报告、疑似黑臭水体空间分布专题图件。其中疑似黑臭水体遥感监测报告中包含高度疑似黑臭水体和疑似黑臭水体。</w:t>
            </w:r>
          </w:p>
          <w:p>
            <w:pPr>
              <w:pStyle w:val="null3"/>
              <w:jc w:val="both"/>
            </w:pPr>
            <w:r>
              <w:rPr>
                <w:rFonts w:ascii="宋体" w:hAnsi="宋体" w:cs="宋体" w:eastAsia="宋体"/>
                <w:sz w:val="24"/>
                <w:color w:val="000000"/>
              </w:rPr>
              <w:t>制作</w:t>
            </w:r>
            <w:r>
              <w:rPr>
                <w:rFonts w:ascii="宋体" w:hAnsi="宋体" w:cs="宋体" w:eastAsia="宋体"/>
                <w:sz w:val="24"/>
                <w:color w:val="000000"/>
              </w:rPr>
              <w:t>2期陕西省100个县级城市的疑似黑臭水体监测成果，包含疑似黑臭水体矢量数据、疑似黑臭水体高分影像数据、疑似黑臭水体遥感监测报告、疑似黑臭水体空间分布专题图件。</w:t>
            </w:r>
          </w:p>
          <w:p>
            <w:pPr>
              <w:pStyle w:val="null3"/>
              <w:jc w:val="both"/>
            </w:pPr>
            <w:r>
              <w:rPr>
                <w:rFonts w:ascii="宋体" w:hAnsi="宋体" w:cs="宋体" w:eastAsia="宋体"/>
                <w:sz w:val="24"/>
                <w:b/>
                <w:color w:val="000000"/>
              </w:rPr>
              <w:t>成果要求</w:t>
            </w:r>
            <w:r>
              <w:rPr>
                <w:rFonts w:ascii="宋体" w:hAnsi="宋体" w:cs="宋体" w:eastAsia="宋体"/>
                <w:sz w:val="24"/>
                <w:color w:val="000000"/>
              </w:rPr>
              <w:t>：全省县级及以上城市建成区黑臭水体成果图件及报告。图件格式为</w:t>
            </w:r>
            <w:r>
              <w:rPr>
                <w:rFonts w:ascii="宋体" w:hAnsi="宋体" w:cs="宋体" w:eastAsia="宋体"/>
                <w:sz w:val="24"/>
                <w:color w:val="000000"/>
              </w:rPr>
              <w:t>“.jpg”，分辨率不小于220dpi；报告提供Word和PDF两种格式；疑似黑臭水体矢量数据，格式为“ESRI Shapefile”,坐标系为CGCS2000 地理坐标系。</w:t>
            </w:r>
          </w:p>
          <w:p>
            <w:pPr>
              <w:pStyle w:val="null3"/>
              <w:jc w:val="both"/>
            </w:pPr>
            <w:r>
              <w:rPr>
                <w:rFonts w:ascii="宋体" w:hAnsi="宋体" w:cs="宋体" w:eastAsia="宋体"/>
                <w:sz w:val="24"/>
                <w:b/>
                <w:color w:val="000000"/>
              </w:rPr>
              <w:t>建立功能渠台账</w:t>
            </w:r>
          </w:p>
          <w:p>
            <w:pPr>
              <w:pStyle w:val="null3"/>
              <w:jc w:val="both"/>
            </w:pPr>
            <w:r>
              <w:rPr>
                <w:rFonts w:ascii="宋体" w:hAnsi="宋体" w:cs="宋体" w:eastAsia="宋体"/>
                <w:sz w:val="24"/>
                <w:color w:val="000000"/>
              </w:rPr>
              <w:t>收集整理陕西省各地功能渠位置、所属类型、建成时间等基础数据，建立功能渠台账清单，为我省摸排功能渠疑似黑臭水体提供基础数据支撑。同时，根据整理后的功能渠台账清单，通过功能渠的面积、位置等相关属性，计划选取</w:t>
            </w:r>
            <w:r>
              <w:rPr>
                <w:rFonts w:ascii="宋体" w:hAnsi="宋体" w:cs="宋体" w:eastAsia="宋体"/>
                <w:sz w:val="24"/>
                <w:color w:val="000000"/>
              </w:rPr>
              <w:t>5个试飞区域作为试点，通过无人机核查的方式进行识别试点区域内的疑似黑臭水体，并生成核查报告。</w:t>
            </w:r>
          </w:p>
          <w:p>
            <w:pPr>
              <w:pStyle w:val="null3"/>
              <w:jc w:val="both"/>
            </w:pPr>
            <w:r>
              <w:rPr>
                <w:rFonts w:ascii="宋体" w:hAnsi="宋体" w:cs="宋体" w:eastAsia="宋体"/>
                <w:sz w:val="24"/>
                <w:b/>
                <w:color w:val="000000"/>
              </w:rPr>
              <w:t>成果要求：</w:t>
            </w:r>
            <w:r>
              <w:rPr>
                <w:rFonts w:ascii="宋体" w:hAnsi="宋体" w:cs="宋体" w:eastAsia="宋体"/>
                <w:sz w:val="24"/>
                <w:color w:val="000000"/>
              </w:rPr>
              <w:t>陕西省黑臭水体功能渠台账清单，格式为</w:t>
            </w:r>
            <w:r>
              <w:rPr>
                <w:rFonts w:ascii="宋体" w:hAnsi="宋体" w:cs="宋体" w:eastAsia="宋体"/>
                <w:sz w:val="24"/>
                <w:color w:val="000000"/>
              </w:rPr>
              <w:t>Excel表格；试飞区域核查报告，报告提供Word和PDF两种格式。</w:t>
            </w:r>
          </w:p>
          <w:p>
            <w:pPr>
              <w:pStyle w:val="null3"/>
              <w:jc w:val="both"/>
            </w:pPr>
            <w:r>
              <w:rPr>
                <w:rFonts w:ascii="宋体" w:hAnsi="宋体" w:cs="宋体" w:eastAsia="宋体"/>
                <w:sz w:val="24"/>
                <w:b/>
                <w:color w:val="000000"/>
              </w:rPr>
              <w:t>时间要求</w:t>
            </w:r>
          </w:p>
          <w:p>
            <w:pPr>
              <w:pStyle w:val="null3"/>
              <w:jc w:val="left"/>
            </w:pPr>
            <w:r>
              <w:rPr>
                <w:rFonts w:ascii="宋体" w:hAnsi="宋体" w:cs="宋体" w:eastAsia="宋体"/>
                <w:sz w:val="24"/>
                <w:color w:val="000000"/>
              </w:rPr>
              <w:t>2024年7月前提供全省2023年黑臭水体清单成果，完成第一期全省黑臭水体的识别工作，并完成相关图件、报告等资料的提交。</w:t>
            </w:r>
          </w:p>
          <w:p>
            <w:pPr>
              <w:pStyle w:val="null3"/>
              <w:jc w:val="left"/>
            </w:pPr>
            <w:r>
              <w:rPr>
                <w:rFonts w:ascii="宋体" w:hAnsi="宋体" w:cs="宋体" w:eastAsia="宋体"/>
                <w:sz w:val="24"/>
                <w:color w:val="000000"/>
              </w:rPr>
              <w:t>2024年9月前完成第二期全省黑臭水体的识别工作，并完成相关图件、报告等资料的提交。</w:t>
            </w:r>
          </w:p>
          <w:p>
            <w:pPr>
              <w:pStyle w:val="null3"/>
            </w:pPr>
            <w:r>
              <w:rPr>
                <w:rFonts w:ascii="宋体" w:hAnsi="宋体" w:cs="宋体" w:eastAsia="宋体"/>
                <w:sz w:val="24"/>
                <w:color w:val="000000"/>
              </w:rPr>
              <w:t>2024年11月前完成第三期全省黑臭水体的识别工作，并完成相关图件、报告等资料的提交。</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4"/>
                <w:b/>
                <w:color w:val="000000"/>
              </w:rPr>
              <w:t>其他要求</w:t>
            </w:r>
          </w:p>
          <w:p>
            <w:pPr>
              <w:pStyle w:val="null3"/>
            </w:pPr>
            <w:r>
              <w:rPr>
                <w:rFonts w:ascii="宋体" w:hAnsi="宋体" w:cs="宋体" w:eastAsia="宋体"/>
                <w:sz w:val="24"/>
                <w:color w:val="000000"/>
              </w:rPr>
              <w:t>中标人须与陕西省环境监测中心站签订保密协议，中标人项目参与人员签订保密承诺书。项目实施过程中严格遵守陕西省环境监测中心站及国家相关保密要求。</w:t>
            </w:r>
            <w:r>
              <w:rPr>
                <w:rFonts w:ascii="宋体" w:hAnsi="宋体" w:cs="宋体" w:eastAsia="宋体"/>
                <w:sz w:val="24"/>
                <w:color w:val="000000"/>
              </w:rPr>
              <w:t>本项目所有成果归陕西省环境监测中心站所有。</w:t>
            </w:r>
          </w:p>
        </w:tc>
      </w:tr>
    </w:tbl>
    <w:p>
      <w:pPr>
        <w:pStyle w:val="null3"/>
      </w:pPr>
      <w:r>
        <w:rPr/>
        <w:t>标的名称：疑似黑臭水体识别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成果清单</w:t>
            </w:r>
          </w:p>
          <w:tbl>
            <w:tblPr>
              <w:tblInd w:type="dxa" w:w="120"/>
              <w:tblBorders>
                <w:top w:val="none" w:color="000000" w:sz="4"/>
                <w:left w:val="none" w:color="000000" w:sz="4"/>
                <w:bottom w:val="none" w:color="000000" w:sz="4"/>
                <w:right w:val="none" w:color="000000" w:sz="4"/>
                <w:insideH w:val="none"/>
                <w:insideV w:val="none"/>
              </w:tblBorders>
            </w:tblPr>
            <w:tblGrid>
              <w:gridCol w:w="277"/>
              <w:gridCol w:w="664"/>
              <w:gridCol w:w="1095"/>
              <w:gridCol w:w="517"/>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成果名称</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成果说明</w:t>
                  </w:r>
                </w:p>
              </w:tc>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黑臭水体识别模型</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基于人工智能语义分割算法分别构建关中、陕南、陕北黑臭水体自动识别模型</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历史黑臭水体清单</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2023年全省建成区黑臭水体历史台账数据，包括11个地级市、7个县级市和各个县级城市</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共计</w:t>
                  </w:r>
                  <w:r>
                    <w:rPr>
                      <w:rFonts w:ascii="宋体" w:hAnsi="宋体" w:cs="宋体" w:eastAsia="宋体"/>
                      <w:sz w:val="24"/>
                      <w:color w:val="000000"/>
                    </w:rPr>
                    <w:t>1次</w:t>
                  </w:r>
                </w:p>
              </w:tc>
            </w:tr>
            <w:tr>
              <w:tc>
                <w:tcPr>
                  <w:tcW w:type="dxa" w:w="277"/>
                  <w:vMerge/>
                  <w:tcBorders>
                    <w:top w:val="none" w:color="000000" w:sz="4"/>
                    <w:left w:val="single" w:color="000000" w:sz="4"/>
                    <w:bottom w:val="single" w:color="000000" w:sz="4"/>
                    <w:right w:val="single" w:color="000000" w:sz="4"/>
                  </w:tcBorders>
                </w:tcPr>
                <w:p/>
              </w:tc>
              <w:tc>
                <w:tcPr>
                  <w:tcW w:type="dxa" w:w="6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11个地级市疑似黑臭水体识别服务（西安市、宝鸡市、咸阳市、铜川市、渭南市、榆林市、延安市、汉中市、安康市、商洛市、杨凌示范区）</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黑臭水体监测报告</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共计</w:t>
                  </w:r>
                  <w:r>
                    <w:rPr>
                      <w:rFonts w:ascii="宋体" w:hAnsi="宋体" w:cs="宋体" w:eastAsia="宋体"/>
                      <w:sz w:val="24"/>
                      <w:color w:val="000000"/>
                    </w:rPr>
                    <w:t>3次</w:t>
                  </w:r>
                </w:p>
              </w:tc>
            </w:tr>
            <w:tr>
              <w:tc>
                <w:tcPr>
                  <w:tcW w:type="dxa" w:w="277"/>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黑臭水体空间分布专题图件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共计</w:t>
                  </w:r>
                  <w:r>
                    <w:rPr>
                      <w:rFonts w:ascii="宋体" w:hAnsi="宋体" w:cs="宋体" w:eastAsia="宋体"/>
                      <w:sz w:val="24"/>
                      <w:color w:val="000000"/>
                    </w:rPr>
                    <w:t>3次</w:t>
                  </w:r>
                </w:p>
              </w:tc>
            </w:tr>
            <w:tr>
              <w:tc>
                <w:tcPr>
                  <w:tcW w:type="dxa" w:w="277"/>
                  <w:vMerge/>
                  <w:tcBorders>
                    <w:top w:val="none" w:color="000000" w:sz="4"/>
                    <w:left w:val="single" w:color="000000" w:sz="4"/>
                    <w:bottom w:val="single" w:color="000000" w:sz="4"/>
                    <w:right w:val="single" w:color="000000" w:sz="4"/>
                  </w:tcBorders>
                </w:tcPr>
                <w:p/>
              </w:tc>
              <w:tc>
                <w:tcPr>
                  <w:tcW w:type="dxa" w:w="6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7个县级市（兴平市、彬州市、韩城市、华阴市、子长市、神木市和旬阳市）</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黑臭水体监测报告</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共计</w:t>
                  </w:r>
                  <w:r>
                    <w:rPr>
                      <w:rFonts w:ascii="宋体" w:hAnsi="宋体" w:cs="宋体" w:eastAsia="宋体"/>
                      <w:sz w:val="24"/>
                      <w:color w:val="000000"/>
                    </w:rPr>
                    <w:t>3次</w:t>
                  </w:r>
                </w:p>
              </w:tc>
            </w:tr>
            <w:tr>
              <w:tc>
                <w:tcPr>
                  <w:tcW w:type="dxa" w:w="277"/>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黑臭水体空间分布专题图件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共计</w:t>
                  </w:r>
                  <w:r>
                    <w:rPr>
                      <w:rFonts w:ascii="宋体" w:hAnsi="宋体" w:cs="宋体" w:eastAsia="宋体"/>
                      <w:sz w:val="24"/>
                      <w:color w:val="000000"/>
                    </w:rPr>
                    <w:t>3次</w:t>
                  </w:r>
                </w:p>
              </w:tc>
            </w:tr>
            <w:tr>
              <w:tc>
                <w:tcPr>
                  <w:tcW w:type="dxa" w:w="277"/>
                  <w:vMerge/>
                  <w:tcBorders>
                    <w:top w:val="none" w:color="000000" w:sz="4"/>
                    <w:left w:val="single" w:color="000000" w:sz="4"/>
                    <w:bottom w:val="single" w:color="000000" w:sz="4"/>
                    <w:right w:val="single" w:color="000000" w:sz="4"/>
                  </w:tcBorders>
                </w:tcPr>
                <w:p/>
              </w:tc>
              <w:tc>
                <w:tcPr>
                  <w:tcW w:type="dxa" w:w="6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100个县级城市（剩余100个县级城市）</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黑臭水体监测报告</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共计</w:t>
                  </w:r>
                  <w:r>
                    <w:rPr>
                      <w:rFonts w:ascii="宋体" w:hAnsi="宋体" w:cs="宋体" w:eastAsia="宋体"/>
                      <w:sz w:val="24"/>
                      <w:color w:val="000000"/>
                    </w:rPr>
                    <w:t>2次</w:t>
                  </w:r>
                </w:p>
              </w:tc>
            </w:tr>
            <w:tr>
              <w:tc>
                <w:tcPr>
                  <w:tcW w:type="dxa" w:w="277"/>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黑臭水体空间分布专题图件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共计</w:t>
                  </w:r>
                  <w:r>
                    <w:rPr>
                      <w:rFonts w:ascii="宋体" w:hAnsi="宋体" w:cs="宋体" w:eastAsia="宋体"/>
                      <w:sz w:val="24"/>
                      <w:color w:val="000000"/>
                    </w:rPr>
                    <w:t>2次</w:t>
                  </w: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6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功能渠台账清单</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陕西省</w:t>
                  </w:r>
                  <w:r>
                    <w:rPr>
                      <w:rFonts w:ascii="宋体" w:hAnsi="宋体" w:cs="宋体" w:eastAsia="宋体"/>
                      <w:sz w:val="24"/>
                      <w:color w:val="000000"/>
                    </w:rPr>
                    <w:t>2024年功能渠台账清单</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1份</w:t>
                  </w:r>
                </w:p>
              </w:tc>
            </w:tr>
            <w:tr>
              <w:tc>
                <w:tcPr>
                  <w:tcW w:type="dxa" w:w="277"/>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无人机试飞核查报告</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1份</w:t>
                  </w:r>
                </w:p>
              </w:tc>
            </w:tr>
          </w:tbl>
          <w:p/>
        </w:tc>
      </w:tr>
    </w:tbl>
    <w:p>
      <w:pPr>
        <w:pStyle w:val="null3"/>
        <w:outlineLvl w:val="2"/>
      </w:pPr>
      <w:r>
        <w:rPr>
          <w:sz w:val="28"/>
          <w:b/>
        </w:rPr>
        <w:t>3.2.3人员配置要求</w:t>
      </w:r>
    </w:p>
    <w:p>
      <w:pPr>
        <w:pStyle w:val="null3"/>
      </w:pPr>
      <w:r>
        <w:rPr/>
        <w:t>采购包1：</w:t>
      </w:r>
    </w:p>
    <w:p>
      <w:pPr>
        <w:pStyle w:val="null3"/>
      </w:pPr>
      <w:r>
        <w:rPr/>
        <w:t>满足采购要求</w:t>
      </w:r>
    </w:p>
    <w:p>
      <w:pPr>
        <w:pStyle w:val="null3"/>
      </w:pPr>
      <w:r>
        <w:rPr/>
        <w:t>采购包2：</w:t>
      </w:r>
    </w:p>
    <w:p>
      <w:pPr>
        <w:pStyle w:val="null3"/>
      </w:pPr>
      <w:r>
        <w:rPr/>
        <w:t>满足采购要求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pPr>
      <w:r>
        <w:rPr/>
        <w:t>采购包2：</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合同签订后1年</w:t>
      </w:r>
    </w:p>
    <w:p>
      <w:pPr>
        <w:pStyle w:val="null3"/>
      </w:pPr>
      <w:r>
        <w:rPr/>
        <w:t>采购包2：</w:t>
      </w:r>
    </w:p>
    <w:p>
      <w:pPr>
        <w:pStyle w:val="null3"/>
      </w:pPr>
      <w:r>
        <w:rPr/>
        <w:t>2024年7月前提供全省2023年黑臭水体清单成果，完成第一期全省黑臭水体的识别工作，并完成相关图件、报告等资料的提交。2024年9月前完成第二期全省黑臭水体的识别工作，并完成相关图件、报告等资料的提交。 2024年11月前完成第三期全省黑臭水体的识别工作，并完成相关图件、报告等资料的提交。</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根据采购文件要求、响应文件及合同约定执行</w:t>
      </w:r>
    </w:p>
    <w:p>
      <w:pPr>
        <w:pStyle w:val="null3"/>
      </w:pPr>
      <w:r>
        <w:rPr/>
        <w:t>采购包2：</w:t>
      </w:r>
    </w:p>
    <w:p>
      <w:pPr>
        <w:pStyle w:val="null3"/>
      </w:pPr>
      <w:r>
        <w:rPr/>
        <w:t>根据采购文件要求、响应文件及合同约定执行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70.00</w:t>
      </w:r>
      <w:r>
        <w:rPr/>
        <w:t>%。</w:t>
      </w:r>
    </w:p>
    <w:p>
      <w:pPr>
        <w:pStyle w:val="null3"/>
      </w:pPr>
      <w:r>
        <w:rPr/>
        <w:t>采购包1：</w:t>
      </w:r>
      <w:r>
        <w:rPr/>
        <w:t xml:space="preserve"> 付款条件说明： </w:t>
      </w:r>
      <w:r>
        <w:rPr/>
        <w:t>验收合格后</w:t>
      </w:r>
      <w:r>
        <w:rPr/>
        <w:t xml:space="preserve"> ，达到付款条件起 </w:t>
      </w:r>
      <w:r>
        <w:rPr/>
        <w:t>10</w:t>
      </w:r>
      <w:r>
        <w:rPr/>
        <w:t xml:space="preserve"> 日内，支付合同总金额的 </w:t>
      </w:r>
      <w:r>
        <w:rPr/>
        <w:t>30.00</w:t>
      </w:r>
      <w:r>
        <w:rPr/>
        <w:t>%。</w:t>
      </w:r>
    </w:p>
    <w:p>
      <w:pPr>
        <w:pStyle w:val="null3"/>
      </w:pPr>
      <w:r>
        <w:rPr/>
        <w:t>采购包2：</w:t>
      </w:r>
      <w:r>
        <w:rPr/>
        <w:t xml:space="preserve"> 付款条件说明： </w:t>
      </w:r>
      <w:r>
        <w:rPr/>
        <w:t>合同签订后</w:t>
      </w:r>
      <w:r>
        <w:rPr/>
        <w:t xml:space="preserve"> ，达到付款条件起 </w:t>
      </w:r>
      <w:r>
        <w:rPr/>
        <w:t>10</w:t>
      </w:r>
      <w:r>
        <w:rPr/>
        <w:t xml:space="preserve"> 日内，支付合同总金额的 </w:t>
      </w:r>
      <w:r>
        <w:rPr/>
        <w:t>70.00</w:t>
      </w:r>
      <w:r>
        <w:rPr/>
        <w:t>%。</w:t>
      </w:r>
    </w:p>
    <w:p>
      <w:pPr>
        <w:pStyle w:val="null3"/>
      </w:pPr>
      <w:r>
        <w:rPr/>
        <w:t>采购包2：</w:t>
      </w:r>
      <w:r>
        <w:rPr/>
        <w:t xml:space="preserve"> 付款条件说明： </w:t>
      </w:r>
      <w:r>
        <w:rPr/>
        <w:t>验收合格后</w:t>
      </w:r>
      <w:r>
        <w:rPr/>
        <w:t xml:space="preserve"> ，达到付款条件起 </w:t>
      </w:r>
      <w:r>
        <w:rPr/>
        <w:t>10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根据采购文件要求及合同约定执行</w:t>
      </w:r>
    </w:p>
    <w:p>
      <w:pPr>
        <w:pStyle w:val="null3"/>
      </w:pPr>
      <w:r>
        <w:rPr/>
        <w:t>采购包2：</w:t>
      </w:r>
    </w:p>
    <w:p>
      <w:pPr>
        <w:pStyle w:val="null3"/>
      </w:pPr>
      <w:r>
        <w:rPr/>
        <w:t>根据采购文件要求及合同约定执行</w:t>
      </w:r>
    </w:p>
    <w:p>
      <w:pPr>
        <w:pStyle w:val="null3"/>
        <w:outlineLvl w:val="2"/>
      </w:pPr>
      <w:r>
        <w:rPr>
          <w:sz w:val="28"/>
          <w:b/>
        </w:rPr>
        <w:t>3.4其他要求</w:t>
      </w:r>
    </w:p>
    <w:p>
      <w:pPr>
        <w:pStyle w:val="null3"/>
      </w:pPr>
      <w:r>
        <w:rPr/>
        <w:t>一.供应商需在线提交所有通过电子化交易平台实施的政府采购项目的响应文件，另外，在磋商截止时间前向代理机构递交密封、系统生成的纸质版响应文件一份（胶装，封袋标注供应商名称、项目名称和包号）。代理机构对递交的文件签收，由监标人查验密封情况并记录，开标后交磋商小组，作为评审的辅助资料。递交方式：现场递交，或顺丰邮寄。 二.供应商请仔细阅读采购文件《第一章 竞争性磋商邀请》第五条“电子化采购相关事项”，提前做好线上开标准备。 三.本项目磋商采用腾讯会议室方式，会议室号在开标大厅通知，供应商需自开标时起进入会议室等待，直至完成磋商并在系统上提交最终响应函。未按时进入会议室或无法联系以及供应商自身原因错过磋商的视为自动放弃磋商，其投标无效。代理机构联系电话见公告。 四、中小企业判定： 1.是否属于中小企业，供应商按《统计上大中小微型企业划分办法（2017）》（国统字﹝2017﹞213号）划型标准判定，并承担责任。如判定原则与第四章不一致的，以此为准。 ②中小企业声明函中“采购文件中明确的所属行业”的填写应按照第三章3.2.1表格中列明的所属行业填写。 五、推荐中标候选人 1.评标委员会将根据综合评分情况，按照评审得分由高到低排序推荐3名中标候选人，每个投标人只能获得包序号在前的一个合同包的第一中标候选人推荐资格。 2.评审包中如有供应商已获得过第一中标候选人推荐资格的： （1）当已获得过推荐资格供应商排序第一时，该供应商不再参加该包中标候选人推荐，剩余供应商≥3家的，剩余供应商按序推荐中标候选人；如剩余供应商不足3家时，该包废标。 （2）如再次出现排序第一的供应商也已获得过第一中标候选人推荐资格的，处理办法同上。 （3）本项目评审顺序：合同包1、合同包2。 六、本文件中供应商也称投标人，采购文件也称招标文件。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履约能力</w:t>
            </w:r>
          </w:p>
        </w:tc>
        <w:tc>
          <w:tcPr>
            <w:tcW w:type="dxa" w:w="3322"/>
          </w:tcPr>
          <w:p>
            <w:pPr>
              <w:pStyle w:val="null3"/>
            </w:pPr>
            <w:r>
              <w:rPr/>
              <w:t>提供具有履行本合同所必需的专业技术能力的声明。</w:t>
            </w:r>
          </w:p>
        </w:tc>
        <w:tc>
          <w:tcPr>
            <w:tcW w:type="dxa" w:w="1661"/>
          </w:tcPr>
          <w:p>
            <w:pPr>
              <w:pStyle w:val="null3"/>
            </w:pPr>
            <w:r>
              <w:rPr/>
              <w:t>履约能力证明</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2022或2023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至今至少一次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社保缴纳状况</w:t>
            </w:r>
          </w:p>
        </w:tc>
        <w:tc>
          <w:tcPr>
            <w:tcW w:type="dxa" w:w="3322"/>
          </w:tcPr>
          <w:p>
            <w:pPr>
              <w:pStyle w:val="null3"/>
            </w:pPr>
            <w:r>
              <w:rPr/>
              <w:t>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代表人授权委托书 法定代表人证明书</w:t>
            </w:r>
          </w:p>
        </w:tc>
      </w:tr>
      <w:tr>
        <w:tc>
          <w:tcPr>
            <w:tcW w:type="dxa" w:w="831"/>
          </w:tcPr>
          <w:p>
            <w:pPr>
              <w:pStyle w:val="null3"/>
            </w:pPr>
            <w:r>
              <w:rPr/>
              <w:t>8</w:t>
            </w:r>
          </w:p>
        </w:tc>
        <w:tc>
          <w:tcPr>
            <w:tcW w:type="dxa" w:w="2492"/>
          </w:tcPr>
          <w:p>
            <w:pPr>
              <w:pStyle w:val="null3"/>
            </w:pPr>
            <w:r>
              <w:rPr/>
              <w:t>联合体形式</w:t>
            </w:r>
          </w:p>
        </w:tc>
        <w:tc>
          <w:tcPr>
            <w:tcW w:type="dxa" w:w="3322"/>
          </w:tcPr>
          <w:p>
            <w:pPr>
              <w:pStyle w:val="null3"/>
            </w:pPr>
            <w:r>
              <w:rPr/>
              <w:t>不接受联合体投标，提供非联合体书面声明。</w:t>
            </w:r>
          </w:p>
        </w:tc>
        <w:tc>
          <w:tcPr>
            <w:tcW w:type="dxa" w:w="1661"/>
          </w:tcPr>
          <w:p>
            <w:pPr>
              <w:pStyle w:val="null3"/>
            </w:pPr>
            <w:r>
              <w:rPr/>
              <w:t>非联合体声明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履约能力</w:t>
            </w:r>
          </w:p>
        </w:tc>
        <w:tc>
          <w:tcPr>
            <w:tcW w:type="dxa" w:w="3322"/>
          </w:tcPr>
          <w:p>
            <w:pPr>
              <w:pStyle w:val="null3"/>
            </w:pPr>
            <w:r>
              <w:rPr/>
              <w:t>提供具有履行本合同所必需的专业技术能力的声明。</w:t>
            </w:r>
          </w:p>
        </w:tc>
        <w:tc>
          <w:tcPr>
            <w:tcW w:type="dxa" w:w="1661"/>
          </w:tcPr>
          <w:p>
            <w:pPr>
              <w:pStyle w:val="null3"/>
            </w:pPr>
            <w:r>
              <w:rPr/>
              <w:t>履约能力证明</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2022或2023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至今至少一次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社保缴纳状况</w:t>
            </w:r>
          </w:p>
        </w:tc>
        <w:tc>
          <w:tcPr>
            <w:tcW w:type="dxa" w:w="3322"/>
          </w:tcPr>
          <w:p>
            <w:pPr>
              <w:pStyle w:val="null3"/>
            </w:pPr>
            <w:r>
              <w:rPr/>
              <w:t>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代表人授权委托书 法定代表人证明书</w:t>
            </w:r>
          </w:p>
        </w:tc>
      </w:tr>
      <w:tr>
        <w:tc>
          <w:tcPr>
            <w:tcW w:type="dxa" w:w="831"/>
          </w:tcPr>
          <w:p>
            <w:pPr>
              <w:pStyle w:val="null3"/>
            </w:pPr>
            <w:r>
              <w:rPr/>
              <w:t>8</w:t>
            </w:r>
          </w:p>
        </w:tc>
        <w:tc>
          <w:tcPr>
            <w:tcW w:type="dxa" w:w="2492"/>
          </w:tcPr>
          <w:p>
            <w:pPr>
              <w:pStyle w:val="null3"/>
            </w:pPr>
            <w:r>
              <w:rPr/>
              <w:t>联合体形式</w:t>
            </w:r>
          </w:p>
        </w:tc>
        <w:tc>
          <w:tcPr>
            <w:tcW w:type="dxa" w:w="3322"/>
          </w:tcPr>
          <w:p>
            <w:pPr>
              <w:pStyle w:val="null3"/>
            </w:pPr>
            <w:r>
              <w:rPr/>
              <w:t>不接受联合体投标，提供非联合体书面声明。</w:t>
            </w:r>
          </w:p>
        </w:tc>
        <w:tc>
          <w:tcPr>
            <w:tcW w:type="dxa" w:w="1661"/>
          </w:tcPr>
          <w:p>
            <w:pPr>
              <w:pStyle w:val="null3"/>
            </w:pPr>
            <w:r>
              <w:rPr/>
              <w:t>非联合体声明</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供应商应按格式填写单位名称，至少以下文件的名称须和营业执照、公章一致：1.响应文件封面。2.响应函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首次投标报价</w:t>
            </w:r>
          </w:p>
        </w:tc>
        <w:tc>
          <w:tcPr>
            <w:tcW w:type="dxa" w:w="3322"/>
          </w:tcPr>
          <w:p>
            <w:pPr>
              <w:pStyle w:val="null3"/>
            </w:pPr>
            <w:r>
              <w:rPr/>
              <w:t>未超过采购预算且无选择性报价</w:t>
            </w:r>
          </w:p>
        </w:tc>
        <w:tc>
          <w:tcPr>
            <w:tcW w:type="dxa" w:w="1661"/>
          </w:tcPr>
          <w:p>
            <w:pPr>
              <w:pStyle w:val="null3"/>
            </w:pPr>
            <w:r>
              <w:rPr/>
              <w:t>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合同签订后1年</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主要商务要求响应</w:t>
            </w:r>
          </w:p>
        </w:tc>
        <w:tc>
          <w:tcPr>
            <w:tcW w:type="dxa" w:w="3322"/>
          </w:tcPr>
          <w:p>
            <w:pPr>
              <w:pStyle w:val="null3"/>
            </w:pPr>
            <w:r>
              <w:rPr/>
              <w:t>合同签订后10日内支付合同总金额的70%，验收合格后10日内支付合同总金额的30%。</w:t>
            </w:r>
          </w:p>
        </w:tc>
        <w:tc>
          <w:tcPr>
            <w:tcW w:type="dxa" w:w="1661"/>
          </w:tcPr>
          <w:p>
            <w:pPr>
              <w:pStyle w:val="null3"/>
            </w:pPr>
            <w:r>
              <w:rPr/>
              <w:t>主要商务条款响应偏离表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供应商应按格式填写单位名称，至少以下文件的名称须和营业执照、公章一致：1.响应文件封面。2.响应函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首次投标报价</w:t>
            </w:r>
          </w:p>
        </w:tc>
        <w:tc>
          <w:tcPr>
            <w:tcW w:type="dxa" w:w="3322"/>
          </w:tcPr>
          <w:p>
            <w:pPr>
              <w:pStyle w:val="null3"/>
            </w:pPr>
            <w:r>
              <w:rPr/>
              <w:t>未超过采购预算且无选择性报价</w:t>
            </w:r>
          </w:p>
        </w:tc>
        <w:tc>
          <w:tcPr>
            <w:tcW w:type="dxa" w:w="1661"/>
          </w:tcPr>
          <w:p>
            <w:pPr>
              <w:pStyle w:val="null3"/>
            </w:pPr>
            <w:r>
              <w:rPr/>
              <w:t>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2024年7月前提供全省2023年黑臭水体清单成果，完成第一期全省黑臭水体的识别工作，并完成相关图件、报告等资料的提交。2024年9月前完成第二期全省黑臭水体的识别工作，并完成相关图件、报告等资料的提交。 2024年11月前完成第三期全省黑臭水体的识别工作，并完成相关图件、报告等资料的提交。</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主要商务要求响应</w:t>
            </w:r>
          </w:p>
        </w:tc>
        <w:tc>
          <w:tcPr>
            <w:tcW w:type="dxa" w:w="3322"/>
          </w:tcPr>
          <w:p>
            <w:pPr>
              <w:pStyle w:val="null3"/>
            </w:pPr>
            <w:r>
              <w:rPr/>
              <w:t>合同签订后10日内支付合同总金额的70%，验收合格后10日内支付合同总金额的30%。</w:t>
            </w:r>
          </w:p>
        </w:tc>
        <w:tc>
          <w:tcPr>
            <w:tcW w:type="dxa" w:w="1661"/>
          </w:tcPr>
          <w:p>
            <w:pPr>
              <w:pStyle w:val="null3"/>
            </w:pPr>
            <w:r>
              <w:rPr/>
              <w:t>主要商务条款响应偏离表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服务大纲</w:t>
            </w:r>
          </w:p>
        </w:tc>
        <w:tc>
          <w:tcPr>
            <w:tcW w:type="dxa" w:w="2492"/>
          </w:tcPr>
          <w:p>
            <w:pPr>
              <w:pStyle w:val="null3"/>
            </w:pPr>
            <w:r>
              <w:rPr/>
              <w:t>供应商应根据自身实力和经验提供针对采购需求的服务大纲（包括但不限于对采购需求的理解、工作思路、服务内容、重难点分析等）。 1.投标人对项目工作内容理解全面，工作思路清晰，服务内容完整，符合采购需求，根据响应程度计[2-0）分，未提供不得分。 2.对本项目的重难点分析透彻，有详细的实施重点说明及相应的解决思路，根据响应程度计[2-0）分，未提供不得分。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服务大纲</w:t>
            </w:r>
          </w:p>
        </w:tc>
      </w:tr>
      <w:tr>
        <w:tc>
          <w:tcPr>
            <w:tcW w:type="dxa" w:w="831"/>
            <w:vMerge/>
          </w:tcPr>
          <w:p/>
        </w:tc>
        <w:tc>
          <w:tcPr>
            <w:tcW w:type="dxa" w:w="1661"/>
          </w:tcPr>
          <w:p>
            <w:pPr>
              <w:pStyle w:val="null3"/>
            </w:pPr>
            <w:r>
              <w:rPr/>
              <w:t>监测方案</w:t>
            </w:r>
          </w:p>
        </w:tc>
        <w:tc>
          <w:tcPr>
            <w:tcW w:type="dxa" w:w="2492"/>
          </w:tcPr>
          <w:p>
            <w:pPr>
              <w:pStyle w:val="null3"/>
            </w:pPr>
            <w:r>
              <w:rPr/>
              <w:t>投标人应根据自身实力、经验和项目采购需求提供监测方案，包括但不限于监测工作思路、方法、对象标定、点位覆盖范围、人力投入等。 1.工作思路清晰，方法详细，措施具体，对象明确，点位覆盖范围全面，能较好实现采购需求，针对性可行性强，根据详细程度计[7-5）分。 2.工作思路相对清晰，有相应的方法、措施、对象和点位覆盖范围，基本能实现采购需求，具有一定的针对性可行性，根据完善程度、详细程度和可行性计[5-1）分。 3.方案简单，或属于照搬照抄，计[1-0）分，未提供不得分。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监测方案</w:t>
            </w:r>
          </w:p>
        </w:tc>
      </w:tr>
      <w:tr>
        <w:tc>
          <w:tcPr>
            <w:tcW w:type="dxa" w:w="831"/>
            <w:vMerge/>
          </w:tcPr>
          <w:p/>
        </w:tc>
        <w:tc>
          <w:tcPr>
            <w:tcW w:type="dxa" w:w="1661"/>
          </w:tcPr>
          <w:p>
            <w:pPr>
              <w:pStyle w:val="null3"/>
            </w:pPr>
            <w:r>
              <w:rPr/>
              <w:t>DNA生物多样性监测点位选取方案</w:t>
            </w:r>
          </w:p>
        </w:tc>
        <w:tc>
          <w:tcPr>
            <w:tcW w:type="dxa" w:w="2492"/>
          </w:tcPr>
          <w:p>
            <w:pPr>
              <w:pStyle w:val="null3"/>
            </w:pPr>
            <w:r>
              <w:rPr/>
              <w:t>投标人应根据自身实力、经验和项目采购需求提供监测点位选取方案，包括但不限于工作思路、选点执行标准、选点因素、选点方法等。 1.工作思路清晰，执行标准完整，选点因素明确，方法详细，措施具体，能较好实现采购需求和目标，针对性可行性强，根据详细程度计[7-5）分。 2.工作思路相对清晰，执行标准比较完整，有相应的选点因素、方法、措施，基本能实现采购需求和目标，具有一定的针对性可行性，根据完善程度、详细程度和可行性计[5-1）分。 3.方案简单，或属于照搬照抄，计[1-0）分，未提供不得分。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DNA生物多样性监测点位选取方案</w:t>
            </w:r>
          </w:p>
        </w:tc>
      </w:tr>
      <w:tr>
        <w:tc>
          <w:tcPr>
            <w:tcW w:type="dxa" w:w="831"/>
            <w:vMerge/>
          </w:tcPr>
          <w:p/>
        </w:tc>
        <w:tc>
          <w:tcPr>
            <w:tcW w:type="dxa" w:w="1661"/>
          </w:tcPr>
          <w:p>
            <w:pPr>
              <w:pStyle w:val="null3"/>
            </w:pPr>
            <w:r>
              <w:rPr/>
              <w:t>DNA生物多样性监测样品方案</w:t>
            </w:r>
          </w:p>
        </w:tc>
        <w:tc>
          <w:tcPr>
            <w:tcW w:type="dxa" w:w="2492"/>
          </w:tcPr>
          <w:p>
            <w:pPr>
              <w:pStyle w:val="null3"/>
            </w:pPr>
            <w:r>
              <w:rPr/>
              <w:t>投标人应根据自身实力、经验和项目采购需求提供样品采集、运输和保存及记录方案。以下各项评审标准：工作思路清晰，执行标准准确、措施具体，能较好实现采购需求和目标，针对性可行性强，根据响应程度计[3-0）分，未提供不得分。 1.样品采集。 2.样品保存及运输。 3.样品采集记录。</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DNA生物多样性监测样品方案</w:t>
            </w:r>
          </w:p>
        </w:tc>
      </w:tr>
      <w:tr>
        <w:tc>
          <w:tcPr>
            <w:tcW w:type="dxa" w:w="831"/>
            <w:vMerge/>
          </w:tcPr>
          <w:p/>
        </w:tc>
        <w:tc>
          <w:tcPr>
            <w:tcW w:type="dxa" w:w="1661"/>
          </w:tcPr>
          <w:p>
            <w:pPr>
              <w:pStyle w:val="null3"/>
            </w:pPr>
            <w:r>
              <w:rPr/>
              <w:t>DNA生物多样性监测质量控制</w:t>
            </w:r>
          </w:p>
        </w:tc>
        <w:tc>
          <w:tcPr>
            <w:tcW w:type="dxa" w:w="2492"/>
          </w:tcPr>
          <w:p>
            <w:pPr>
              <w:pStyle w:val="null3"/>
            </w:pPr>
            <w:r>
              <w:rPr/>
              <w:t>投标人应根据自身实力、经验和项目采购需求提供质量控制方案，包括但不限于质控制度、质控标准、质控流程、质控措施、溯源机制等。 1.质控方案详细，执行标准明确，质控链条完整，质控措施具体，溯源机制完善，能较好的实现采购目标，针对性可行性强，根据详细程度计[7-5）分。 2.质控方案相对详细，执行标准比较明确，质控链条基本完整，有相应的质控措施和溯源机制，基本能实现采购目标，具有一定的针对性可行性，根据完善程度、详细程度和可行性计[5-1）分。 3.方案简单，或属于照搬照抄，计[1-0）分，未提供不得分。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DNA生物多样性监测质量控制</w:t>
            </w:r>
          </w:p>
        </w:tc>
      </w:tr>
      <w:tr>
        <w:tc>
          <w:tcPr>
            <w:tcW w:type="dxa" w:w="831"/>
            <w:vMerge/>
          </w:tcPr>
          <w:p/>
        </w:tc>
        <w:tc>
          <w:tcPr>
            <w:tcW w:type="dxa" w:w="1661"/>
          </w:tcPr>
          <w:p>
            <w:pPr>
              <w:pStyle w:val="null3"/>
            </w:pPr>
            <w:r>
              <w:rPr/>
              <w:t>DNA生物多样性监测数据分析</w:t>
            </w:r>
          </w:p>
        </w:tc>
        <w:tc>
          <w:tcPr>
            <w:tcW w:type="dxa" w:w="2492"/>
          </w:tcPr>
          <w:p>
            <w:pPr>
              <w:pStyle w:val="null3"/>
            </w:pPr>
            <w:r>
              <w:rPr/>
              <w:t>投标人应根据自身实力、经验和项目采购需求提供数据分析方案，包括但不工作思路、数据分析方法、数据类型、成果目标等。 1.工作思路清晰，分析方法具体，数据类型明确，成果完整，针对性可行性强，根据详细程度计[7-5）分。 2.工作思路相对清晰，邮箱的分析方法、数据类型和成果，具有一定针对性可行性，根据详细程度计[5-1）分。 3.方案简单，或属于照搬照抄，计[1-0）分，未提供不得分。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DNA生物多样性监测数据分析</w:t>
            </w:r>
          </w:p>
        </w:tc>
      </w:tr>
      <w:tr>
        <w:tc>
          <w:tcPr>
            <w:tcW w:type="dxa" w:w="831"/>
            <w:vMerge/>
          </w:tcPr>
          <w:p/>
        </w:tc>
        <w:tc>
          <w:tcPr>
            <w:tcW w:type="dxa" w:w="1661"/>
          </w:tcPr>
          <w:p>
            <w:pPr>
              <w:pStyle w:val="null3"/>
            </w:pPr>
            <w:r>
              <w:rPr/>
              <w:t>标志物种靶向监测开发方案</w:t>
            </w:r>
          </w:p>
        </w:tc>
        <w:tc>
          <w:tcPr>
            <w:tcW w:type="dxa" w:w="2492"/>
          </w:tcPr>
          <w:p>
            <w:pPr>
              <w:pStyle w:val="null3"/>
            </w:pPr>
            <w:r>
              <w:rPr/>
              <w:t>投标人应根据自身实力、经验和项目采购需求提供标志物种靶向监测开发方案，包括但不限于技术路线，技术措施、成果目标等。 1.技术路线清晰，技术措施具体，成果明确，针对性可行性强，根据详细程度计[7-5）分。 2.技术路线相对清晰，有技术措施和成果目标，具有一定的针对性可行性，根据详细程度计[5-1）分。 3.方案简单，或属于照搬照抄，计[1-0）分，未提供不得分。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标志物种靶向监测开发方案</w:t>
            </w:r>
          </w:p>
        </w:tc>
      </w:tr>
      <w:tr>
        <w:tc>
          <w:tcPr>
            <w:tcW w:type="dxa" w:w="831"/>
            <w:vMerge/>
          </w:tcPr>
          <w:p/>
        </w:tc>
        <w:tc>
          <w:tcPr>
            <w:tcW w:type="dxa" w:w="1661"/>
          </w:tcPr>
          <w:p>
            <w:pPr>
              <w:pStyle w:val="null3"/>
            </w:pPr>
            <w:r>
              <w:rPr/>
              <w:t>进度计划</w:t>
            </w:r>
          </w:p>
        </w:tc>
        <w:tc>
          <w:tcPr>
            <w:tcW w:type="dxa" w:w="2492"/>
          </w:tcPr>
          <w:p>
            <w:pPr>
              <w:pStyle w:val="null3"/>
            </w:pPr>
            <w:r>
              <w:rPr/>
              <w:t>进度计划链条完整，节点明确，便于采购人监督管理，根据响应程度计[2-0）分，未提供不得分。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进度计划</w:t>
            </w:r>
          </w:p>
        </w:tc>
      </w:tr>
      <w:tr>
        <w:tc>
          <w:tcPr>
            <w:tcW w:type="dxa" w:w="831"/>
            <w:vMerge/>
          </w:tcPr>
          <w:p/>
        </w:tc>
        <w:tc>
          <w:tcPr>
            <w:tcW w:type="dxa" w:w="1661"/>
          </w:tcPr>
          <w:p>
            <w:pPr>
              <w:pStyle w:val="null3"/>
            </w:pPr>
            <w:r>
              <w:rPr/>
              <w:t>供应商实力</w:t>
            </w:r>
          </w:p>
        </w:tc>
        <w:tc>
          <w:tcPr>
            <w:tcW w:type="dxa" w:w="2492"/>
          </w:tcPr>
          <w:p>
            <w:pPr>
              <w:pStyle w:val="null3"/>
            </w:pPr>
            <w:r>
              <w:rPr/>
              <w:t>1.供应商参与过副省级及以上环境DNA设备开发课题的得5分；参与过市县级环境DNA设备开发课题2项及以上的得2分；其他的不得分。注：①需提供合同或任务书。②委托单位级别以财政预算单位为准。 2.供应商自2021年以来参与制定过国家、行业或团体环境DNA标准的，每提供一项标准得2分，最高6分。注：需提供已公开发布的标准文件，且文件中须显示供应商单位名称。 3.供应商开发的环境DNA相关技术或设备（拥有自主知识产权）得到应用推广，提供1份应用证明的得1分，最高3分。注：需提供链条完整的证明材料，包括但不限于拥有自主知识产权的技术或设备的证明文件、应用单位的应用证明文件等。</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供应商实力</w:t>
            </w:r>
          </w:p>
        </w:tc>
      </w:tr>
      <w:tr>
        <w:tc>
          <w:tcPr>
            <w:tcW w:type="dxa" w:w="831"/>
            <w:vMerge/>
          </w:tcPr>
          <w:p/>
        </w:tc>
        <w:tc>
          <w:tcPr>
            <w:tcW w:type="dxa" w:w="1661"/>
          </w:tcPr>
          <w:p>
            <w:pPr>
              <w:pStyle w:val="null3"/>
            </w:pPr>
            <w:r>
              <w:rPr/>
              <w:t>项目负责人</w:t>
            </w:r>
          </w:p>
        </w:tc>
        <w:tc>
          <w:tcPr>
            <w:tcW w:type="dxa" w:w="2492"/>
          </w:tcPr>
          <w:p>
            <w:pPr>
              <w:pStyle w:val="null3"/>
            </w:pPr>
            <w:r>
              <w:rPr/>
              <w:t>拟派项目负责人具有环境毒理学/动物学等相关专业正高级及以上职称的得4分；具有环境毒理学/动物学等相关专业副高级职称的得2分。注：需提供身学历证、职称证，本单位投标截止时间前3个月内任意一个月为其缴纳社保的证明。若为退休返聘人员，提供返聘合同。</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服务团队</w:t>
            </w:r>
          </w:p>
        </w:tc>
      </w:tr>
      <w:tr>
        <w:tc>
          <w:tcPr>
            <w:tcW w:type="dxa" w:w="831"/>
            <w:vMerge/>
          </w:tcPr>
          <w:p/>
        </w:tc>
        <w:tc>
          <w:tcPr>
            <w:tcW w:type="dxa" w:w="1661"/>
          </w:tcPr>
          <w:p>
            <w:pPr>
              <w:pStyle w:val="null3"/>
            </w:pPr>
            <w:r>
              <w:rPr/>
              <w:t>服务团队</w:t>
            </w:r>
          </w:p>
        </w:tc>
        <w:tc>
          <w:tcPr>
            <w:tcW w:type="dxa" w:w="2492"/>
          </w:tcPr>
          <w:p>
            <w:pPr>
              <w:pStyle w:val="null3"/>
            </w:pPr>
            <w:r>
              <w:rPr/>
              <w:t>1.拟派项目团队人员中（除项目负责人外）具有环境科学/环境工程相关专业中级及以上职称人数达5人及以上的得4分，2人以上不足5人的得2分。注：需提供人员配置表，人员学历证、职称证、本单位投标截止时间前3个月内任意一个月为其缴纳社保的证明。若为退休返聘人员，提供返聘合同。 2.拟派项目团队人员中每有1名参与过国家、行业或团体环境DNA相关标准制定的，每有1名得2分，最高4分。注：需需提供链条完整的证明材料，包含但不限于已发布标准的人员页截图等。 3.拟派项目团队人员中具有担任副省级及以上环境监测单位组织的环境DNA相关培训的培训授课人相关经验的，每有1名得2分，最高4分。注：需提供链条完整的证明材料，包含但不限于会议通知等。</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服务团队</w:t>
            </w:r>
          </w:p>
        </w:tc>
      </w:tr>
      <w:tr>
        <w:tc>
          <w:tcPr>
            <w:tcW w:type="dxa" w:w="831"/>
            <w:vMerge/>
          </w:tcPr>
          <w:p/>
        </w:tc>
        <w:tc>
          <w:tcPr>
            <w:tcW w:type="dxa" w:w="1661"/>
          </w:tcPr>
          <w:p>
            <w:pPr>
              <w:pStyle w:val="null3"/>
            </w:pPr>
            <w:r>
              <w:rPr/>
              <w:t>保密制度</w:t>
            </w:r>
          </w:p>
        </w:tc>
        <w:tc>
          <w:tcPr>
            <w:tcW w:type="dxa" w:w="2492"/>
          </w:tcPr>
          <w:p>
            <w:pPr>
              <w:pStyle w:val="null3"/>
            </w:pPr>
            <w:r>
              <w:rPr/>
              <w:t>保密制度完善，内容详细，措施具体，根据响应程度计[2-0）分。注：未提供不得分。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保密制度</w:t>
            </w:r>
          </w:p>
        </w:tc>
      </w:tr>
      <w:tr>
        <w:tc>
          <w:tcPr>
            <w:tcW w:type="dxa" w:w="831"/>
            <w:vMerge/>
          </w:tcPr>
          <w:p/>
        </w:tc>
        <w:tc>
          <w:tcPr>
            <w:tcW w:type="dxa" w:w="1661"/>
          </w:tcPr>
          <w:p>
            <w:pPr>
              <w:pStyle w:val="null3"/>
            </w:pPr>
            <w:r>
              <w:rPr/>
              <w:t>业绩</w:t>
            </w:r>
          </w:p>
        </w:tc>
        <w:tc>
          <w:tcPr>
            <w:tcW w:type="dxa" w:w="2492"/>
          </w:tcPr>
          <w:p>
            <w:pPr>
              <w:pStyle w:val="null3"/>
            </w:pPr>
            <w:r>
              <w:rPr/>
              <w:t>投标人每提供1份2020年1月1日至今类似项目（DNA调查类）业绩得2分，最高8分。注：①业绩以合同为准，时间以合同签订时间为准。②需提供完整合同，合同内容模糊或不能显示服务内容的为无效合同③同一项目不同年度合同不累计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价格分采用低价优先法，即实质性满足磋商文件要求且最终磋商报价最低的为磋商基准价，其价格分为满分10分。其他供应商的价格分按照下列公式计算： 磋商报价得分=(磋商基准价/磋商报价)×10。保留小数点后两位，第三位四舍五入。</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服务大纲</w:t>
            </w:r>
          </w:p>
        </w:tc>
        <w:tc>
          <w:tcPr>
            <w:tcW w:type="dxa" w:w="2492"/>
          </w:tcPr>
          <w:p>
            <w:pPr>
              <w:pStyle w:val="null3"/>
            </w:pPr>
            <w:r>
              <w:rPr/>
              <w:t>投标人应根据自身实力和经验提供针对采购需求的服务大纲（包括但不限于对采购需求的理解、工作思路、服务内容、重难点分析等）。 1.投标人对项目工作内容理解全面，工作思路清晰，服务内容完整，符合采购需求，根据响应程度计[3-0）分，未提供不得分。 2.对本项目的重难点分析透彻，有详细的实施重点说明及相应的解决思路，根据响应程度计[3-0）分，未提供不得分。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服务大纲</w:t>
            </w:r>
          </w:p>
        </w:tc>
      </w:tr>
      <w:tr>
        <w:tc>
          <w:tcPr>
            <w:tcW w:type="dxa" w:w="831"/>
            <w:vMerge/>
          </w:tcPr>
          <w:p/>
        </w:tc>
        <w:tc>
          <w:tcPr>
            <w:tcW w:type="dxa" w:w="1661"/>
          </w:tcPr>
          <w:p>
            <w:pPr>
              <w:pStyle w:val="null3"/>
            </w:pPr>
            <w:r>
              <w:rPr/>
              <w:t>本底数据收集</w:t>
            </w:r>
          </w:p>
        </w:tc>
        <w:tc>
          <w:tcPr>
            <w:tcW w:type="dxa" w:w="2492"/>
          </w:tcPr>
          <w:p>
            <w:pPr>
              <w:pStyle w:val="null3"/>
            </w:pPr>
            <w:r>
              <w:rPr/>
              <w:t>1.提供本底数据样式，计2分。 2.提供本底数据样式设计内容完整，内容详细，能较好的反应历史黑臭水体的状况，根据响应程度计[3-0]分。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本底数据收集</w:t>
            </w:r>
          </w:p>
        </w:tc>
      </w:tr>
      <w:tr>
        <w:tc>
          <w:tcPr>
            <w:tcW w:type="dxa" w:w="831"/>
            <w:vMerge/>
          </w:tcPr>
          <w:p/>
        </w:tc>
        <w:tc>
          <w:tcPr>
            <w:tcW w:type="dxa" w:w="1661"/>
          </w:tcPr>
          <w:p>
            <w:pPr>
              <w:pStyle w:val="null3"/>
            </w:pPr>
            <w:r>
              <w:rPr/>
              <w:t>影像数据及预处理方案</w:t>
            </w:r>
          </w:p>
        </w:tc>
        <w:tc>
          <w:tcPr>
            <w:tcW w:type="dxa" w:w="2492"/>
          </w:tcPr>
          <w:p>
            <w:pPr>
              <w:pStyle w:val="null3"/>
            </w:pPr>
            <w:r>
              <w:rPr/>
              <w:t>1.卫星遥感影像数据预处理： （1）数据处理链条完整，各环节处理措施具体，技术标准明确，可行性强，根据详细程度计[7-5）分。 （2）数据处理链条基本完整，有相应的处理措施和技术标准，根据完善程度、详细程度和可行性计[5-1）分。 （3）处理措施简单，或属于照搬照抄，计[1-0）分，未提供不得分。 2.卫星遥感影像成图数据精度。影像精度符合采购需求的技术措施表述清晰，措施具体，根据响应程度计[3-0）分，未提供不得分。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影像数据及预处理方案</w:t>
            </w:r>
          </w:p>
        </w:tc>
      </w:tr>
      <w:tr>
        <w:tc>
          <w:tcPr>
            <w:tcW w:type="dxa" w:w="831"/>
            <w:vMerge/>
          </w:tcPr>
          <w:p/>
        </w:tc>
        <w:tc>
          <w:tcPr>
            <w:tcW w:type="dxa" w:w="1661"/>
          </w:tcPr>
          <w:p>
            <w:pPr>
              <w:pStyle w:val="null3"/>
            </w:pPr>
            <w:r>
              <w:rPr/>
              <w:t>疑似黑臭水体识别模型构建方案</w:t>
            </w:r>
          </w:p>
        </w:tc>
        <w:tc>
          <w:tcPr>
            <w:tcW w:type="dxa" w:w="2492"/>
          </w:tcPr>
          <w:p>
            <w:pPr>
              <w:pStyle w:val="null3"/>
            </w:pPr>
            <w:r>
              <w:rPr/>
              <w:t>投标人应根据自身实力、经验和项目采购需求提供疑似黑臭水体识别模型构建方案。 1.样本架构： （1）数据标注、外验核查、样本裁剪、数据增强链条完整，各环节措施具体，能较好的实现项目目标，可行性强，根据详细程度计[8-5）分。 （2）数据标注，外验核查、样本裁剪、数据增强链条基本完整，有相应的措施，基本能实现项目目标，具有一定的可行性，根据完善程度、详细程度和可行性计[5-1）分。 （3）内容简单，或属于照搬照抄，计[1-0）分。未提供不得分。 2.模型构建： （1）模型构建技术线路清晰，构建链条完整，措施具体，能较好实现项目目标，可行性强，根据详细程度计[8-5）分。 （2）模型构建技术线路清晰，构建链条基本完整，有相应的措施，基本能实现项目目标，具有一定的可行性，根据完善程度、详细程度和可行性计[5-1）分。 （3）内容简单，或属于照搬照抄，计[1-0）分。未提供不得分。 3.后处理方法： （1）处理目标明确，处理链条完整，处理措施具体，能较好的实现项目目标，可行性强，根据详细程度计[8-5）分。 （2）处理目标相对明确，链条基本完整，有相应的处理措施，基本能实现项目目标，具有一定的可行性，根据完善程度、详细程度和可行性计[5-1）分。 （3）内容简单，或属于照搬照抄，计[1-0）分。未提供不得分。 4.精度验证机模型优化 （1）验证和优化目标和标准明确，措施具体，能较好的实现项目目标，可行性强，根据详细程度计[8-5）分。 （2）验证和优化目标和标准相对明确，有相应的措施，基本能实现项目目标，具有一定的可行性，根据完善程度、详细程度和可行性计[5-1）分。 （3）内容简单，或属于照搬照抄，计[1-0）分。未提供不得分。 5.功能渠台账 （1）功能渠台账设计合理，目标明确，工作链条完整，措施具体，能较好的实现项目目标，可行性强，根据详细程度计[8-5）分。 （2）功能渠台账设计相对合理，工作链条比较完整，有相应的措施，基本能实现项目目标，具有一定能的可行性，根据完善程度、详细程度和可行性计[5-1）分。 （3）内容简单，或属于照搬照抄，计[1-0）分。未提供不得分。</w:t>
            </w:r>
          </w:p>
        </w:tc>
        <w:tc>
          <w:tcPr>
            <w:tcW w:type="dxa" w:w="831"/>
          </w:tcPr>
          <w:p>
            <w:pPr>
              <w:pStyle w:val="null3"/>
              <w:jc w:val="right"/>
            </w:pPr>
            <w:r>
              <w:rPr/>
              <w:t>40.0000</w:t>
            </w:r>
          </w:p>
        </w:tc>
        <w:tc>
          <w:tcPr>
            <w:tcW w:type="dxa" w:w="831"/>
          </w:tcPr>
          <w:p>
            <w:pPr>
              <w:pStyle w:val="null3"/>
            </w:pPr>
            <w:r>
              <w:rPr/>
              <w:t>主观</w:t>
            </w:r>
          </w:p>
        </w:tc>
        <w:tc>
          <w:tcPr>
            <w:tcW w:type="dxa" w:w="1661"/>
          </w:tcPr>
          <w:p>
            <w:pPr>
              <w:pStyle w:val="null3"/>
            </w:pPr>
            <w:r>
              <w:rPr/>
              <w:t>疑似黑臭水体识别模型构建方案</w:t>
            </w:r>
          </w:p>
        </w:tc>
      </w:tr>
      <w:tr>
        <w:tc>
          <w:tcPr>
            <w:tcW w:type="dxa" w:w="831"/>
            <w:vMerge/>
          </w:tcPr>
          <w:p/>
        </w:tc>
        <w:tc>
          <w:tcPr>
            <w:tcW w:type="dxa" w:w="1661"/>
          </w:tcPr>
          <w:p>
            <w:pPr>
              <w:pStyle w:val="null3"/>
            </w:pPr>
            <w:r>
              <w:rPr/>
              <w:t>进度计划</w:t>
            </w:r>
          </w:p>
        </w:tc>
        <w:tc>
          <w:tcPr>
            <w:tcW w:type="dxa" w:w="2492"/>
          </w:tcPr>
          <w:p>
            <w:pPr>
              <w:pStyle w:val="null3"/>
            </w:pPr>
            <w:r>
              <w:rPr/>
              <w:t>1.提供进度计划得1分。 2.进度计划链条完整，节点明确，便于采购人监督管理，根据响应程度计[2-0）分，未提供不得分。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进度计划</w:t>
            </w:r>
          </w:p>
        </w:tc>
      </w:tr>
      <w:tr>
        <w:tc>
          <w:tcPr>
            <w:tcW w:type="dxa" w:w="831"/>
            <w:vMerge/>
          </w:tcPr>
          <w:p/>
        </w:tc>
        <w:tc>
          <w:tcPr>
            <w:tcW w:type="dxa" w:w="1661"/>
          </w:tcPr>
          <w:p>
            <w:pPr>
              <w:pStyle w:val="null3"/>
            </w:pPr>
            <w:r>
              <w:rPr/>
              <w:t>项目负责人</w:t>
            </w:r>
          </w:p>
        </w:tc>
        <w:tc>
          <w:tcPr>
            <w:tcW w:type="dxa" w:w="2492"/>
          </w:tcPr>
          <w:p>
            <w:pPr>
              <w:pStyle w:val="null3"/>
            </w:pPr>
            <w:r>
              <w:rPr/>
              <w:t>拟派项目负责人具有相关专业（包括但不限于环境类、生物类、化学类、分析类等）正高级及以上职称得5分，副高级职称得3分。注：需提供人员身份证、学历证/职称证，本单位投标截止时间前3个月内任意一个月的社保缴纳证明。</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服务团队</w:t>
            </w:r>
          </w:p>
        </w:tc>
      </w:tr>
      <w:tr>
        <w:tc>
          <w:tcPr>
            <w:tcW w:type="dxa" w:w="831"/>
            <w:vMerge/>
          </w:tcPr>
          <w:p/>
        </w:tc>
        <w:tc>
          <w:tcPr>
            <w:tcW w:type="dxa" w:w="1661"/>
          </w:tcPr>
          <w:p>
            <w:pPr>
              <w:pStyle w:val="null3"/>
            </w:pPr>
            <w:r>
              <w:rPr/>
              <w:t>人员配置</w:t>
            </w:r>
          </w:p>
        </w:tc>
        <w:tc>
          <w:tcPr>
            <w:tcW w:type="dxa" w:w="2492"/>
          </w:tcPr>
          <w:p>
            <w:pPr>
              <w:pStyle w:val="null3"/>
            </w:pPr>
            <w:r>
              <w:rPr/>
              <w:t>投标人应根据项目特点和采购需求以及提供的服务方案配置项目团队，项目团队人员投入满足项目实施需要，与实施方案、技术方案匹配，配置具体，专业齐全，分工明确，经验丰富，根据响应程度计[3-0）分，未提供不得分。注：需提供人员配置表，人员身份证、学历证/职称证、本单位投标截止时间前3个月内任意一个月的社保缴纳证明。</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服务团队</w:t>
            </w:r>
          </w:p>
        </w:tc>
      </w:tr>
      <w:tr>
        <w:tc>
          <w:tcPr>
            <w:tcW w:type="dxa" w:w="831"/>
            <w:vMerge/>
          </w:tcPr>
          <w:p/>
        </w:tc>
        <w:tc>
          <w:tcPr>
            <w:tcW w:type="dxa" w:w="1661"/>
          </w:tcPr>
          <w:p>
            <w:pPr>
              <w:pStyle w:val="null3"/>
            </w:pPr>
            <w:r>
              <w:rPr/>
              <w:t>合理化建议</w:t>
            </w:r>
          </w:p>
        </w:tc>
        <w:tc>
          <w:tcPr>
            <w:tcW w:type="dxa" w:w="2492"/>
          </w:tcPr>
          <w:p>
            <w:pPr>
              <w:pStyle w:val="null3"/>
            </w:pPr>
            <w:r>
              <w:rPr/>
              <w:t>投标人应根据自身实力和经验提供有利于项目实施的合理化建议，建议能实质性提升服务质量，有利于项目实施，根据响应程度计[2-0）分。未提供不得分。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合理化建议</w:t>
            </w:r>
          </w:p>
        </w:tc>
      </w:tr>
      <w:tr>
        <w:tc>
          <w:tcPr>
            <w:tcW w:type="dxa" w:w="831"/>
            <w:vMerge/>
          </w:tcPr>
          <w:p/>
        </w:tc>
        <w:tc>
          <w:tcPr>
            <w:tcW w:type="dxa" w:w="1661"/>
          </w:tcPr>
          <w:p>
            <w:pPr>
              <w:pStyle w:val="null3"/>
            </w:pPr>
            <w:r>
              <w:rPr/>
              <w:t>保密制度</w:t>
            </w:r>
          </w:p>
        </w:tc>
        <w:tc>
          <w:tcPr>
            <w:tcW w:type="dxa" w:w="2492"/>
          </w:tcPr>
          <w:p>
            <w:pPr>
              <w:pStyle w:val="null3"/>
            </w:pPr>
            <w:r>
              <w:rPr/>
              <w:t>保密制度完善，内容详细，措施具体，根据响应程度计[2-0）分。注：未提供不得分。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保密制度</w:t>
            </w:r>
          </w:p>
        </w:tc>
      </w:tr>
      <w:tr>
        <w:tc>
          <w:tcPr>
            <w:tcW w:type="dxa" w:w="831"/>
            <w:vMerge/>
          </w:tcPr>
          <w:p/>
        </w:tc>
        <w:tc>
          <w:tcPr>
            <w:tcW w:type="dxa" w:w="1661"/>
          </w:tcPr>
          <w:p>
            <w:pPr>
              <w:pStyle w:val="null3"/>
            </w:pPr>
            <w:r>
              <w:rPr/>
              <w:t>业绩</w:t>
            </w:r>
          </w:p>
        </w:tc>
        <w:tc>
          <w:tcPr>
            <w:tcW w:type="dxa" w:w="2492"/>
          </w:tcPr>
          <w:p>
            <w:pPr>
              <w:pStyle w:val="null3"/>
            </w:pPr>
            <w:r>
              <w:rPr/>
              <w:t>投标人每提供1份2020年1月1日至今类似项目业绩得2分，最高10分。注：①业绩以合同为准，时间以合同签订时间为准。②需提供完整合同，合同内容模糊或不能显示服务内容的为无效合同。</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价格分采用低价优先法，即实质性满足磋商文件要求且最终磋商报价最低的为磋商基准价，其价格分为满分15分。其他供应商的价格分按照下列公式计算： 磋商报价得分=(磋商基准价/磋商报价)×15。保留小数点后两位，第三位四舍五入。</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详见附件：注册证照</w:t>
      </w:r>
    </w:p>
    <w:p>
      <w:pPr>
        <w:pStyle w:val="null3"/>
        <w:ind w:firstLine="960"/>
      </w:pPr>
      <w:r>
        <w:rPr/>
        <w:t>详见附件：信用声明</w:t>
      </w:r>
    </w:p>
    <w:p>
      <w:pPr>
        <w:pStyle w:val="null3"/>
        <w:ind w:firstLine="960"/>
      </w:pPr>
      <w:r>
        <w:rPr/>
        <w:t>详见附件：社会保障资金缴纳证明</w:t>
      </w:r>
    </w:p>
    <w:p>
      <w:pPr>
        <w:pStyle w:val="null3"/>
        <w:ind w:firstLine="960"/>
      </w:pPr>
      <w:r>
        <w:rPr/>
        <w:t>详见附件：纳税证明</w:t>
      </w:r>
    </w:p>
    <w:p>
      <w:pPr>
        <w:pStyle w:val="null3"/>
        <w:ind w:firstLine="960"/>
      </w:pPr>
      <w:r>
        <w:rPr/>
        <w:t>详见附件：履约能力证明</w:t>
      </w:r>
    </w:p>
    <w:p>
      <w:pPr>
        <w:pStyle w:val="null3"/>
        <w:ind w:firstLine="960"/>
      </w:pPr>
      <w:r>
        <w:rPr/>
        <w:t>详见附件：非联合体声明</w:t>
      </w:r>
    </w:p>
    <w:p>
      <w:pPr>
        <w:pStyle w:val="null3"/>
        <w:ind w:firstLine="960"/>
      </w:pPr>
      <w:r>
        <w:rPr/>
        <w:t>详见附件：法定代表人证明书</w:t>
      </w:r>
    </w:p>
    <w:p>
      <w:pPr>
        <w:pStyle w:val="null3"/>
        <w:ind w:firstLine="960"/>
      </w:pPr>
      <w:r>
        <w:rPr/>
        <w:t>详见附件：代表人授权委托书</w:t>
      </w:r>
    </w:p>
    <w:p>
      <w:pPr>
        <w:pStyle w:val="null3"/>
        <w:ind w:firstLine="960"/>
      </w:pPr>
      <w:r>
        <w:rPr/>
        <w:t>详见附件：财务状况证明</w:t>
      </w:r>
    </w:p>
    <w:p>
      <w:pPr>
        <w:pStyle w:val="null3"/>
        <w:ind w:firstLine="960"/>
      </w:pPr>
      <w:r>
        <w:rPr/>
        <w:t>详见附件：DNA生物多样性监测点位选取方案</w:t>
      </w:r>
    </w:p>
    <w:p>
      <w:pPr>
        <w:pStyle w:val="null3"/>
        <w:ind w:firstLine="960"/>
      </w:pPr>
      <w:r>
        <w:rPr/>
        <w:t>详见附件：DNA生物多样性监测数据分析</w:t>
      </w:r>
    </w:p>
    <w:p>
      <w:pPr>
        <w:pStyle w:val="null3"/>
        <w:ind w:firstLine="960"/>
      </w:pPr>
      <w:r>
        <w:rPr/>
        <w:t>详见附件：DNA生物多样性监测质量控制</w:t>
      </w:r>
    </w:p>
    <w:p>
      <w:pPr>
        <w:pStyle w:val="null3"/>
        <w:ind w:firstLine="960"/>
      </w:pPr>
      <w:r>
        <w:rPr/>
        <w:t>详见附件：保密制度</w:t>
      </w:r>
    </w:p>
    <w:p>
      <w:pPr>
        <w:pStyle w:val="null3"/>
        <w:ind w:firstLine="960"/>
      </w:pPr>
      <w:r>
        <w:rPr/>
        <w:t>详见附件：标志物种靶向监测开发方案</w:t>
      </w:r>
    </w:p>
    <w:p>
      <w:pPr>
        <w:pStyle w:val="null3"/>
        <w:ind w:firstLine="960"/>
      </w:pPr>
      <w:r>
        <w:rPr/>
        <w:t>详见附件：服务大纲</w:t>
      </w:r>
    </w:p>
    <w:p>
      <w:pPr>
        <w:pStyle w:val="null3"/>
        <w:ind w:firstLine="960"/>
      </w:pPr>
      <w:r>
        <w:rPr/>
        <w:t>详见附件：服务团队</w:t>
      </w:r>
    </w:p>
    <w:p>
      <w:pPr>
        <w:pStyle w:val="null3"/>
        <w:ind w:firstLine="960"/>
      </w:pPr>
      <w:r>
        <w:rPr/>
        <w:t>详见附件：供应商实力</w:t>
      </w:r>
    </w:p>
    <w:p>
      <w:pPr>
        <w:pStyle w:val="null3"/>
        <w:ind w:firstLine="960"/>
      </w:pPr>
      <w:r>
        <w:rPr/>
        <w:t>详见附件：监测方案</w:t>
      </w:r>
    </w:p>
    <w:p>
      <w:pPr>
        <w:pStyle w:val="null3"/>
        <w:ind w:firstLine="960"/>
      </w:pPr>
      <w:r>
        <w:rPr/>
        <w:t>详见附件：进度计划</w:t>
      </w:r>
    </w:p>
    <w:p>
      <w:pPr>
        <w:pStyle w:val="null3"/>
        <w:ind w:firstLine="960"/>
      </w:pPr>
      <w:r>
        <w:rPr/>
        <w:t>详见附件：业绩表</w:t>
      </w:r>
    </w:p>
    <w:p>
      <w:pPr>
        <w:pStyle w:val="null3"/>
        <w:ind w:firstLine="960"/>
      </w:pPr>
      <w:r>
        <w:rPr/>
        <w:t>详见附件：DNA生物多样性监测样品方案</w:t>
      </w:r>
    </w:p>
    <w:p>
      <w:pPr>
        <w:pStyle w:val="null3"/>
        <w:ind w:firstLine="960"/>
      </w:pPr>
      <w:r>
        <w:rPr/>
        <w:t>详见附件：主要商务条款响应偏离表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详见附件：注册证照</w:t>
      </w:r>
    </w:p>
    <w:p>
      <w:pPr>
        <w:pStyle w:val="null3"/>
        <w:ind w:firstLine="960"/>
      </w:pPr>
      <w:r>
        <w:rPr/>
        <w:t>详见附件：信用声明</w:t>
      </w:r>
    </w:p>
    <w:p>
      <w:pPr>
        <w:pStyle w:val="null3"/>
        <w:ind w:firstLine="960"/>
      </w:pPr>
      <w:r>
        <w:rPr/>
        <w:t>详见附件：社会保障资金缴纳证明</w:t>
      </w:r>
    </w:p>
    <w:p>
      <w:pPr>
        <w:pStyle w:val="null3"/>
        <w:ind w:firstLine="960"/>
      </w:pPr>
      <w:r>
        <w:rPr/>
        <w:t>详见附件：纳税证明</w:t>
      </w:r>
    </w:p>
    <w:p>
      <w:pPr>
        <w:pStyle w:val="null3"/>
        <w:ind w:firstLine="960"/>
      </w:pPr>
      <w:r>
        <w:rPr/>
        <w:t>详见附件：履约能力证明</w:t>
      </w:r>
    </w:p>
    <w:p>
      <w:pPr>
        <w:pStyle w:val="null3"/>
        <w:ind w:firstLine="960"/>
      </w:pPr>
      <w:r>
        <w:rPr/>
        <w:t>详见附件：非联合体声明</w:t>
      </w:r>
    </w:p>
    <w:p>
      <w:pPr>
        <w:pStyle w:val="null3"/>
        <w:ind w:firstLine="960"/>
      </w:pPr>
      <w:r>
        <w:rPr/>
        <w:t>详见附件：法定代表人证明书</w:t>
      </w:r>
    </w:p>
    <w:p>
      <w:pPr>
        <w:pStyle w:val="null3"/>
        <w:ind w:firstLine="960"/>
      </w:pPr>
      <w:r>
        <w:rPr/>
        <w:t>详见附件：代表人授权委托书</w:t>
      </w:r>
    </w:p>
    <w:p>
      <w:pPr>
        <w:pStyle w:val="null3"/>
        <w:ind w:firstLine="960"/>
      </w:pPr>
      <w:r>
        <w:rPr/>
        <w:t>详见附件：财务状况证明</w:t>
      </w:r>
    </w:p>
    <w:p>
      <w:pPr>
        <w:pStyle w:val="null3"/>
        <w:ind w:firstLine="960"/>
      </w:pPr>
      <w:r>
        <w:rPr/>
        <w:t>详见附件：保密制度</w:t>
      </w:r>
    </w:p>
    <w:p>
      <w:pPr>
        <w:pStyle w:val="null3"/>
        <w:ind w:firstLine="960"/>
      </w:pPr>
      <w:r>
        <w:rPr/>
        <w:t>详见附件：本底数据收集</w:t>
      </w:r>
    </w:p>
    <w:p>
      <w:pPr>
        <w:pStyle w:val="null3"/>
        <w:ind w:firstLine="960"/>
      </w:pPr>
      <w:r>
        <w:rPr/>
        <w:t>详见附件：服务大纲</w:t>
      </w:r>
    </w:p>
    <w:p>
      <w:pPr>
        <w:pStyle w:val="null3"/>
        <w:ind w:firstLine="960"/>
      </w:pPr>
      <w:r>
        <w:rPr/>
        <w:t>详见附件：服务团队</w:t>
      </w:r>
    </w:p>
    <w:p>
      <w:pPr>
        <w:pStyle w:val="null3"/>
        <w:ind w:firstLine="960"/>
      </w:pPr>
      <w:r>
        <w:rPr/>
        <w:t>详见附件：合理化建议</w:t>
      </w:r>
    </w:p>
    <w:p>
      <w:pPr>
        <w:pStyle w:val="null3"/>
        <w:ind w:firstLine="960"/>
      </w:pPr>
      <w:r>
        <w:rPr/>
        <w:t>详见附件：进度计划</w:t>
      </w:r>
    </w:p>
    <w:p>
      <w:pPr>
        <w:pStyle w:val="null3"/>
        <w:ind w:firstLine="960"/>
      </w:pPr>
      <w:r>
        <w:rPr/>
        <w:t>详见附件：业绩表</w:t>
      </w:r>
    </w:p>
    <w:p>
      <w:pPr>
        <w:pStyle w:val="null3"/>
        <w:ind w:firstLine="960"/>
      </w:pPr>
      <w:r>
        <w:rPr/>
        <w:t>详见附件：疑似黑臭水体识别模型构建方案</w:t>
      </w:r>
    </w:p>
    <w:p>
      <w:pPr>
        <w:pStyle w:val="null3"/>
        <w:ind w:firstLine="960"/>
      </w:pPr>
      <w:r>
        <w:rPr/>
        <w:t>详见附件：影像数据及预处理方案</w:t>
      </w:r>
    </w:p>
    <w:p>
      <w:pPr>
        <w:pStyle w:val="null3"/>
        <w:ind w:firstLine="960"/>
      </w:pPr>
      <w:r>
        <w:rPr/>
        <w:t>详见附件：主要商务条款响应偏离表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