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auto"/>
          <w:sz w:val="24"/>
          <w:szCs w:val="24"/>
          <w:highlight w:val="none"/>
        </w:rPr>
      </w:pPr>
      <w:r>
        <w:rPr>
          <w:rStyle w:val="9"/>
          <w:rFonts w:hint="eastAsia"/>
          <w:lang w:val="en-US" w:eastAsia="zh-CN"/>
        </w:rPr>
        <w:t>承诺书</w:t>
      </w:r>
    </w:p>
    <w:p>
      <w:pPr>
        <w:spacing w:line="360" w:lineRule="auto"/>
        <w:rPr>
          <w:rFonts w:hint="eastAsia" w:ascii="宋体" w:hAnsi="宋体" w:eastAsia="宋体" w:cs="宋体"/>
          <w:color w:val="auto"/>
          <w:spacing w:val="4"/>
          <w:sz w:val="24"/>
          <w:szCs w:val="24"/>
          <w:highlight w:val="none"/>
          <w:u w:val="single"/>
        </w:rPr>
      </w:pPr>
    </w:p>
    <w:p>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我公司完全</w:t>
      </w:r>
      <w:r>
        <w:rPr>
          <w:rFonts w:hint="eastAsia" w:ascii="宋体" w:hAnsi="宋体" w:eastAsia="宋体" w:cs="宋体"/>
          <w:b w:val="0"/>
          <w:bCs/>
          <w:color w:val="auto"/>
          <w:sz w:val="24"/>
          <w:szCs w:val="24"/>
          <w:highlight w:val="none"/>
        </w:rPr>
        <w:t>符合《中华人民共和国政府采购法》第二十二条的规定</w:t>
      </w:r>
      <w:r>
        <w:rPr>
          <w:rFonts w:hint="eastAsia" w:ascii="宋体" w:hAnsi="宋体" w:eastAsia="宋体" w:cs="宋体"/>
          <w:b w:val="0"/>
          <w:bCs/>
          <w:color w:val="auto"/>
          <w:sz w:val="24"/>
          <w:szCs w:val="24"/>
          <w:highlight w:val="none"/>
          <w:lang w:eastAsia="zh-CN"/>
        </w:rPr>
        <w:t>；</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我公司截止至投标文件递交截止时间之前，未在“信用中国”网站中被列入严重失信主体名单，未被列入“中国政府采购网”政府采购严重违法失信行为记录名单；</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我公司在参与本次政府采购活动前3年内在经营活动中没有重大违法记录。无法律法规禁止参加政府采购活动的情形。</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我公司未</w:t>
      </w:r>
      <w:r>
        <w:rPr>
          <w:rFonts w:hint="eastAsia" w:ascii="宋体" w:hAnsi="宋体" w:eastAsia="宋体" w:cs="宋体"/>
          <w:b w:val="0"/>
          <w:bCs/>
          <w:color w:val="auto"/>
          <w:sz w:val="24"/>
          <w:szCs w:val="24"/>
          <w:highlight w:val="none"/>
          <w:lang w:val="en-US" w:eastAsia="zh-CN"/>
        </w:rPr>
        <w:t>存在</w:t>
      </w:r>
      <w:r>
        <w:rPr>
          <w:rFonts w:hint="eastAsia" w:ascii="宋体" w:hAnsi="宋体" w:eastAsia="宋体" w:cs="宋体"/>
          <w:b w:val="0"/>
          <w:bCs/>
          <w:color w:val="auto"/>
          <w:sz w:val="24"/>
          <w:szCs w:val="24"/>
          <w:highlight w:val="none"/>
          <w:lang w:eastAsia="zh-CN"/>
        </w:rPr>
        <w:t>单位负责人为同一人或者存在直接控股、管理关系的不同投标人，参加同一合同项下的政府采购活动。</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pPr>
        <w:spacing w:line="360" w:lineRule="auto"/>
        <w:jc w:val="both"/>
        <w:rPr>
          <w:rFonts w:hint="eastAsia" w:ascii="宋体" w:hAnsi="宋体" w:eastAsia="宋体" w:cs="宋体"/>
          <w:color w:val="auto"/>
          <w:sz w:val="24"/>
          <w:szCs w:val="24"/>
          <w:highlight w:val="none"/>
          <w:lang w:val="en-US" w:eastAsia="zh-CN"/>
        </w:rPr>
      </w:pPr>
    </w:p>
    <w:p>
      <w:pPr>
        <w:spacing w:line="360" w:lineRule="auto"/>
        <w:ind w:firstLine="4440" w:firstLineChars="1850"/>
        <w:jc w:val="righ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pPr>
        <w:spacing w:line="360" w:lineRule="auto"/>
        <w:ind w:firstLine="4440" w:firstLineChars="1850"/>
        <w:rPr>
          <w:rFonts w:hint="eastAsia" w:ascii="宋体" w:hAnsi="宋体" w:eastAsia="宋体" w:cs="宋体"/>
          <w:bCs/>
          <w:color w:val="auto"/>
          <w:sz w:val="24"/>
          <w:highlight w:val="none"/>
        </w:rPr>
      </w:pPr>
    </w:p>
    <w:p>
      <w:pPr>
        <w:spacing w:line="360" w:lineRule="auto"/>
        <w:ind w:firstLine="3120" w:firstLineChars="1300"/>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pPr>
        <w:spacing w:line="360" w:lineRule="auto"/>
        <w:ind w:firstLine="4440" w:firstLineChars="1850"/>
        <w:jc w:val="right"/>
        <w:rPr>
          <w:rFonts w:hint="eastAsia" w:ascii="宋体" w:hAnsi="宋体" w:eastAsia="宋体" w:cs="宋体"/>
          <w:color w:val="auto"/>
          <w:sz w:val="24"/>
          <w:szCs w:val="24"/>
          <w:highlight w:val="none"/>
        </w:rPr>
      </w:pPr>
    </w:p>
    <w:p>
      <w:pPr>
        <w:spacing w:line="360" w:lineRule="auto"/>
        <w:ind w:left="1"/>
        <w:jc w:val="right"/>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pPr>
        <w:pStyle w:val="4"/>
        <w:shd w:val="clear" w:color="auto" w:fill="auto"/>
        <w:spacing w:before="240" w:beforeLines="100" w:after="120" w:afterLines="50" w:line="360" w:lineRule="auto"/>
        <w:jc w:val="center"/>
        <w:rPr>
          <w:rStyle w:val="9"/>
          <w:rFonts w:hint="eastAsia" w:asciiTheme="minorHAnsi" w:hAnsiTheme="minorHAnsi" w:eastAsiaTheme="minorEastAsia" w:cstheme="minorBidi"/>
          <w:b/>
          <w:szCs w:val="20"/>
          <w:lang w:val="en-US" w:eastAsia="zh-CN" w:bidi="ar-SA"/>
        </w:rPr>
      </w:pPr>
      <w:r>
        <w:rPr>
          <w:rStyle w:val="9"/>
          <w:rFonts w:hint="eastAsia" w:asciiTheme="minorHAnsi" w:hAnsiTheme="minorHAnsi" w:eastAsiaTheme="minorEastAsia" w:cstheme="minorBidi"/>
          <w:b/>
          <w:szCs w:val="20"/>
          <w:lang w:val="en-US" w:eastAsia="zh-CN" w:bidi="ar-SA"/>
        </w:rPr>
        <w:t>质量安全责任承诺书</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pPr>
        <w:shd w:val="clear" w:color="auto" w:fill="auto"/>
        <w:spacing w:line="360" w:lineRule="auto"/>
        <w:rPr>
          <w:rFonts w:hint="eastAsia" w:ascii="宋体" w:hAnsi="宋体" w:eastAsia="宋体" w:cs="宋体"/>
          <w:color w:val="auto"/>
          <w:szCs w:val="21"/>
          <w:highlight w:val="none"/>
        </w:rPr>
      </w:pPr>
    </w:p>
    <w:p>
      <w:pPr>
        <w:shd w:val="clear" w:color="auto" w:fill="auto"/>
        <w:spacing w:line="360" w:lineRule="auto"/>
        <w:rPr>
          <w:rFonts w:hint="eastAsia" w:ascii="宋体" w:hAnsi="宋体" w:eastAsia="宋体" w:cs="宋体"/>
          <w:color w:val="auto"/>
          <w:szCs w:val="21"/>
          <w:highlight w:val="none"/>
        </w:rPr>
      </w:pPr>
    </w:p>
    <w:p>
      <w:pPr>
        <w:shd w:val="clear" w:color="auto" w:fill="auto"/>
        <w:spacing w:line="360" w:lineRule="auto"/>
        <w:rPr>
          <w:rFonts w:hint="eastAsia" w:ascii="宋体" w:hAnsi="宋体" w:eastAsia="宋体" w:cs="宋体"/>
          <w:color w:val="auto"/>
          <w:szCs w:val="21"/>
          <w:highlight w:val="none"/>
        </w:rPr>
      </w:pPr>
    </w:p>
    <w:p>
      <w:pPr>
        <w:shd w:val="clear" w:color="auto" w:fill="auto"/>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（供应商名称，盖单位章）</w:t>
      </w:r>
    </w:p>
    <w:p>
      <w:pPr>
        <w:shd w:val="clear" w:color="auto" w:fill="auto"/>
        <w:adjustRightInd w:val="0"/>
        <w:spacing w:line="360" w:lineRule="auto"/>
        <w:ind w:firstLine="420"/>
        <w:jc w:val="left"/>
        <w:rPr>
          <w:rFonts w:hint="eastAsia" w:ascii="宋体" w:hAnsi="宋体" w:eastAsia="宋体" w:cs="宋体"/>
          <w:color w:val="auto"/>
          <w:szCs w:val="21"/>
          <w:highlight w:val="none"/>
        </w:rPr>
      </w:pPr>
    </w:p>
    <w:p>
      <w:pPr>
        <w:shd w:val="clear" w:color="auto" w:fill="auto"/>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pPr>
        <w:shd w:val="clear" w:color="auto" w:fill="auto"/>
        <w:adjustRightInd w:val="0"/>
        <w:spacing w:line="400" w:lineRule="exact"/>
        <w:jc w:val="left"/>
        <w:rPr>
          <w:rFonts w:hint="eastAsia" w:ascii="宋体" w:hAnsi="宋体" w:eastAsia="宋体" w:cs="宋体"/>
          <w:b/>
          <w:color w:val="auto"/>
          <w:sz w:val="36"/>
          <w:szCs w:val="36"/>
          <w:highlight w:val="none"/>
        </w:rPr>
      </w:pPr>
    </w:p>
    <w:p>
      <w:pPr>
        <w:shd w:val="clear" w:color="auto" w:fill="auto"/>
        <w:adjustRightInd w:val="0"/>
        <w:spacing w:line="400" w:lineRule="exact"/>
        <w:jc w:val="left"/>
        <w:rPr>
          <w:rFonts w:hint="eastAsia" w:ascii="宋体" w:hAnsi="宋体" w:eastAsia="宋体" w:cs="宋体"/>
          <w:b/>
          <w:bCs/>
          <w:color w:val="auto"/>
          <w:sz w:val="36"/>
          <w:szCs w:val="36"/>
          <w:highlight w:val="none"/>
        </w:rPr>
      </w:pPr>
    </w:p>
    <w:p>
      <w:pPr>
        <w:shd w:val="clear" w:color="auto" w:fill="auto"/>
        <w:adjustRightInd w:val="0"/>
        <w:spacing w:line="400" w:lineRule="exact"/>
        <w:jc w:val="left"/>
        <w:rPr>
          <w:rFonts w:hint="eastAsia" w:ascii="宋体" w:hAnsi="宋体" w:eastAsia="宋体" w:cs="宋体"/>
          <w:b/>
          <w:bCs/>
          <w:color w:val="auto"/>
          <w:sz w:val="36"/>
          <w:szCs w:val="36"/>
          <w:highlight w:val="none"/>
        </w:rPr>
      </w:pPr>
    </w:p>
    <w:p>
      <w:pPr>
        <w:shd w:val="clear" w:color="auto" w:fill="auto"/>
        <w:adjustRightInd w:val="0"/>
        <w:spacing w:line="400" w:lineRule="exact"/>
        <w:jc w:val="left"/>
        <w:rPr>
          <w:rFonts w:hint="eastAsia" w:ascii="宋体" w:hAnsi="宋体" w:eastAsia="宋体" w:cs="宋体"/>
          <w:b/>
          <w:bCs/>
          <w:color w:val="auto"/>
          <w:sz w:val="36"/>
          <w:szCs w:val="36"/>
          <w:highlight w:val="none"/>
        </w:rPr>
      </w:pPr>
    </w:p>
    <w:p>
      <w:pPr>
        <w:shd w:val="clear" w:color="auto" w:fill="auto"/>
        <w:adjustRightInd w:val="0"/>
        <w:spacing w:line="400" w:lineRule="exact"/>
        <w:jc w:val="left"/>
        <w:rPr>
          <w:rFonts w:hint="eastAsia" w:ascii="宋体" w:hAnsi="宋体" w:eastAsia="宋体" w:cs="宋体"/>
          <w:b/>
          <w:bCs/>
          <w:color w:val="auto"/>
          <w:sz w:val="36"/>
          <w:szCs w:val="36"/>
          <w:highlight w:val="none"/>
        </w:rPr>
      </w:pPr>
    </w:p>
    <w:p>
      <w:pPr>
        <w:shd w:val="clear" w:color="auto" w:fill="auto"/>
        <w:adjustRightInd w:val="0"/>
        <w:spacing w:line="400" w:lineRule="exact"/>
        <w:jc w:val="left"/>
        <w:rPr>
          <w:rFonts w:hint="eastAsia" w:ascii="宋体" w:hAnsi="宋体" w:eastAsia="宋体" w:cs="宋体"/>
          <w:b/>
          <w:bCs/>
          <w:color w:val="auto"/>
          <w:sz w:val="36"/>
          <w:szCs w:val="36"/>
          <w:highlight w:val="none"/>
        </w:rPr>
      </w:pPr>
    </w:p>
    <w:p>
      <w:pPr>
        <w:shd w:val="clear" w:color="auto" w:fill="auto"/>
        <w:adjustRightInd w:val="0"/>
        <w:spacing w:line="400" w:lineRule="exact"/>
        <w:jc w:val="left"/>
        <w:rPr>
          <w:rFonts w:hint="eastAsia" w:ascii="宋体" w:hAnsi="宋体" w:eastAsia="宋体" w:cs="宋体"/>
          <w:b/>
          <w:bCs/>
          <w:color w:val="auto"/>
          <w:sz w:val="36"/>
          <w:szCs w:val="36"/>
          <w:highlight w:val="none"/>
        </w:rPr>
      </w:pPr>
    </w:p>
    <w:p>
      <w:pPr>
        <w:shd w:val="clear" w:color="auto" w:fill="auto"/>
        <w:adjustRightInd w:val="0"/>
        <w:spacing w:line="400" w:lineRule="exact"/>
        <w:jc w:val="left"/>
        <w:rPr>
          <w:rFonts w:hint="eastAsia" w:ascii="宋体" w:hAnsi="宋体" w:eastAsia="宋体" w:cs="宋体"/>
          <w:b/>
          <w:bCs/>
          <w:color w:val="auto"/>
          <w:sz w:val="36"/>
          <w:szCs w:val="36"/>
          <w:highlight w:val="none"/>
        </w:rPr>
      </w:pPr>
    </w:p>
    <w:p>
      <w:pPr>
        <w:pStyle w:val="2"/>
        <w:rPr>
          <w:rFonts w:hint="eastAsia" w:ascii="宋体" w:hAnsi="宋体" w:eastAsia="宋体" w:cs="宋体"/>
          <w:b/>
          <w:bCs/>
          <w:color w:val="auto"/>
          <w:sz w:val="36"/>
          <w:szCs w:val="36"/>
          <w:highlight w:val="none"/>
        </w:rPr>
      </w:pPr>
    </w:p>
    <w:p>
      <w:pPr>
        <w:pStyle w:val="2"/>
        <w:rPr>
          <w:rFonts w:hint="eastAsia" w:ascii="宋体" w:hAnsi="宋体" w:eastAsia="宋体" w:cs="宋体"/>
          <w:b/>
          <w:bCs/>
          <w:color w:val="auto"/>
          <w:sz w:val="36"/>
          <w:szCs w:val="36"/>
          <w:highlight w:val="none"/>
        </w:rPr>
      </w:pPr>
      <w:bookmarkStart w:id="0" w:name="_GoBack"/>
      <w:bookmarkEnd w:id="0"/>
    </w:p>
    <w:p>
      <w:pPr>
        <w:shd w:val="clear" w:color="auto" w:fill="auto"/>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说明：供应商未签署承诺书的，</w:t>
      </w:r>
      <w:r>
        <w:rPr>
          <w:rFonts w:hint="eastAsia" w:ascii="宋体" w:hAnsi="宋体" w:eastAsia="宋体" w:cs="宋体"/>
          <w:b/>
          <w:color w:val="auto"/>
          <w:szCs w:val="21"/>
          <w:highlight w:val="none"/>
        </w:rPr>
        <w:t>其响应文件无效</w:t>
      </w:r>
      <w:r>
        <w:rPr>
          <w:rFonts w:hint="eastAsia" w:ascii="宋体" w:hAnsi="宋体" w:eastAsia="宋体" w:cs="宋体"/>
          <w:color w:val="auto"/>
          <w:szCs w:val="21"/>
          <w:highlight w:val="none"/>
        </w:rPr>
        <w:t>，责任由供应商自行承担。</w:t>
      </w:r>
    </w:p>
    <w:p>
      <w:pPr>
        <w:pStyle w:val="2"/>
        <w:rPr>
          <w:rFonts w:hint="eastAsia"/>
          <w:lang w:val="en-US" w:eastAsia="zh-CN"/>
        </w:rPr>
      </w:pPr>
    </w:p>
    <w:p>
      <w:pPr>
        <w:pStyle w:val="6"/>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ZGExNGYwZTI0ZmE0MGY0NzM3YjhjMDc1ODg0MzEifQ=="/>
  </w:docVars>
  <w:rsids>
    <w:rsidRoot w:val="7CF145EE"/>
    <w:rsid w:val="1B0A4F47"/>
    <w:rsid w:val="2354790A"/>
    <w:rsid w:val="4A97367F"/>
    <w:rsid w:val="6A3D39E0"/>
    <w:rsid w:val="6FC54844"/>
    <w:rsid w:val="7CF1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9"/>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5"/>
    <w:qFormat/>
    <w:uiPriority w:val="0"/>
    <w:pPr>
      <w:keepNext/>
      <w:keepLines/>
      <w:spacing w:before="260" w:after="260" w:line="412" w:lineRule="auto"/>
      <w:outlineLvl w:val="2"/>
    </w:pPr>
    <w:rPr>
      <w:b/>
      <w:sz w:val="32"/>
      <w:szCs w:val="20"/>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正文文本 31"/>
    <w:basedOn w:val="1"/>
    <w:autoRedefine/>
    <w:qFormat/>
    <w:uiPriority w:val="0"/>
    <w:rPr>
      <w:sz w:val="16"/>
      <w:szCs w:val="16"/>
    </w:rPr>
  </w:style>
  <w:style w:type="paragraph" w:styleId="5">
    <w:name w:val="Normal Indent"/>
    <w:basedOn w:val="1"/>
    <w:uiPriority w:val="0"/>
    <w:pPr>
      <w:ind w:firstLine="420"/>
    </w:pPr>
    <w:rPr>
      <w:szCs w:val="20"/>
    </w:rPr>
  </w:style>
  <w:style w:type="paragraph" w:styleId="6">
    <w:name w:val="Body Text"/>
    <w:basedOn w:val="1"/>
    <w:next w:val="1"/>
    <w:qFormat/>
    <w:uiPriority w:val="0"/>
    <w:pPr>
      <w:spacing w:after="120"/>
    </w:pPr>
    <w:rPr>
      <w:szCs w:val="24"/>
    </w:rPr>
  </w:style>
  <w:style w:type="character" w:customStyle="1" w:styleId="9">
    <w:name w:val="标题 1 Char"/>
    <w:link w:val="3"/>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484</Words>
  <Characters>484</Characters>
  <Lines>0</Lines>
  <Paragraphs>0</Paragraphs>
  <TotalTime>1</TotalTime>
  <ScaleCrop>false</ScaleCrop>
  <LinksUpToDate>false</LinksUpToDate>
  <CharactersWithSpaces>599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2023-07-07T04:26:00Z</dcterms:created>
  <dc:creator>Administrator</dc:creator>
  <cp:lastModifiedBy>胁遗孜冠戎</cp:lastModifiedBy>
  <dcterms:modified xsi:type="dcterms:W3CDTF">2024-04-18T08:04:51Z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B569BAB8FF414E0D992BA6ACEC3FFD11_13</vt:lpwstr>
  </property>
</Properties>
</file>