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D6113">
      <w:pPr>
        <w:jc w:val="center"/>
        <w:rPr>
          <w:rFonts w:hint="eastAsia" w:asciiTheme="minorEastAsia" w:hAnsiTheme="minorEastAsia"/>
          <w:b/>
          <w:bCs/>
          <w:sz w:val="44"/>
          <w:szCs w:val="44"/>
        </w:rPr>
      </w:pPr>
    </w:p>
    <w:p w14:paraId="472D1C19">
      <w:pPr>
        <w:jc w:val="center"/>
        <w:rPr>
          <w:rFonts w:hint="eastAsia" w:asciiTheme="minorEastAsia" w:hAnsiTheme="minorEastAsia"/>
          <w:b/>
          <w:bCs/>
          <w:sz w:val="44"/>
          <w:szCs w:val="44"/>
        </w:rPr>
      </w:pPr>
    </w:p>
    <w:p w14:paraId="40504C96">
      <w:pPr>
        <w:jc w:val="center"/>
        <w:rPr>
          <w:rFonts w:hint="eastAsia" w:asciiTheme="minorEastAsia" w:hAnsiTheme="minorEastAsia"/>
          <w:b/>
          <w:bCs/>
          <w:sz w:val="44"/>
          <w:szCs w:val="44"/>
        </w:rPr>
      </w:pPr>
    </w:p>
    <w:p w14:paraId="495D6A67">
      <w:pPr>
        <w:jc w:val="center"/>
        <w:rPr>
          <w:rFonts w:hint="eastAsia" w:asciiTheme="minorEastAsia" w:hAnsiTheme="minorEastAsia"/>
          <w:b/>
          <w:bCs/>
          <w:sz w:val="44"/>
          <w:szCs w:val="44"/>
        </w:rPr>
      </w:pPr>
    </w:p>
    <w:p w14:paraId="299D5780">
      <w:pPr>
        <w:jc w:val="center"/>
        <w:rPr>
          <w:rFonts w:asciiTheme="minorEastAsia" w:hAnsiTheme="minorEastAsia"/>
          <w:b/>
          <w:bCs/>
          <w:sz w:val="44"/>
          <w:szCs w:val="44"/>
        </w:rPr>
      </w:pPr>
      <w:r>
        <w:rPr>
          <w:rFonts w:hint="eastAsia" w:asciiTheme="minorEastAsia" w:hAnsiTheme="minorEastAsia"/>
          <w:b/>
          <w:bCs/>
          <w:sz w:val="44"/>
          <w:szCs w:val="44"/>
        </w:rPr>
        <w:t>海绵城市专项报告编制服务合同</w:t>
      </w:r>
    </w:p>
    <w:p w14:paraId="1BDF4AFA">
      <w:pPr>
        <w:ind w:firstLine="687" w:firstLineChars="190"/>
        <w:rPr>
          <w:b/>
          <w:bCs/>
          <w:sz w:val="36"/>
        </w:rPr>
      </w:pPr>
    </w:p>
    <w:p w14:paraId="7D591822">
      <w:pPr>
        <w:ind w:firstLine="687" w:firstLineChars="190"/>
        <w:rPr>
          <w:b/>
          <w:bCs/>
          <w:sz w:val="36"/>
        </w:rPr>
      </w:pPr>
    </w:p>
    <w:p w14:paraId="3C2684F7">
      <w:pPr>
        <w:ind w:firstLine="687" w:firstLineChars="190"/>
        <w:rPr>
          <w:b/>
          <w:bCs/>
          <w:sz w:val="36"/>
        </w:rPr>
      </w:pPr>
    </w:p>
    <w:p w14:paraId="62A0AB55">
      <w:pPr>
        <w:tabs>
          <w:tab w:val="left" w:pos="720"/>
        </w:tabs>
        <w:spacing w:line="360" w:lineRule="auto"/>
        <w:ind w:left="1968" w:right="85" w:hanging="1968" w:hangingChars="700"/>
        <w:jc w:val="left"/>
        <w:rPr>
          <w:b/>
          <w:bCs/>
          <w:sz w:val="28"/>
          <w:szCs w:val="28"/>
        </w:rPr>
      </w:pPr>
    </w:p>
    <w:p w14:paraId="31EE54B5">
      <w:pPr>
        <w:tabs>
          <w:tab w:val="left" w:pos="720"/>
        </w:tabs>
        <w:spacing w:line="360" w:lineRule="auto"/>
        <w:ind w:left="1968" w:right="85" w:hanging="1968" w:hangingChars="700"/>
        <w:jc w:val="left"/>
        <w:rPr>
          <w:b/>
          <w:bCs/>
          <w:sz w:val="28"/>
          <w:szCs w:val="28"/>
        </w:rPr>
      </w:pPr>
    </w:p>
    <w:p w14:paraId="18CE9B8C">
      <w:pPr>
        <w:tabs>
          <w:tab w:val="left" w:pos="720"/>
        </w:tabs>
        <w:spacing w:line="360" w:lineRule="auto"/>
        <w:ind w:left="1968" w:right="85" w:hanging="1968" w:hangingChars="700"/>
        <w:jc w:val="left"/>
        <w:rPr>
          <w:b/>
          <w:bCs/>
          <w:sz w:val="28"/>
          <w:szCs w:val="28"/>
          <w:u w:val="single"/>
        </w:rPr>
      </w:pPr>
      <w:r>
        <w:rPr>
          <w:rFonts w:hint="eastAsia"/>
          <w:b/>
          <w:bCs/>
          <w:sz w:val="28"/>
          <w:szCs w:val="28"/>
        </w:rPr>
        <w:t>项目名称：</w:t>
      </w:r>
      <w:r>
        <w:rPr>
          <w:rFonts w:hint="eastAsia"/>
          <w:b/>
          <w:sz w:val="28"/>
          <w:szCs w:val="28"/>
          <w:u w:val="thick"/>
        </w:rPr>
        <w:t>西安石油大学鄠邑校区海绵城市专项报告编制项目</w:t>
      </w:r>
    </w:p>
    <w:p w14:paraId="7652C1C9">
      <w:pPr>
        <w:spacing w:line="360" w:lineRule="auto"/>
        <w:rPr>
          <w:b/>
          <w:bCs/>
          <w:sz w:val="28"/>
          <w:szCs w:val="28"/>
        </w:rPr>
      </w:pPr>
    </w:p>
    <w:p w14:paraId="6148A403">
      <w:pPr>
        <w:spacing w:line="360" w:lineRule="auto"/>
        <w:rPr>
          <w:b/>
          <w:bCs/>
          <w:sz w:val="28"/>
          <w:szCs w:val="28"/>
        </w:rPr>
      </w:pPr>
    </w:p>
    <w:p w14:paraId="0372358A">
      <w:pPr>
        <w:spacing w:line="360" w:lineRule="auto"/>
        <w:ind w:firstLine="1405" w:firstLineChars="500"/>
        <w:jc w:val="left"/>
        <w:rPr>
          <w:b/>
          <w:bCs/>
          <w:sz w:val="28"/>
          <w:szCs w:val="28"/>
        </w:rPr>
      </w:pPr>
    </w:p>
    <w:p w14:paraId="612F1D66">
      <w:pPr>
        <w:spacing w:line="360" w:lineRule="auto"/>
        <w:ind w:firstLine="1405" w:firstLineChars="500"/>
        <w:jc w:val="left"/>
        <w:rPr>
          <w:b/>
          <w:bCs/>
          <w:sz w:val="28"/>
          <w:szCs w:val="28"/>
        </w:rPr>
      </w:pPr>
    </w:p>
    <w:p w14:paraId="683A089D">
      <w:pPr>
        <w:spacing w:line="360" w:lineRule="auto"/>
        <w:ind w:firstLine="1405" w:firstLineChars="500"/>
        <w:jc w:val="left"/>
        <w:rPr>
          <w:b/>
          <w:bCs/>
          <w:sz w:val="28"/>
          <w:szCs w:val="28"/>
        </w:rPr>
      </w:pPr>
    </w:p>
    <w:p w14:paraId="35D808B3">
      <w:pPr>
        <w:spacing w:line="360" w:lineRule="auto"/>
        <w:ind w:firstLine="1405" w:firstLineChars="500"/>
        <w:jc w:val="left"/>
        <w:rPr>
          <w:b/>
          <w:bCs/>
          <w:sz w:val="28"/>
          <w:szCs w:val="28"/>
        </w:rPr>
      </w:pPr>
    </w:p>
    <w:p w14:paraId="44050EB0">
      <w:pPr>
        <w:spacing w:line="360" w:lineRule="auto"/>
        <w:ind w:firstLine="1405" w:firstLineChars="500"/>
        <w:jc w:val="left"/>
        <w:rPr>
          <w:b/>
          <w:bCs/>
          <w:sz w:val="28"/>
          <w:szCs w:val="28"/>
        </w:rPr>
      </w:pPr>
      <w:r>
        <w:rPr>
          <w:rFonts w:hint="eastAsia"/>
          <w:b/>
          <w:bCs/>
          <w:sz w:val="28"/>
          <w:szCs w:val="28"/>
        </w:rPr>
        <w:t>委   托   方：</w:t>
      </w:r>
      <w:r>
        <w:rPr>
          <w:rFonts w:hint="eastAsia"/>
          <w:b/>
          <w:sz w:val="28"/>
          <w:szCs w:val="28"/>
          <w:u w:val="single"/>
        </w:rPr>
        <w:t>西安石油大学</w:t>
      </w:r>
    </w:p>
    <w:p w14:paraId="19FF321E">
      <w:pPr>
        <w:spacing w:line="360" w:lineRule="auto"/>
        <w:ind w:firstLine="1405" w:firstLineChars="500"/>
        <w:jc w:val="left"/>
        <w:rPr>
          <w:b/>
          <w:bCs/>
          <w:sz w:val="28"/>
          <w:szCs w:val="28"/>
          <w:u w:val="single"/>
        </w:rPr>
      </w:pPr>
      <w:r>
        <w:rPr>
          <w:rFonts w:hint="eastAsia"/>
          <w:b/>
          <w:bCs/>
          <w:sz w:val="28"/>
          <w:szCs w:val="28"/>
        </w:rPr>
        <w:t>受   托   方：</w:t>
      </w:r>
      <w:r>
        <w:rPr>
          <w:rFonts w:hint="eastAsia"/>
          <w:b/>
          <w:bCs/>
          <w:sz w:val="28"/>
          <w:szCs w:val="28"/>
          <w:u w:val="single"/>
        </w:rPr>
        <w:t xml:space="preserve">               </w:t>
      </w:r>
    </w:p>
    <w:p w14:paraId="55A52325">
      <w:pPr>
        <w:spacing w:line="360" w:lineRule="auto"/>
        <w:ind w:firstLine="687" w:firstLineChars="190"/>
        <w:rPr>
          <w:b/>
          <w:bCs/>
          <w:sz w:val="36"/>
          <w:szCs w:val="36"/>
          <w:u w:val="single"/>
        </w:rPr>
      </w:pPr>
    </w:p>
    <w:p w14:paraId="22D5D3A2">
      <w:pPr>
        <w:spacing w:line="360" w:lineRule="auto"/>
        <w:ind w:firstLine="687" w:firstLineChars="190"/>
        <w:rPr>
          <w:b/>
          <w:bCs/>
          <w:sz w:val="36"/>
          <w:szCs w:val="36"/>
          <w:u w:val="single"/>
        </w:rPr>
      </w:pPr>
    </w:p>
    <w:p w14:paraId="401DD1FF">
      <w:pPr>
        <w:spacing w:line="360" w:lineRule="auto"/>
        <w:rPr>
          <w:b/>
          <w:bCs/>
          <w:sz w:val="36"/>
        </w:rPr>
      </w:pPr>
    </w:p>
    <w:p w14:paraId="6767E4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u w:val="single"/>
        </w:rPr>
      </w:pPr>
      <w:r>
        <w:rPr>
          <w:rFonts w:hint="eastAsia" w:ascii="宋体" w:hAnsi="宋体" w:cs="宋体"/>
          <w:sz w:val="24"/>
        </w:rPr>
        <w:t>委托方：</w:t>
      </w:r>
      <w:r>
        <w:rPr>
          <w:rFonts w:hint="eastAsia" w:ascii="宋体" w:hAnsi="宋体" w:cs="宋体"/>
          <w:sz w:val="24"/>
          <w:u w:val="single"/>
        </w:rPr>
        <w:t>西安石油大学</w:t>
      </w:r>
    </w:p>
    <w:p w14:paraId="61DF3C0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受托方：</w:t>
      </w:r>
      <w:r>
        <w:rPr>
          <w:rFonts w:hint="eastAsia" w:ascii="宋体" w:hAnsi="宋体" w:cs="宋体"/>
          <w:sz w:val="24"/>
          <w:u w:val="single"/>
        </w:rPr>
        <w:t xml:space="preserve">                </w:t>
      </w:r>
      <w:bookmarkStart w:id="0" w:name="_GoBack"/>
      <w:bookmarkEnd w:id="0"/>
    </w:p>
    <w:p w14:paraId="2F6C60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p>
    <w:p w14:paraId="070D254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根据《中华人民共和国民法典》及国家有关法规规定，为明确责任，经双方协商一致，签订本合同。</w:t>
      </w:r>
    </w:p>
    <w:p w14:paraId="0C380BE4">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sz w:val="24"/>
        </w:rPr>
      </w:pPr>
      <w:r>
        <w:rPr>
          <w:rFonts w:hint="eastAsia" w:ascii="宋体" w:hAnsi="宋体" w:cs="宋体"/>
          <w:b/>
          <w:sz w:val="24"/>
        </w:rPr>
        <w:t>第一条：项目名称、服务范围及内容要求</w:t>
      </w:r>
    </w:p>
    <w:p w14:paraId="42E61ECB">
      <w:pPr>
        <w:keepNext w:val="0"/>
        <w:keepLines w:val="0"/>
        <w:pageBreakBefore w:val="0"/>
        <w:tabs>
          <w:tab w:val="left" w:pos="720"/>
        </w:tabs>
        <w:kinsoku/>
        <w:wordWrap/>
        <w:overflowPunct/>
        <w:topLinePunct w:val="0"/>
        <w:autoSpaceDE/>
        <w:autoSpaceDN/>
        <w:bidi w:val="0"/>
        <w:adjustRightInd/>
        <w:snapToGrid/>
        <w:spacing w:line="360" w:lineRule="auto"/>
        <w:ind w:firstLine="482" w:firstLineChars="200"/>
        <w:jc w:val="left"/>
        <w:textAlignment w:val="auto"/>
        <w:rPr>
          <w:rFonts w:ascii="宋体" w:hAnsi="宋体"/>
          <w:sz w:val="24"/>
        </w:rPr>
      </w:pPr>
      <w:r>
        <w:rPr>
          <w:rFonts w:hint="eastAsia" w:ascii="宋体" w:hAnsi="宋体" w:cs="宋体"/>
          <w:b/>
          <w:bCs/>
          <w:kern w:val="0"/>
          <w:sz w:val="24"/>
        </w:rPr>
        <w:t>1、项目名称：</w:t>
      </w:r>
      <w:r>
        <w:rPr>
          <w:rFonts w:hint="eastAsia" w:cs="宋体"/>
          <w:sz w:val="24"/>
        </w:rPr>
        <w:t>西安石油大学鄠邑校区海绵城市专项报告编制项目</w:t>
      </w:r>
    </w:p>
    <w:p w14:paraId="4D50AE75">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cs="宋体"/>
          <w:b/>
          <w:bCs/>
          <w:sz w:val="24"/>
        </w:rPr>
      </w:pPr>
      <w:r>
        <w:rPr>
          <w:rFonts w:hint="eastAsia" w:ascii="宋体" w:hAnsi="宋体" w:cs="宋体"/>
          <w:b/>
          <w:bCs/>
          <w:kern w:val="0"/>
          <w:sz w:val="24"/>
        </w:rPr>
        <w:t>2、服务</w:t>
      </w:r>
      <w:r>
        <w:rPr>
          <w:rFonts w:hint="eastAsia" w:cs="宋体"/>
          <w:b/>
          <w:bCs/>
          <w:sz w:val="24"/>
        </w:rPr>
        <w:t>范围及内容要求：</w:t>
      </w:r>
    </w:p>
    <w:p w14:paraId="0815987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ascii="宋体" w:hAnsi="宋体" w:cs="宋体"/>
          <w:sz w:val="24"/>
        </w:rPr>
        <w:t>西安石油大学鄠邑校区占地面积1562.822亩，目前鄠邑校区已建建筑物60余栋，总建筑面积约51万平方米。</w:t>
      </w:r>
      <w:r>
        <w:rPr>
          <w:rFonts w:hint="eastAsia" w:cs="宋体"/>
          <w:sz w:val="24"/>
        </w:rPr>
        <w:t>鄠邑校区海绵城市专项报告编制项目，服务范围及内容包括：完成鄠邑校区水资源现状调查与分析、进行海绵工程方案设计分析，编制、提供符合政府主管部门要求的海绵工程报告、设计图纸,编制内容包含但不仅限于以上要求，根据工作进度提供与本项目有关的技术文件、海绵工程规划方案及设计纸质图纸等资料，具体视审核要求而定，配合委托人通过政府主管部门审批。具体内容如下：</w:t>
      </w:r>
    </w:p>
    <w:p w14:paraId="3AD28B3C">
      <w:pPr>
        <w:keepNext w:val="0"/>
        <w:keepLines w:val="0"/>
        <w:pageBreakBefore w:val="0"/>
        <w:tabs>
          <w:tab w:val="left" w:pos="5057"/>
        </w:tabs>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（1）编制水资源现状调查与分析报告；</w:t>
      </w:r>
      <w:r>
        <w:rPr>
          <w:rFonts w:cs="宋体"/>
          <w:sz w:val="24"/>
        </w:rPr>
        <w:tab/>
      </w:r>
    </w:p>
    <w:p w14:paraId="78A0151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（2）进行海绵工程方案设计与分析并编制符合政府主管部门要求的海绵工程报告；</w:t>
      </w:r>
    </w:p>
    <w:p w14:paraId="4CF55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（3）提供海绵工程规划方案及设计纸质图纸；</w:t>
      </w:r>
    </w:p>
    <w:p w14:paraId="41466BF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（4）提供水资源现状调查与分析报告、海绵工程报告、海绵工程设计纸质图纸6套，同时提供相应word电子版和设计图纸CAD版等资料；</w:t>
      </w:r>
    </w:p>
    <w:p w14:paraId="7EE3E98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（5）按照相关技术标准并结合项目特性，确保海绵专项报告成果质量符合政府相关部门审批要求，满足鄠邑校区总图规划审批相关要求；</w:t>
      </w:r>
    </w:p>
    <w:p w14:paraId="13C13261">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6）本项目要求编制、提供的报告、设计图纸等相关资料编制内容包含但不仅限于以上要求，供应商须根据本项目实际情况及政府规划等相关部门的要求提供满足鄠邑校区总图规划审批相关要求有关的技术文件、图件等资料，</w:t>
      </w:r>
      <w:r>
        <w:t>具体视政府相关部门审核要求而定。</w:t>
      </w:r>
    </w:p>
    <w:p w14:paraId="3F839A07">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rPr>
      </w:pPr>
      <w:r>
        <w:rPr>
          <w:rFonts w:hint="eastAsia" w:ascii="宋体" w:hAnsi="宋体" w:cs="宋体"/>
          <w:sz w:val="24"/>
        </w:rPr>
        <w:t>3、项目建设地址：西安石油大学鄠邑校区内</w:t>
      </w:r>
    </w:p>
    <w:p w14:paraId="2AD85B93">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rPr>
      </w:pPr>
      <w:r>
        <w:rPr>
          <w:rFonts w:hint="eastAsia" w:ascii="宋体" w:hAnsi="宋体" w:cs="宋体"/>
          <w:sz w:val="24"/>
        </w:rPr>
        <w:t>4、服务周期及要求：</w:t>
      </w:r>
    </w:p>
    <w:p w14:paraId="04903558">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rPr>
      </w:pPr>
      <w:r>
        <w:rPr>
          <w:rFonts w:hint="eastAsia" w:ascii="宋体" w:hAnsi="宋体" w:cs="宋体"/>
          <w:sz w:val="24"/>
        </w:rPr>
        <w:t>（1）海绵城市专项报告编制周期：自合同签订之日起30日历天（含出具成果文件用时）。</w:t>
      </w:r>
    </w:p>
    <w:p w14:paraId="3BA20FFE">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rPr>
      </w:pPr>
      <w:r>
        <w:rPr>
          <w:rFonts w:hint="eastAsia" w:ascii="宋体" w:hAnsi="宋体" w:cs="宋体"/>
          <w:sz w:val="24"/>
        </w:rPr>
        <w:t>（2）海绵城市专项报告服务周期：服务周期自合同签订之日起至配合本项目通过政府相关部门审批之日止。</w:t>
      </w:r>
    </w:p>
    <w:p w14:paraId="4FE40DC2">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sz w:val="24"/>
          <w:highlight w:val="none"/>
        </w:rPr>
      </w:pPr>
      <w:r>
        <w:rPr>
          <w:rFonts w:hint="eastAsia" w:ascii="宋体" w:hAnsi="宋体" w:cs="宋体"/>
          <w:b/>
          <w:sz w:val="24"/>
          <w:highlight w:val="none"/>
        </w:rPr>
        <w:t>第二条：</w:t>
      </w:r>
      <w:r>
        <w:rPr>
          <w:rFonts w:hint="eastAsia" w:ascii="宋体" w:hAnsi="宋体" w:cs="宋体"/>
          <w:sz w:val="24"/>
          <w:highlight w:val="none"/>
        </w:rPr>
        <w:t>受托方</w:t>
      </w:r>
      <w:r>
        <w:rPr>
          <w:rFonts w:hint="eastAsia" w:ascii="宋体" w:hAnsi="宋体" w:cs="宋体"/>
          <w:sz w:val="24"/>
          <w:highlight w:val="none"/>
          <w:lang w:val="en-US" w:eastAsia="zh-CN"/>
        </w:rPr>
        <w:t>权利和义务</w:t>
      </w:r>
    </w:p>
    <w:p w14:paraId="07B0BD7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应当按照下列要求完成编制工作：</w:t>
      </w:r>
    </w:p>
    <w:p w14:paraId="006588D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1、受托方自发出中标通知书之日起积极联系委托方并开展鄠邑校区海绵城市专项报告及相关配套设计图纸等相关事宜。</w:t>
      </w:r>
    </w:p>
    <w:p w14:paraId="1989861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 xml:space="preserve">2、其它说明：非委托方的原因，受托方延误成果文件交付时间，每延误一天，罚 </w:t>
      </w:r>
      <w:r>
        <w:rPr>
          <w:rFonts w:hint="eastAsia" w:ascii="宋体" w:hAnsi="宋体" w:cs="宋体"/>
          <w:sz w:val="24"/>
          <w:highlight w:val="none"/>
          <w:u w:val="single"/>
        </w:rPr>
        <w:t>500</w:t>
      </w:r>
      <w:r>
        <w:rPr>
          <w:rFonts w:hint="eastAsia" w:ascii="宋体" w:hAnsi="宋体" w:cs="宋体"/>
          <w:sz w:val="24"/>
          <w:highlight w:val="none"/>
        </w:rPr>
        <w:t>元，累计延误超过15天，委托方有权终止合同，不支付任何费用。</w:t>
      </w:r>
    </w:p>
    <w:p w14:paraId="5E5ECE95">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sz w:val="24"/>
          <w:highlight w:val="none"/>
        </w:rPr>
      </w:pPr>
      <w:r>
        <w:rPr>
          <w:rFonts w:hint="eastAsia" w:ascii="宋体" w:hAnsi="宋体" w:cs="宋体"/>
          <w:b/>
          <w:sz w:val="24"/>
          <w:highlight w:val="none"/>
        </w:rPr>
        <w:t>第三条：</w:t>
      </w:r>
      <w:r>
        <w:rPr>
          <w:rFonts w:hint="eastAsia" w:ascii="宋体" w:hAnsi="宋体" w:cs="宋体"/>
          <w:sz w:val="24"/>
          <w:highlight w:val="none"/>
        </w:rPr>
        <w:t>委托方</w:t>
      </w:r>
      <w:r>
        <w:rPr>
          <w:rFonts w:hint="eastAsia" w:ascii="宋体" w:hAnsi="宋体" w:cs="宋体"/>
          <w:sz w:val="24"/>
          <w:highlight w:val="none"/>
          <w:lang w:val="en-US" w:eastAsia="zh-CN"/>
        </w:rPr>
        <w:t>权利和义务</w:t>
      </w:r>
    </w:p>
    <w:p w14:paraId="333213A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为保证受委托方有效进行工作，应当向受托方提供下列协作事项：</w:t>
      </w:r>
    </w:p>
    <w:p w14:paraId="170207D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提供技术资料：</w:t>
      </w:r>
      <w:r>
        <w:rPr>
          <w:rFonts w:hint="eastAsia" w:cs="宋体"/>
          <w:sz w:val="24"/>
          <w:u w:val="single"/>
        </w:rPr>
        <w:t>相关资料</w:t>
      </w:r>
      <w:r>
        <w:rPr>
          <w:rFonts w:hint="eastAsia" w:ascii="宋体" w:hAnsi="宋体" w:cs="宋体"/>
          <w:sz w:val="24"/>
        </w:rPr>
        <w:t>。</w:t>
      </w:r>
    </w:p>
    <w:p w14:paraId="0FC9986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trike/>
          <w:sz w:val="24"/>
        </w:rPr>
      </w:pPr>
      <w:r>
        <w:rPr>
          <w:rFonts w:hint="eastAsia" w:ascii="宋体" w:hAnsi="宋体" w:cs="宋体"/>
          <w:sz w:val="24"/>
        </w:rPr>
        <w:t>委托方提供上述协作事项的时间及方式：</w:t>
      </w:r>
      <w:r>
        <w:rPr>
          <w:rFonts w:hint="eastAsia" w:ascii="宋体" w:hAnsi="宋体" w:cs="宋体"/>
          <w:sz w:val="24"/>
          <w:u w:val="single"/>
        </w:rPr>
        <w:t>根据按项目进展，由受托方书面提出所需资料清单及时间，双方确认后3个工作日内提交。</w:t>
      </w:r>
    </w:p>
    <w:p w14:paraId="19EACF6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sz w:val="28"/>
          <w:szCs w:val="28"/>
        </w:rPr>
      </w:pPr>
      <w:r>
        <w:rPr>
          <w:rFonts w:hint="eastAsia" w:ascii="宋体" w:hAnsi="宋体" w:cs="宋体"/>
          <w:b/>
          <w:sz w:val="24"/>
        </w:rPr>
        <w:t>第四条：</w:t>
      </w:r>
      <w:r>
        <w:rPr>
          <w:rFonts w:hint="eastAsia" w:ascii="宋体" w:hAnsi="宋体" w:cs="宋体"/>
          <w:sz w:val="24"/>
        </w:rPr>
        <w:t>委托方向受托方支付海绵城市专项报告编制服务费及支付方式：</w:t>
      </w:r>
    </w:p>
    <w:p w14:paraId="61FB97CF">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合同金额：</w:t>
      </w:r>
      <w:r>
        <w:rPr>
          <w:rFonts w:hint="eastAsia" w:ascii="宋体" w:hAnsi="宋体" w:cs="宋体"/>
          <w:sz w:val="24"/>
          <w:u w:val="single"/>
        </w:rPr>
        <w:t xml:space="preserve">大写         </w:t>
      </w:r>
      <w:r>
        <w:rPr>
          <w:rFonts w:hint="eastAsia" w:ascii="宋体" w:hAnsi="宋体" w:cs="宋体"/>
          <w:sz w:val="24"/>
        </w:rPr>
        <w:t>元，</w:t>
      </w:r>
      <w:r>
        <w:rPr>
          <w:rFonts w:hint="eastAsia" w:ascii="宋体" w:hAnsi="宋体" w:cs="宋体"/>
          <w:sz w:val="24"/>
          <w:u w:val="single"/>
        </w:rPr>
        <w:t xml:space="preserve">小写：         </w:t>
      </w:r>
      <w:r>
        <w:rPr>
          <w:rFonts w:hint="eastAsia" w:ascii="宋体" w:hAnsi="宋体" w:cs="宋体"/>
          <w:sz w:val="24"/>
        </w:rPr>
        <w:t>。</w:t>
      </w:r>
    </w:p>
    <w:p w14:paraId="142F59C7">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海绵城市专项报告编制服务费支付方式如下：</w:t>
      </w:r>
    </w:p>
    <w:p w14:paraId="472D7E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1）受托方海绵城市专项报告编制工作完成并提交海绵城市专项报告编制成果文件后，委托方十四个日历日内支付合同总金额的50%。</w:t>
      </w:r>
    </w:p>
    <w:p w14:paraId="786F0D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2）本项目海绵城市专项报告编制成果文件须配合鄠邑校区总图规划通过政府相关部门审批后十四个日历日内支付合同总金额的50%。</w:t>
      </w:r>
    </w:p>
    <w:p w14:paraId="3ADE7E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3）付款时受托方应提供增值税专用发票。</w:t>
      </w:r>
    </w:p>
    <w:p w14:paraId="526EA83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u w:val="single"/>
        </w:rPr>
      </w:pPr>
      <w:r>
        <w:rPr>
          <w:rFonts w:hint="eastAsia" w:ascii="宋体" w:hAnsi="宋体" w:cs="宋体"/>
          <w:sz w:val="24"/>
        </w:rPr>
        <w:t>4）其它说明：若因受托方海绵城市专项报告编制成果文件质量导致本项目不能实施，受托方应退还委托方已支付的费用。</w:t>
      </w:r>
    </w:p>
    <w:p w14:paraId="6A81161B">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sz w:val="24"/>
        </w:rPr>
      </w:pPr>
      <w:r>
        <w:rPr>
          <w:rFonts w:hint="eastAsia" w:ascii="宋体" w:hAnsi="宋体" w:cs="宋体"/>
          <w:b/>
          <w:sz w:val="24"/>
        </w:rPr>
        <w:t>第五条：</w:t>
      </w:r>
      <w:r>
        <w:rPr>
          <w:rFonts w:hint="eastAsia" w:ascii="宋体" w:hAnsi="宋体" w:cs="宋体"/>
          <w:sz w:val="24"/>
        </w:rPr>
        <w:t>双方确定因履行本合同应遵守的保密义务如下：</w:t>
      </w:r>
    </w:p>
    <w:p w14:paraId="7A95A76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u w:val="single"/>
        </w:rPr>
      </w:pPr>
      <w:r>
        <w:rPr>
          <w:rFonts w:hint="eastAsia" w:ascii="宋体" w:hAnsi="宋体" w:cs="宋体"/>
          <w:sz w:val="24"/>
          <w:u w:val="single"/>
        </w:rPr>
        <w:t>保密内容（包括技术信息和经营信息）：未经过双方同意，不得单方面将海绵城市专项报告编制成果提供给第三方。</w:t>
      </w:r>
    </w:p>
    <w:p w14:paraId="4528F40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rPr>
      </w:pPr>
      <w:r>
        <w:rPr>
          <w:rFonts w:hint="eastAsia" w:ascii="宋体" w:hAnsi="宋体" w:cs="宋体"/>
          <w:b/>
          <w:sz w:val="24"/>
        </w:rPr>
        <w:t>第七条：</w:t>
      </w:r>
      <w:r>
        <w:rPr>
          <w:rFonts w:hint="eastAsia" w:ascii="宋体" w:hAnsi="宋体" w:cs="宋体"/>
          <w:sz w:val="24"/>
        </w:rPr>
        <w:t>双方确定，按以下标准和方式对受托方提交的技术咨询工作成果进行验收：</w:t>
      </w:r>
    </w:p>
    <w:p w14:paraId="301C1B5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（1）编制水资源现状调查与分析报告；</w:t>
      </w:r>
    </w:p>
    <w:p w14:paraId="72E55C7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（2）进行海绵工程方案设计与分析并编制符合政府主管部门要求的海绵工程报告；</w:t>
      </w:r>
    </w:p>
    <w:p w14:paraId="05746AF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（3）提供海绵工程规划方案及设计纸质图纸；</w:t>
      </w:r>
    </w:p>
    <w:p w14:paraId="59E8A11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（4）提供水资源现状调查与分析报告、海绵工程报告、海绵工程设计纸质图纸6套，同时提供相应word电子版和设计图纸CAD版等资料；</w:t>
      </w:r>
    </w:p>
    <w:p w14:paraId="5CEE0D6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（5）按照相关技术标准并结合项目特性，确保海绵专项报告成果质量符合政府相关部门审批要求，满足鄠邑校区总图规划审批相关要求；</w:t>
      </w:r>
    </w:p>
    <w:p w14:paraId="7706232E">
      <w:pPr>
        <w:keepNext w:val="0"/>
        <w:keepLines w:val="0"/>
        <w:pageBreakBefore w:val="0"/>
        <w:tabs>
          <w:tab w:val="left" w:pos="720"/>
        </w:tabs>
        <w:kinsoku/>
        <w:wordWrap/>
        <w:overflowPunct/>
        <w:topLinePunct w:val="0"/>
        <w:autoSpaceDE/>
        <w:autoSpaceDN/>
        <w:bidi w:val="0"/>
        <w:adjustRightInd/>
        <w:snapToGrid/>
        <w:spacing w:line="360" w:lineRule="auto"/>
        <w:ind w:firstLine="480" w:firstLineChars="200"/>
        <w:jc w:val="left"/>
        <w:textAlignment w:val="auto"/>
        <w:rPr>
          <w:rFonts w:cs="宋体"/>
          <w:sz w:val="24"/>
        </w:rPr>
      </w:pPr>
      <w:r>
        <w:rPr>
          <w:rFonts w:hint="eastAsia" w:cs="宋体"/>
          <w:sz w:val="24"/>
        </w:rPr>
        <w:t>（6）本项目要求编制、提供的报告、设计图纸等相关资料编制内容包含但不仅限于以上要求，受托人须根据本项目实际情况及政府规划等相关部门的要求提供满足满足鄠邑校区总图规划审批相关要求有关的技术文件、图件等资料，具体视审核要求而定；</w:t>
      </w:r>
    </w:p>
    <w:p w14:paraId="0EF7D86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（7）受托方对其海绵城市专项报告编制成果的真实性、合规性、准确性、完整性负责。</w:t>
      </w:r>
    </w:p>
    <w:p w14:paraId="5241CC5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rPr>
      </w:pPr>
      <w:r>
        <w:rPr>
          <w:rFonts w:hint="eastAsia" w:ascii="宋体" w:hAnsi="宋体" w:cs="宋体"/>
          <w:b/>
          <w:sz w:val="24"/>
        </w:rPr>
        <w:t>第八条：</w:t>
      </w:r>
      <w:r>
        <w:rPr>
          <w:rFonts w:hint="eastAsia" w:ascii="宋体" w:hAnsi="宋体" w:cs="宋体"/>
          <w:sz w:val="24"/>
        </w:rPr>
        <w:t>双方确定的违约责任</w:t>
      </w:r>
    </w:p>
    <w:p w14:paraId="79F12E24">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0"/>
        <w:rPr>
          <w:rFonts w:ascii="宋体" w:hAnsi="宋体" w:cs="宋体"/>
          <w:sz w:val="24"/>
        </w:rPr>
      </w:pPr>
      <w:r>
        <w:rPr>
          <w:rFonts w:hint="eastAsia" w:ascii="宋体" w:hAnsi="宋体" w:cs="宋体"/>
          <w:sz w:val="24"/>
        </w:rPr>
        <w:t>1、委托方的违约</w:t>
      </w:r>
    </w:p>
    <w:p w14:paraId="5C1C951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合同履行期间，委托方要求终止或解除合同（非受托方原因造成），应向受托方支付合同总额的20%的违约金。</w:t>
      </w:r>
    </w:p>
    <w:p w14:paraId="53F338D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0"/>
        <w:rPr>
          <w:rFonts w:ascii="宋体" w:hAnsi="宋体" w:cs="宋体"/>
          <w:sz w:val="24"/>
        </w:rPr>
      </w:pPr>
      <w:r>
        <w:rPr>
          <w:rFonts w:hint="eastAsia" w:ascii="宋体" w:hAnsi="宋体" w:cs="宋体"/>
          <w:sz w:val="24"/>
        </w:rPr>
        <w:t>2、受托方的违约</w:t>
      </w:r>
    </w:p>
    <w:p w14:paraId="4784A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合同履行期间，受托方要求终止或解除合同（非委托方原因造成），或由于海绵城市专项报告编制成果质量低劣引起返工，受托方必须完善海绵城市专项报告编制成果，因此而造成的时间和费用损失，由受托方承担合同总额的20%。</w:t>
      </w:r>
    </w:p>
    <w:p w14:paraId="63CCB2A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rPr>
      </w:pPr>
      <w:r>
        <w:rPr>
          <w:rFonts w:hint="eastAsia" w:ascii="宋体" w:hAnsi="宋体" w:cs="宋体"/>
          <w:b/>
          <w:sz w:val="24"/>
        </w:rPr>
        <w:t>第九条:</w:t>
      </w:r>
      <w:r>
        <w:rPr>
          <w:rFonts w:hint="eastAsia" w:ascii="宋体" w:hAnsi="宋体" w:cs="宋体"/>
          <w:sz w:val="24"/>
        </w:rPr>
        <w:t xml:space="preserve"> 双方确定：</w:t>
      </w:r>
    </w:p>
    <w:p w14:paraId="11BCBB9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1、委托方利用受托方提交的海绵城市专项报告编制成果所完成的新的技术成果，归</w:t>
      </w:r>
      <w:r>
        <w:rPr>
          <w:rFonts w:hint="eastAsia" w:ascii="宋体" w:hAnsi="宋体" w:cs="宋体"/>
          <w:sz w:val="24"/>
          <w:u w:val="single"/>
        </w:rPr>
        <w:t>委托方</w:t>
      </w:r>
      <w:r>
        <w:rPr>
          <w:rFonts w:hint="eastAsia" w:ascii="宋体" w:hAnsi="宋体" w:cs="宋体"/>
          <w:sz w:val="24"/>
        </w:rPr>
        <w:t>所有。</w:t>
      </w:r>
    </w:p>
    <w:p w14:paraId="4D4145E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2、在本合同有效期内，受托方利用委托方提交的技术资料和工作条件所完成的新技术成果，归</w:t>
      </w:r>
      <w:r>
        <w:rPr>
          <w:rFonts w:hint="eastAsia" w:ascii="宋体" w:hAnsi="宋体" w:cs="宋体"/>
          <w:sz w:val="24"/>
          <w:u w:val="single"/>
        </w:rPr>
        <w:t xml:space="preserve"> 委托方 </w:t>
      </w:r>
      <w:r>
        <w:rPr>
          <w:rFonts w:hint="eastAsia" w:ascii="宋体" w:hAnsi="宋体" w:cs="宋体"/>
          <w:sz w:val="24"/>
        </w:rPr>
        <w:t>所有。</w:t>
      </w:r>
    </w:p>
    <w:p w14:paraId="5B09E235">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rPr>
      </w:pPr>
      <w:r>
        <w:rPr>
          <w:rFonts w:hint="eastAsia" w:ascii="宋体" w:hAnsi="宋体" w:cs="宋体"/>
          <w:b/>
          <w:sz w:val="24"/>
        </w:rPr>
        <w:t>第十条：</w:t>
      </w:r>
      <w:r>
        <w:rPr>
          <w:rFonts w:hint="eastAsia" w:ascii="宋体" w:hAnsi="宋体" w:cs="宋体"/>
          <w:sz w:val="24"/>
        </w:rPr>
        <w:t>项目负责人</w:t>
      </w:r>
    </w:p>
    <w:p w14:paraId="180124A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委托方指定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w:t>
      </w:r>
    </w:p>
    <w:p w14:paraId="4D571C6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受托方指定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 xml:space="preserve"> ；</w:t>
      </w:r>
    </w:p>
    <w:p w14:paraId="62BAEF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u w:val="single"/>
        </w:rPr>
      </w:pPr>
      <w:r>
        <w:rPr>
          <w:rFonts w:hint="eastAsia" w:ascii="宋体" w:hAnsi="宋体" w:cs="宋体"/>
          <w:sz w:val="24"/>
        </w:rPr>
        <w:t>项目</w:t>
      </w:r>
      <w:r>
        <w:rPr>
          <w:rFonts w:hint="eastAsia" w:ascii="宋体" w:hAnsi="宋体" w:cs="宋体"/>
          <w:sz w:val="24"/>
          <w:u w:val="single"/>
        </w:rPr>
        <w:t>负责人承担本项目海绵城市专项报告编制过程中的沟通、协调、现场管理等事项；</w:t>
      </w:r>
    </w:p>
    <w:p w14:paraId="1014FB42">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sz w:val="24"/>
        </w:rPr>
      </w:pPr>
      <w:r>
        <w:rPr>
          <w:rFonts w:hint="eastAsia" w:ascii="宋体" w:hAnsi="宋体" w:cs="宋体"/>
          <w:b/>
          <w:sz w:val="24"/>
        </w:rPr>
        <w:t>第十一条：不可抗力</w:t>
      </w:r>
    </w:p>
    <w:p w14:paraId="47E2DEE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出现下列情形，致使本合同的履行成为不必要或不可能的，可以解除本合同：</w:t>
      </w:r>
    </w:p>
    <w:p w14:paraId="1ED791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1、</w:t>
      </w:r>
      <w:r>
        <w:rPr>
          <w:rFonts w:hint="eastAsia" w:ascii="宋体" w:hAnsi="宋体" w:cs="宋体"/>
          <w:sz w:val="24"/>
          <w:u w:val="single"/>
        </w:rPr>
        <w:t>发生不可抗力</w:t>
      </w:r>
      <w:r>
        <w:rPr>
          <w:rFonts w:hint="eastAsia" w:ascii="宋体" w:hAnsi="宋体" w:cs="宋体"/>
          <w:sz w:val="24"/>
        </w:rPr>
        <w:t>；</w:t>
      </w:r>
    </w:p>
    <w:p w14:paraId="56F073C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u w:val="single"/>
        </w:rPr>
      </w:pPr>
      <w:r>
        <w:rPr>
          <w:rFonts w:hint="eastAsia" w:ascii="宋体" w:hAnsi="宋体" w:cs="宋体"/>
          <w:sz w:val="24"/>
        </w:rPr>
        <w:t>2、</w:t>
      </w:r>
      <w:r>
        <w:rPr>
          <w:rFonts w:hint="eastAsia" w:ascii="宋体" w:hAnsi="宋体" w:cs="宋体"/>
          <w:sz w:val="24"/>
          <w:u w:val="single"/>
        </w:rPr>
        <w:t>委托方提出中止合同，须按本合同第八条支付违约金。</w:t>
      </w:r>
    </w:p>
    <w:p w14:paraId="48B992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u w:val="single"/>
        </w:rPr>
      </w:pPr>
      <w:r>
        <w:rPr>
          <w:rFonts w:hint="eastAsia" w:ascii="宋体" w:hAnsi="宋体" w:cs="宋体"/>
          <w:sz w:val="24"/>
        </w:rPr>
        <w:t>3、</w:t>
      </w:r>
      <w:r>
        <w:rPr>
          <w:rFonts w:hint="eastAsia" w:ascii="宋体" w:hAnsi="宋体" w:cs="宋体"/>
          <w:sz w:val="24"/>
          <w:u w:val="single"/>
        </w:rPr>
        <w:t>受托方提出中止合同，须按本合同第八条支付违约金。</w:t>
      </w:r>
    </w:p>
    <w:p w14:paraId="495CDC24">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sz w:val="24"/>
        </w:rPr>
      </w:pPr>
      <w:r>
        <w:rPr>
          <w:rFonts w:hint="eastAsia" w:ascii="宋体" w:hAnsi="宋体" w:cs="宋体"/>
          <w:b/>
          <w:sz w:val="24"/>
        </w:rPr>
        <w:t>第十二条：争议处理</w:t>
      </w:r>
    </w:p>
    <w:p w14:paraId="61242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双方因履行本合同而发生的争议，应协商、调解解决。协商、调解不成的，确定按以下</w:t>
      </w:r>
      <w:r>
        <w:rPr>
          <w:rFonts w:hint="eastAsia" w:ascii="宋体" w:hAnsi="宋体" w:cs="宋体"/>
          <w:sz w:val="24"/>
          <w:u w:val="single"/>
        </w:rPr>
        <w:t>第一</w:t>
      </w:r>
      <w:r>
        <w:rPr>
          <w:rFonts w:hint="eastAsia" w:ascii="宋体" w:hAnsi="宋体" w:cs="宋体"/>
          <w:sz w:val="24"/>
        </w:rPr>
        <w:t>种方式处理；</w:t>
      </w:r>
    </w:p>
    <w:p w14:paraId="2FE1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1、提交</w:t>
      </w:r>
      <w:r>
        <w:rPr>
          <w:rFonts w:hint="eastAsia" w:ascii="宋体" w:hAnsi="宋体" w:cs="宋体"/>
          <w:sz w:val="24"/>
          <w:u w:val="single"/>
        </w:rPr>
        <w:t xml:space="preserve">   西安       </w:t>
      </w:r>
      <w:r>
        <w:rPr>
          <w:rFonts w:hint="eastAsia" w:ascii="宋体" w:hAnsi="宋体" w:cs="宋体"/>
          <w:sz w:val="24"/>
        </w:rPr>
        <w:t>仲裁委员会仲裁；</w:t>
      </w:r>
    </w:p>
    <w:p w14:paraId="3F81F64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2、依法向西安市人民法院起诉。</w:t>
      </w:r>
    </w:p>
    <w:p w14:paraId="79E8AE93">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sz w:val="24"/>
        </w:rPr>
      </w:pPr>
      <w:r>
        <w:rPr>
          <w:rFonts w:hint="eastAsia" w:ascii="宋体" w:hAnsi="宋体" w:cs="宋体"/>
          <w:b/>
          <w:sz w:val="24"/>
        </w:rPr>
        <w:t>第十三条：</w:t>
      </w:r>
      <w:r>
        <w:rPr>
          <w:rFonts w:hint="eastAsia" w:ascii="宋体" w:hAnsi="宋体" w:cs="宋体"/>
          <w:sz w:val="24"/>
        </w:rPr>
        <w:t>双方约定本合同其他相关事项为：本合同未尽事宜，双方可签订补充协议，有关协议及双方认可的来往电报、传真、会议纪要等，均为本合同组成部分，与本合同具有同等法律效力。</w:t>
      </w:r>
    </w:p>
    <w:p w14:paraId="142DC847">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sz w:val="24"/>
        </w:rPr>
      </w:pPr>
      <w:r>
        <w:rPr>
          <w:rFonts w:hint="eastAsia" w:ascii="宋体" w:hAnsi="宋体" w:cs="宋体"/>
          <w:b/>
          <w:sz w:val="24"/>
        </w:rPr>
        <w:t>第十四条：</w:t>
      </w:r>
      <w:r>
        <w:rPr>
          <w:rFonts w:hint="eastAsia" w:ascii="宋体" w:hAnsi="宋体" w:cs="宋体"/>
          <w:sz w:val="24"/>
        </w:rPr>
        <w:t>本合同一式</w:t>
      </w:r>
      <w:r>
        <w:rPr>
          <w:rFonts w:hint="eastAsia" w:ascii="宋体" w:hAnsi="宋体" w:cs="宋体"/>
          <w:sz w:val="24"/>
          <w:u w:val="single"/>
        </w:rPr>
        <w:t xml:space="preserve">  捌 </w:t>
      </w:r>
      <w:r>
        <w:rPr>
          <w:rFonts w:hint="eastAsia" w:ascii="宋体" w:hAnsi="宋体" w:cs="宋体"/>
          <w:sz w:val="24"/>
        </w:rPr>
        <w:t>份，</w:t>
      </w:r>
      <w:r>
        <w:rPr>
          <w:rFonts w:hint="eastAsia" w:ascii="宋体" w:hAnsi="宋体" w:cs="宋体"/>
          <w:sz w:val="24"/>
          <w:u w:val="single"/>
        </w:rPr>
        <w:t>委托方持陆分，受托方持贰份</w:t>
      </w:r>
      <w:r>
        <w:rPr>
          <w:rFonts w:hint="eastAsia" w:ascii="宋体" w:hAnsi="宋体" w:cs="宋体"/>
          <w:sz w:val="24"/>
        </w:rPr>
        <w:t>。</w:t>
      </w:r>
    </w:p>
    <w:p w14:paraId="465F7AEC">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sz w:val="24"/>
        </w:rPr>
      </w:pPr>
      <w:r>
        <w:rPr>
          <w:rFonts w:hint="eastAsia" w:ascii="宋体" w:hAnsi="宋体" w:cs="宋体"/>
          <w:b/>
          <w:sz w:val="24"/>
        </w:rPr>
        <w:t>第十五条：</w:t>
      </w:r>
      <w:r>
        <w:rPr>
          <w:rFonts w:hint="eastAsia" w:ascii="宋体" w:hAnsi="宋体" w:cs="宋体"/>
          <w:sz w:val="24"/>
        </w:rPr>
        <w:t>本合同经双方签字盖章后生效。</w:t>
      </w:r>
    </w:p>
    <w:p w14:paraId="7FDE4E6B">
      <w:pPr>
        <w:spacing w:line="360" w:lineRule="auto"/>
        <w:rPr>
          <w:rFonts w:ascii="宋体" w:hAnsi="宋体" w:cs="宋体"/>
          <w:sz w:val="24"/>
        </w:rPr>
      </w:pPr>
    </w:p>
    <w:p w14:paraId="0D131A07">
      <w:pPr>
        <w:spacing w:line="360" w:lineRule="auto"/>
        <w:rPr>
          <w:rFonts w:asciiTheme="minorHAnsi" w:hAnsiTheme="minorHAnsi" w:cstheme="minorBidi"/>
          <w:sz w:val="18"/>
        </w:rPr>
      </w:pPr>
      <w:r>
        <w:rPr>
          <w:rFonts w:hint="eastAsia" w:ascii="宋体" w:hAnsi="宋体" w:cs="宋体"/>
          <w:sz w:val="20"/>
          <w:szCs w:val="20"/>
        </w:rPr>
        <w:t xml:space="preserve">委托方名称：（盖章） </w:t>
      </w:r>
      <w:r>
        <w:rPr>
          <w:rFonts w:ascii="宋体" w:hAnsi="宋体" w:cs="宋体"/>
          <w:sz w:val="20"/>
          <w:szCs w:val="20"/>
        </w:rPr>
        <w:t xml:space="preserve">          </w:t>
      </w:r>
      <w:r>
        <w:rPr>
          <w:rFonts w:hint="eastAsia" w:ascii="宋体" w:hAnsi="宋体" w:cs="宋体"/>
          <w:sz w:val="20"/>
          <w:szCs w:val="20"/>
        </w:rPr>
        <w:t xml:space="preserve">  受委托方名称：（盖章）</w:t>
      </w:r>
      <w:r>
        <w:rPr>
          <w:rFonts w:hint="eastAsia" w:ascii="宋体" w:hAnsi="宋体" w:cs="宋体"/>
          <w:sz w:val="20"/>
          <w:szCs w:val="20"/>
          <w:lang w:val="en-US" w:eastAsia="zh-CN"/>
        </w:rPr>
        <w:t xml:space="preserve">           见证方：</w:t>
      </w:r>
      <w:r>
        <w:rPr>
          <w:lang w:eastAsia="zh-CN"/>
        </w:rPr>
        <w:t>××（盖章）</w:t>
      </w:r>
      <w:r>
        <w:rPr>
          <w:rFonts w:hint="eastAsia" w:ascii="宋体" w:hAnsi="宋体" w:cs="宋体"/>
          <w:sz w:val="20"/>
          <w:szCs w:val="20"/>
        </w:rPr>
        <w:t>法定代表人或委托代理人：（签字） 法定代表人或委托代理人：（签字）</w:t>
      </w:r>
    </w:p>
    <w:p w14:paraId="501D2497">
      <w:pPr>
        <w:spacing w:line="360" w:lineRule="auto"/>
        <w:rPr>
          <w:rFonts w:ascii="宋体" w:hAnsi="宋体" w:cs="宋体"/>
          <w:sz w:val="20"/>
          <w:szCs w:val="20"/>
        </w:rPr>
      </w:pPr>
      <w:r>
        <w:rPr>
          <w:rFonts w:hint="eastAsia" w:ascii="宋体" w:hAnsi="宋体" w:cs="宋体"/>
          <w:sz w:val="20"/>
          <w:szCs w:val="20"/>
        </w:rPr>
        <w:t xml:space="preserve">经办人：（签字）                 经办人：（签字）                 </w:t>
      </w:r>
      <w:r>
        <w:rPr>
          <w:rFonts w:hint="eastAsia" w:ascii="宋体" w:hAnsi="宋体" w:cs="宋体"/>
          <w:sz w:val="20"/>
          <w:szCs w:val="20"/>
          <w:lang w:val="en-US" w:eastAsia="zh-CN"/>
        </w:rPr>
        <w:t>代表签字：</w:t>
      </w:r>
      <w:r>
        <w:rPr>
          <w:rFonts w:hint="eastAsia" w:ascii="宋体" w:hAnsi="宋体" w:cs="宋体"/>
          <w:sz w:val="20"/>
          <w:szCs w:val="20"/>
        </w:rPr>
        <w:t xml:space="preserve">   </w:t>
      </w:r>
    </w:p>
    <w:p w14:paraId="3319B994">
      <w:pPr>
        <w:spacing w:line="360" w:lineRule="auto"/>
        <w:ind w:left="6480" w:hanging="5400" w:hangingChars="2700"/>
        <w:rPr>
          <w:rFonts w:hint="default" w:ascii="宋体" w:hAnsi="宋体" w:cs="宋体"/>
          <w:sz w:val="20"/>
          <w:szCs w:val="20"/>
        </w:rPr>
      </w:pPr>
      <w:r>
        <w:rPr>
          <w:rFonts w:hint="eastAsia" w:ascii="宋体" w:hAnsi="宋体" w:cs="宋体"/>
          <w:sz w:val="20"/>
          <w:szCs w:val="20"/>
        </w:rPr>
        <w:t>地址：西安市电子二路东段18号。  地址：</w:t>
      </w:r>
      <w:r>
        <w:rPr>
          <w:rFonts w:hint="eastAsia" w:ascii="宋体" w:hAnsi="宋体" w:cs="宋体"/>
          <w:sz w:val="20"/>
          <w:szCs w:val="20"/>
          <w:lang w:val="en-US" w:eastAsia="zh-CN"/>
        </w:rPr>
        <w:t xml:space="preserve">                         地址：</w:t>
      </w:r>
    </w:p>
    <w:p w14:paraId="342DBFDD">
      <w:pPr>
        <w:spacing w:line="360" w:lineRule="auto"/>
        <w:rPr>
          <w:rFonts w:hint="default" w:ascii="宋体" w:hAnsi="宋体" w:cs="宋体"/>
          <w:sz w:val="20"/>
          <w:szCs w:val="20"/>
        </w:rPr>
      </w:pPr>
      <w:r>
        <w:rPr>
          <w:rFonts w:hint="eastAsia" w:ascii="宋体" w:hAnsi="宋体" w:cs="宋体"/>
          <w:sz w:val="20"/>
          <w:szCs w:val="20"/>
        </w:rPr>
        <w:t>邮政编码：710065                 邮政编码：</w:t>
      </w:r>
    </w:p>
    <w:p w14:paraId="48318773">
      <w:pPr>
        <w:spacing w:line="360" w:lineRule="auto"/>
        <w:rPr>
          <w:rFonts w:hint="default" w:ascii="宋体" w:hAnsi="宋体" w:cs="宋体"/>
          <w:sz w:val="20"/>
          <w:szCs w:val="20"/>
        </w:rPr>
      </w:pPr>
      <w:r>
        <w:rPr>
          <w:rFonts w:hint="eastAsia" w:ascii="宋体" w:hAnsi="宋体" w:cs="宋体"/>
          <w:sz w:val="20"/>
          <w:szCs w:val="20"/>
        </w:rPr>
        <w:t>电话：029-88382567               电话：</w:t>
      </w:r>
      <w:r>
        <w:rPr>
          <w:rFonts w:hint="eastAsia" w:ascii="宋体" w:hAnsi="宋体" w:cs="宋体"/>
          <w:sz w:val="20"/>
          <w:szCs w:val="20"/>
          <w:lang w:val="en-US" w:eastAsia="zh-CN"/>
        </w:rPr>
        <w:t xml:space="preserve">                         电话：</w:t>
      </w:r>
    </w:p>
    <w:p w14:paraId="11C7CC2E">
      <w:pPr>
        <w:spacing w:line="360" w:lineRule="auto"/>
        <w:rPr>
          <w:rFonts w:ascii="宋体" w:hAnsi="宋体" w:cs="宋体"/>
          <w:sz w:val="20"/>
          <w:szCs w:val="20"/>
        </w:rPr>
      </w:pPr>
      <w:r>
        <w:rPr>
          <w:rFonts w:hint="eastAsia" w:ascii="宋体" w:hAnsi="宋体" w:cs="宋体"/>
          <w:sz w:val="20"/>
          <w:szCs w:val="20"/>
        </w:rPr>
        <w:t xml:space="preserve">传真：029-88382567              </w:t>
      </w:r>
      <w:r>
        <w:rPr>
          <w:rFonts w:hint="eastAsia" w:ascii="宋体" w:hAnsi="宋体" w:cs="宋体"/>
          <w:sz w:val="20"/>
          <w:szCs w:val="20"/>
          <w:lang w:val="en-US" w:eastAsia="zh-CN"/>
        </w:rPr>
        <w:t xml:space="preserve"> </w:t>
      </w:r>
      <w:r>
        <w:rPr>
          <w:rFonts w:hint="eastAsia" w:ascii="宋体" w:hAnsi="宋体" w:cs="宋体"/>
          <w:sz w:val="20"/>
          <w:szCs w:val="20"/>
        </w:rPr>
        <w:t>传真：</w:t>
      </w:r>
    </w:p>
    <w:p w14:paraId="06B0D31C">
      <w:pPr>
        <w:spacing w:line="360" w:lineRule="auto"/>
        <w:jc w:val="left"/>
        <w:rPr>
          <w:rFonts w:hint="default" w:ascii="宋体" w:hAnsi="宋体" w:cs="宋体" w:eastAsiaTheme="minorEastAsia"/>
          <w:sz w:val="20"/>
          <w:szCs w:val="20"/>
          <w:lang w:val="en-US" w:eastAsia="zh-CN"/>
        </w:rPr>
      </w:pPr>
      <w:r>
        <w:rPr>
          <w:rFonts w:hint="eastAsia" w:ascii="宋体" w:hAnsi="宋体" w:cs="宋体"/>
          <w:sz w:val="20"/>
          <w:szCs w:val="20"/>
        </w:rPr>
        <w:t>开户银行：中国工商银行西安电子</w:t>
      </w:r>
    </w:p>
    <w:p w14:paraId="4361063A">
      <w:pPr>
        <w:spacing w:line="360" w:lineRule="auto"/>
        <w:jc w:val="left"/>
        <w:rPr>
          <w:rFonts w:ascii="宋体" w:hAnsi="宋体" w:cs="宋体"/>
          <w:sz w:val="20"/>
          <w:szCs w:val="20"/>
        </w:rPr>
      </w:pPr>
      <w:r>
        <w:rPr>
          <w:rFonts w:hint="eastAsia" w:ascii="宋体" w:hAnsi="宋体" w:cs="宋体"/>
          <w:sz w:val="20"/>
          <w:szCs w:val="20"/>
        </w:rPr>
        <w:t xml:space="preserve">工业区支行 </w:t>
      </w:r>
      <w:r>
        <w:rPr>
          <w:rFonts w:ascii="宋体" w:hAnsi="宋体" w:cs="宋体"/>
          <w:sz w:val="20"/>
          <w:szCs w:val="20"/>
        </w:rPr>
        <w:t xml:space="preserve">  </w:t>
      </w:r>
      <w:r>
        <w:rPr>
          <w:rFonts w:hint="eastAsia" w:ascii="宋体" w:hAnsi="宋体" w:cs="宋体"/>
          <w:sz w:val="20"/>
          <w:szCs w:val="20"/>
        </w:rPr>
        <w:t>开户银行：</w:t>
      </w:r>
    </w:p>
    <w:p w14:paraId="4EBCC5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F5B3F"/>
    <w:multiLevelType w:val="singleLevel"/>
    <w:tmpl w:val="479F5B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8B6198D"/>
    <w:rsid w:val="1CF3211F"/>
    <w:rsid w:val="25F413E1"/>
    <w:rsid w:val="27D03788"/>
    <w:rsid w:val="29841CE5"/>
    <w:rsid w:val="2987256D"/>
    <w:rsid w:val="29AC3D81"/>
    <w:rsid w:val="2A636B36"/>
    <w:rsid w:val="2DBC4237"/>
    <w:rsid w:val="30F46739"/>
    <w:rsid w:val="33274478"/>
    <w:rsid w:val="351D1FD7"/>
    <w:rsid w:val="3A850402"/>
    <w:rsid w:val="5B2F1F99"/>
    <w:rsid w:val="64395C36"/>
    <w:rsid w:val="6B47245D"/>
    <w:rsid w:val="6F2325F9"/>
    <w:rsid w:val="6FF9271D"/>
    <w:rsid w:val="71520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2635</Words>
  <Characters>2695</Characters>
  <Lines>0</Lines>
  <Paragraphs>0</Paragraphs>
  <TotalTime>0</TotalTime>
  <ScaleCrop>false</ScaleCrop>
  <LinksUpToDate>false</LinksUpToDate>
  <CharactersWithSpaces>2998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2024-07-11T16:12:00Z</dcterms:created>
  <dc:creator>pc</dc:creator>
  <cp:lastModifiedBy>肖肖</cp:lastModifiedBy>
  <dcterms:modified xsi:type="dcterms:W3CDTF">2024-07-22T07:50:53Z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E47A6DC8F7DD4569BDD061B402D51A92_12</vt:lpwstr>
  </property>
</Properties>
</file>