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eastAsia="zh-CN"/>
        </w:rPr>
        <w:t>陕西牛背梁国家级自然保护区管理局</w:t>
      </w:r>
    </w:p>
    <w:p>
      <w:pPr>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kinsoku w:val="0"/>
        <w:spacing w:line="360" w:lineRule="auto"/>
        <w:ind w:firstLine="480" w:firstLineChars="200"/>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根据《中华人民共和国政府采购法》、《中华人民共和国民法典》等法律法规，甲方通过竞争性磋商，选定乙方为成交单位。甲、乙双方在平等基础上协商一致，达成如下合同条款：</w:t>
      </w:r>
    </w:p>
    <w:p>
      <w:pPr>
        <w:kinsoku w:val="0"/>
        <w:spacing w:line="360" w:lineRule="auto"/>
        <w:ind w:firstLine="480" w:firstLineChars="200"/>
        <w:rPr>
          <w:rFonts w:hint="eastAsia" w:ascii="宋体" w:hAnsi="宋体" w:eastAsia="宋体" w:cs="宋体"/>
          <w:sz w:val="24"/>
          <w:szCs w:val="24"/>
        </w:rPr>
      </w:pPr>
      <w:bookmarkStart w:id="0" w:name="_Toc2510"/>
      <w:r>
        <w:rPr>
          <w:rFonts w:hint="eastAsia" w:ascii="宋体" w:hAnsi="宋体" w:eastAsia="宋体" w:cs="宋体"/>
          <w:sz w:val="24"/>
          <w:szCs w:val="24"/>
        </w:rPr>
        <w:t>一、</w:t>
      </w:r>
      <w:r>
        <w:rPr>
          <w:rFonts w:hint="eastAsia" w:ascii="宋体" w:hAnsi="宋体" w:eastAsia="宋体" w:cs="宋体"/>
          <w:b/>
          <w:sz w:val="24"/>
          <w:szCs w:val="24"/>
        </w:rPr>
        <w:t>服务内容</w:t>
      </w:r>
      <w:bookmarkEnd w:id="0"/>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6"/>
        <w:gridCol w:w="73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textAlignment w:val="baseline"/>
              <w:rPr>
                <w:rStyle w:val="5"/>
                <w:rFonts w:hint="eastAsia" w:ascii="宋体" w:hAnsi="宋体" w:eastAsia="宋体" w:cs="宋体"/>
                <w:b/>
                <w:sz w:val="24"/>
              </w:rPr>
            </w:pPr>
            <w:bookmarkStart w:id="1" w:name="_Toc29543"/>
            <w:r>
              <w:rPr>
                <w:rStyle w:val="5"/>
                <w:rFonts w:hint="eastAsia" w:ascii="宋体" w:hAnsi="宋体" w:eastAsia="宋体" w:cs="宋体"/>
                <w:b/>
                <w:sz w:val="24"/>
              </w:rPr>
              <w:t>序号</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spacing w:line="400" w:lineRule="exact"/>
              <w:ind w:firstLine="482" w:firstLineChars="200"/>
              <w:jc w:val="center"/>
              <w:textAlignment w:val="baseline"/>
              <w:rPr>
                <w:rStyle w:val="5"/>
                <w:rFonts w:hint="eastAsia" w:ascii="宋体" w:hAnsi="宋体" w:eastAsia="宋体" w:cs="宋体"/>
                <w:b/>
                <w:sz w:val="24"/>
              </w:rPr>
            </w:pPr>
            <w:r>
              <w:rPr>
                <w:rStyle w:val="5"/>
                <w:rFonts w:hint="eastAsia" w:ascii="宋体" w:hAnsi="宋体" w:eastAsia="宋体" w:cs="宋体"/>
                <w:b/>
                <w:sz w:val="24"/>
              </w:rPr>
              <w:t>服务内容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textAlignment w:val="baseline"/>
              <w:rPr>
                <w:rStyle w:val="5"/>
                <w:rFonts w:hint="eastAsia" w:ascii="宋体" w:hAnsi="宋体" w:eastAsia="宋体" w:cs="宋体"/>
                <w:color w:val="000000"/>
                <w:szCs w:val="21"/>
              </w:rPr>
            </w:pPr>
            <w:r>
              <w:rPr>
                <w:rStyle w:val="5"/>
                <w:rFonts w:hint="eastAsia" w:ascii="宋体" w:hAnsi="宋体" w:eastAsia="宋体" w:cs="宋体"/>
                <w:color w:val="000000"/>
                <w:szCs w:val="21"/>
              </w:rPr>
              <w:t>1</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ind w:firstLine="420" w:firstLineChars="200"/>
              <w:jc w:val="center"/>
              <w:textAlignment w:val="center"/>
              <w:rPr>
                <w:rStyle w:val="5"/>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textAlignment w:val="baseline"/>
              <w:rPr>
                <w:rStyle w:val="5"/>
                <w:rFonts w:hint="eastAsia" w:ascii="宋体" w:hAnsi="宋体" w:eastAsia="宋体" w:cs="宋体"/>
                <w:color w:val="000000"/>
                <w:szCs w:val="21"/>
              </w:rPr>
            </w:pPr>
            <w:r>
              <w:rPr>
                <w:rStyle w:val="5"/>
                <w:rFonts w:hint="eastAsia" w:ascii="宋体" w:hAnsi="宋体" w:eastAsia="宋体" w:cs="宋体"/>
                <w:color w:val="000000"/>
                <w:szCs w:val="21"/>
              </w:rPr>
              <w:t>2</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ind w:firstLine="420" w:firstLineChars="200"/>
              <w:jc w:val="center"/>
              <w:textAlignment w:val="center"/>
              <w:rPr>
                <w:rStyle w:val="5"/>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textAlignment w:val="baseline"/>
              <w:rPr>
                <w:rStyle w:val="5"/>
                <w:rFonts w:hint="eastAsia" w:ascii="宋体" w:hAnsi="宋体" w:eastAsia="宋体" w:cs="宋体"/>
                <w:color w:val="000000"/>
                <w:szCs w:val="21"/>
                <w:lang w:val="en-US" w:eastAsia="zh-CN"/>
              </w:rPr>
            </w:pPr>
            <w:r>
              <w:rPr>
                <w:rStyle w:val="5"/>
                <w:rFonts w:hint="eastAsia" w:ascii="宋体" w:hAnsi="宋体" w:eastAsia="宋体" w:cs="宋体"/>
                <w:color w:val="000000"/>
                <w:szCs w:val="21"/>
                <w:lang w:val="en-US" w:eastAsia="zh-CN"/>
              </w:rPr>
              <w:t>3</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ind w:firstLine="420" w:firstLineChars="200"/>
              <w:jc w:val="center"/>
              <w:textAlignment w:val="center"/>
              <w:rPr>
                <w:rStyle w:val="5"/>
                <w:rFonts w:hint="eastAsia" w:ascii="宋体" w:hAnsi="宋体" w:eastAsia="宋体" w:cs="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exact"/>
          <w:jc w:val="center"/>
        </w:trPr>
        <w:tc>
          <w:tcPr>
            <w:tcW w:w="786"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textAlignment w:val="baseline"/>
              <w:rPr>
                <w:rStyle w:val="5"/>
                <w:rFonts w:hint="eastAsia" w:ascii="宋体" w:hAnsi="宋体" w:eastAsia="宋体" w:cs="宋体"/>
                <w:color w:val="000000"/>
                <w:szCs w:val="21"/>
              </w:rPr>
            </w:pPr>
            <w:r>
              <w:rPr>
                <w:rStyle w:val="5"/>
                <w:rFonts w:hint="eastAsia" w:ascii="宋体" w:hAnsi="宋体" w:eastAsia="宋体" w:cs="宋体"/>
                <w:color w:val="000000"/>
                <w:szCs w:val="21"/>
              </w:rPr>
              <w:t>…</w:t>
            </w:r>
          </w:p>
        </w:tc>
        <w:tc>
          <w:tcPr>
            <w:tcW w:w="7313" w:type="dxa"/>
            <w:tcBorders>
              <w:top w:val="single" w:color="000000" w:sz="4" w:space="0"/>
              <w:left w:val="single" w:color="000000" w:sz="4" w:space="0"/>
              <w:bottom w:val="single" w:color="000000" w:sz="4" w:space="0"/>
              <w:right w:val="single" w:color="000000" w:sz="4" w:space="0"/>
            </w:tcBorders>
            <w:noWrap w:val="0"/>
            <w:vAlign w:val="center"/>
          </w:tcPr>
          <w:p>
            <w:pPr>
              <w:ind w:firstLine="420" w:firstLineChars="200"/>
              <w:jc w:val="center"/>
              <w:textAlignment w:val="center"/>
              <w:rPr>
                <w:rStyle w:val="5"/>
                <w:rFonts w:hint="eastAsia" w:ascii="宋体" w:hAnsi="宋体" w:eastAsia="宋体" w:cs="宋体"/>
                <w:color w:val="000000"/>
                <w:szCs w:val="21"/>
              </w:rPr>
            </w:pPr>
          </w:p>
        </w:tc>
      </w:tr>
    </w:tbl>
    <w:p>
      <w:pPr>
        <w:spacing w:line="360" w:lineRule="auto"/>
        <w:ind w:firstLine="480" w:firstLineChars="200"/>
        <w:rPr>
          <w:rStyle w:val="5"/>
          <w:rFonts w:hint="eastAsia" w:ascii="宋体" w:hAnsi="宋体" w:eastAsia="宋体" w:cs="宋体"/>
          <w:sz w:val="24"/>
          <w:szCs w:val="24"/>
        </w:rPr>
      </w:pPr>
      <w:r>
        <w:rPr>
          <w:rStyle w:val="5"/>
          <w:rFonts w:hint="eastAsia" w:ascii="宋体" w:hAnsi="宋体" w:eastAsia="宋体" w:cs="宋体"/>
          <w:sz w:val="24"/>
          <w:szCs w:val="24"/>
        </w:rPr>
        <w:t>乙方负责按以上确定的服务及配套内容进行服务，及时制定服务计划，确保所有服务有序、安全、全面进行，做好服务工作。</w:t>
      </w:r>
    </w:p>
    <w:p>
      <w:pPr>
        <w:spacing w:line="360" w:lineRule="auto"/>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rPr>
        <w:t>二、合同</w:t>
      </w:r>
      <w:r>
        <w:rPr>
          <w:rFonts w:hint="eastAsia" w:ascii="宋体" w:hAnsi="宋体" w:eastAsia="宋体" w:cs="宋体"/>
          <w:b/>
          <w:sz w:val="24"/>
          <w:szCs w:val="24"/>
          <w:lang w:val="en-US" w:eastAsia="zh-CN"/>
        </w:rPr>
        <w:t>总</w:t>
      </w:r>
      <w:r>
        <w:rPr>
          <w:rFonts w:hint="eastAsia" w:ascii="宋体" w:hAnsi="宋体" w:eastAsia="宋体" w:cs="宋体"/>
          <w:b/>
          <w:sz w:val="24"/>
          <w:szCs w:val="24"/>
        </w:rPr>
        <w:t>价</w:t>
      </w:r>
      <w:bookmarkEnd w:id="1"/>
      <w:r>
        <w:rPr>
          <w:rFonts w:hint="eastAsia" w:ascii="宋体" w:hAnsi="宋体" w:eastAsia="宋体" w:cs="宋体"/>
          <w:b/>
          <w:sz w:val="24"/>
          <w:szCs w:val="24"/>
          <w:lang w:val="en-US" w:eastAsia="zh-CN"/>
        </w:rPr>
        <w:t>款</w:t>
      </w:r>
    </w:p>
    <w:p>
      <w:pPr>
        <w:spacing w:line="360" w:lineRule="auto"/>
        <w:ind w:firstLine="480" w:firstLineChars="200"/>
        <w:rPr>
          <w:rFonts w:hint="eastAsia" w:ascii="宋体" w:hAnsi="宋体" w:eastAsia="宋体" w:cs="宋体"/>
          <w:b w:val="0"/>
          <w:bCs/>
          <w:sz w:val="24"/>
          <w:szCs w:val="24"/>
          <w:u w:val="single"/>
          <w:lang w:val="en-US" w:eastAsia="zh-CN"/>
        </w:rPr>
      </w:pPr>
      <w:bookmarkStart w:id="2" w:name="_Toc25694"/>
      <w:r>
        <w:rPr>
          <w:rFonts w:hint="eastAsia" w:ascii="宋体" w:hAnsi="宋体" w:eastAsia="宋体" w:cs="宋体"/>
          <w:b w:val="0"/>
          <w:bCs/>
          <w:sz w:val="24"/>
          <w:szCs w:val="24"/>
          <w:lang w:val="en-US" w:eastAsia="zh-CN"/>
        </w:rPr>
        <w:t>小写：</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 xml:space="preserve">    大写：</w:t>
      </w:r>
      <w:r>
        <w:rPr>
          <w:rFonts w:hint="eastAsia" w:ascii="宋体" w:hAnsi="宋体" w:eastAsia="宋体" w:cs="宋体"/>
          <w:b w:val="0"/>
          <w:bCs/>
          <w:sz w:val="24"/>
          <w:szCs w:val="24"/>
          <w:u w:val="single"/>
          <w:lang w:val="en-US" w:eastAsia="zh-CN"/>
        </w:rPr>
        <w:t xml:space="preserve">                 </w:t>
      </w:r>
    </w:p>
    <w:p>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三、付款方式</w:t>
      </w:r>
      <w:bookmarkEnd w:id="2"/>
    </w:p>
    <w:p>
      <w:pPr>
        <w:spacing w:line="360" w:lineRule="auto"/>
        <w:ind w:firstLine="480" w:firstLineChars="200"/>
        <w:rPr>
          <w:rStyle w:val="5"/>
          <w:rFonts w:hint="eastAsia" w:ascii="宋体" w:hAnsi="宋体" w:eastAsia="宋体" w:cs="宋体"/>
          <w:sz w:val="24"/>
          <w:szCs w:val="24"/>
        </w:rPr>
      </w:pPr>
      <w:bookmarkStart w:id="3" w:name="_Toc17949"/>
      <w:r>
        <w:rPr>
          <w:rStyle w:val="5"/>
          <w:rFonts w:hint="eastAsia" w:ascii="宋体" w:hAnsi="宋体" w:eastAsia="宋体" w:cs="宋体"/>
          <w:sz w:val="24"/>
          <w:szCs w:val="24"/>
          <w:lang w:val="en-US" w:eastAsia="zh-CN"/>
        </w:rPr>
        <w:t>通过银行转账的方式分两笔支付。第一笔在合同签订后5个工作日内支付40%；第二笔在竣工验收通过后5个工作日内支付60%。</w:t>
      </w:r>
    </w:p>
    <w:bookmarkEnd w:id="3"/>
    <w:p>
      <w:pPr>
        <w:tabs>
          <w:tab w:val="left" w:pos="840"/>
        </w:tabs>
        <w:spacing w:line="360" w:lineRule="auto"/>
        <w:ind w:firstLine="482" w:firstLineChars="200"/>
        <w:rPr>
          <w:rFonts w:hint="eastAsia" w:ascii="宋体" w:hAnsi="宋体" w:eastAsia="宋体" w:cs="宋体"/>
          <w:b/>
          <w:sz w:val="24"/>
          <w:szCs w:val="24"/>
        </w:rPr>
      </w:pPr>
      <w:bookmarkStart w:id="4" w:name="_Toc27851"/>
      <w:r>
        <w:rPr>
          <w:rFonts w:hint="eastAsia" w:ascii="宋体" w:hAnsi="宋体" w:eastAsia="宋体" w:cs="宋体"/>
          <w:b/>
          <w:sz w:val="24"/>
          <w:szCs w:val="24"/>
          <w:lang w:val="en-US" w:eastAsia="zh-CN"/>
        </w:rPr>
        <w:t>四</w:t>
      </w:r>
      <w:r>
        <w:rPr>
          <w:rFonts w:hint="eastAsia" w:ascii="宋体" w:hAnsi="宋体" w:eastAsia="宋体" w:cs="宋体"/>
          <w:b/>
          <w:sz w:val="24"/>
          <w:szCs w:val="24"/>
        </w:rPr>
        <w:t>、双方的权利和义务</w:t>
      </w:r>
      <w:bookmarkEnd w:id="4"/>
    </w:p>
    <w:p>
      <w:pPr>
        <w:tabs>
          <w:tab w:val="left" w:pos="840"/>
        </w:tabs>
        <w:spacing w:line="360" w:lineRule="auto"/>
        <w:ind w:firstLine="480" w:firstLineChars="200"/>
        <w:rPr>
          <w:rFonts w:hint="eastAsia" w:ascii="宋体" w:hAnsi="宋体" w:eastAsia="宋体" w:cs="宋体"/>
          <w:sz w:val="24"/>
          <w:szCs w:val="24"/>
        </w:rPr>
      </w:pPr>
      <w:bookmarkStart w:id="5" w:name="_Toc29312"/>
      <w:r>
        <w:rPr>
          <w:rFonts w:hint="eastAsia" w:ascii="宋体" w:hAnsi="宋体" w:eastAsia="宋体" w:cs="宋体"/>
          <w:sz w:val="24"/>
          <w:szCs w:val="24"/>
        </w:rPr>
        <w:t>1、甲方责任</w:t>
      </w:r>
      <w:bookmarkEnd w:id="5"/>
    </w:p>
    <w:p>
      <w:pPr>
        <w:tabs>
          <w:tab w:val="left" w:pos="8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负责核准、认定本项目相关技术资料文档；监督、参与项目执行的整个过程为乙方提供必要的工作条件，并提供产品及服务所必需的运行环境；按照合同约定支付合同款项。</w:t>
      </w:r>
    </w:p>
    <w:p>
      <w:pPr>
        <w:tabs>
          <w:tab w:val="left" w:pos="840"/>
        </w:tabs>
        <w:spacing w:line="360" w:lineRule="auto"/>
        <w:ind w:firstLine="480" w:firstLineChars="200"/>
        <w:rPr>
          <w:rFonts w:hint="eastAsia" w:ascii="宋体" w:hAnsi="宋体" w:eastAsia="宋体" w:cs="宋体"/>
          <w:sz w:val="24"/>
          <w:szCs w:val="24"/>
        </w:rPr>
      </w:pPr>
      <w:bookmarkStart w:id="6" w:name="_Toc27354"/>
      <w:r>
        <w:rPr>
          <w:rFonts w:hint="eastAsia" w:ascii="宋体" w:hAnsi="宋体" w:eastAsia="宋体" w:cs="宋体"/>
          <w:sz w:val="24"/>
          <w:szCs w:val="24"/>
        </w:rPr>
        <w:t>2、乙方责任</w:t>
      </w:r>
      <w:bookmarkEnd w:id="6"/>
    </w:p>
    <w:p>
      <w:pPr>
        <w:tabs>
          <w:tab w:val="left" w:pos="8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项目的交接；按时完成本合同所涉及产品及服务项目的验收工作；协助配合甲方完成采购项目；做好整个项目的售后服务技术支持工作。</w:t>
      </w:r>
    </w:p>
    <w:p>
      <w:pPr>
        <w:tabs>
          <w:tab w:val="left" w:pos="840"/>
        </w:tabs>
        <w:spacing w:line="360" w:lineRule="auto"/>
        <w:ind w:firstLine="482" w:firstLineChars="200"/>
        <w:rPr>
          <w:rFonts w:hint="eastAsia" w:ascii="宋体" w:hAnsi="宋体" w:eastAsia="宋体" w:cs="宋体"/>
          <w:b/>
          <w:sz w:val="24"/>
          <w:szCs w:val="24"/>
        </w:rPr>
      </w:pPr>
      <w:bookmarkStart w:id="7" w:name="_Toc22476"/>
      <w:r>
        <w:rPr>
          <w:rFonts w:hint="eastAsia" w:ascii="宋体" w:hAnsi="宋体" w:eastAsia="宋体" w:cs="宋体"/>
          <w:b/>
          <w:sz w:val="24"/>
          <w:szCs w:val="24"/>
          <w:lang w:val="en-US" w:eastAsia="zh-CN"/>
        </w:rPr>
        <w:t>五</w:t>
      </w:r>
      <w:r>
        <w:rPr>
          <w:rFonts w:hint="eastAsia" w:ascii="宋体" w:hAnsi="宋体" w:eastAsia="宋体" w:cs="宋体"/>
          <w:b/>
          <w:sz w:val="24"/>
          <w:szCs w:val="24"/>
        </w:rPr>
        <w:t>、质量保证</w:t>
      </w:r>
      <w:bookmarkEnd w:id="7"/>
    </w:p>
    <w:p>
      <w:pPr>
        <w:snapToGrid w:val="0"/>
        <w:spacing w:line="400" w:lineRule="exact"/>
        <w:ind w:firstLine="480" w:firstLineChars="200"/>
        <w:textAlignment w:val="baseline"/>
        <w:rPr>
          <w:rStyle w:val="5"/>
          <w:rFonts w:hint="eastAsia" w:ascii="宋体" w:hAnsi="宋体" w:eastAsia="宋体" w:cs="宋体"/>
          <w:sz w:val="24"/>
        </w:rPr>
      </w:pPr>
      <w:bookmarkStart w:id="8" w:name="_Toc27163"/>
      <w:r>
        <w:rPr>
          <w:rStyle w:val="5"/>
          <w:rFonts w:hint="eastAsia" w:ascii="宋体" w:hAnsi="宋体" w:eastAsia="宋体" w:cs="宋体"/>
          <w:sz w:val="24"/>
        </w:rPr>
        <w:t>1、乙方保证所提供的服务有保障措施，包括组织保障、人员保障、产品保障，并安全按照相应文件计划、安排、配置进行；</w:t>
      </w:r>
    </w:p>
    <w:p>
      <w:pPr>
        <w:snapToGrid w:val="0"/>
        <w:spacing w:line="400" w:lineRule="exact"/>
        <w:ind w:firstLine="480" w:firstLineChars="200"/>
        <w:textAlignment w:val="baseline"/>
        <w:rPr>
          <w:rStyle w:val="5"/>
          <w:rFonts w:hint="eastAsia" w:ascii="宋体" w:hAnsi="宋体" w:eastAsia="宋体" w:cs="宋体"/>
          <w:sz w:val="24"/>
        </w:rPr>
      </w:pPr>
      <w:r>
        <w:rPr>
          <w:rStyle w:val="5"/>
          <w:rFonts w:hint="eastAsia" w:ascii="宋体" w:hAnsi="宋体" w:eastAsia="宋体" w:cs="宋体"/>
          <w:sz w:val="24"/>
        </w:rPr>
        <w:t>3、乙方要以严肃认真、及时准确、高度负责的态度和行为，为甲方提供优质高效的服务。</w:t>
      </w:r>
    </w:p>
    <w:p>
      <w:pPr>
        <w:snapToGrid w:val="0"/>
        <w:spacing w:line="400" w:lineRule="exact"/>
        <w:ind w:firstLine="482" w:firstLineChars="200"/>
        <w:textAlignment w:val="baseline"/>
        <w:rPr>
          <w:rStyle w:val="5"/>
          <w:rFonts w:hint="eastAsia" w:ascii="宋体" w:hAnsi="宋体" w:eastAsia="宋体" w:cs="宋体"/>
          <w:b/>
          <w:bCs/>
          <w:sz w:val="24"/>
          <w:lang w:val="zh-CN"/>
        </w:rPr>
      </w:pPr>
      <w:r>
        <w:rPr>
          <w:rStyle w:val="5"/>
          <w:rFonts w:hint="eastAsia" w:ascii="宋体" w:hAnsi="宋体" w:eastAsia="宋体" w:cs="宋体"/>
          <w:b/>
          <w:bCs/>
          <w:sz w:val="24"/>
          <w:lang w:val="en-US"/>
        </w:rPr>
        <w:t>六</w:t>
      </w:r>
      <w:r>
        <w:rPr>
          <w:rStyle w:val="5"/>
          <w:rFonts w:hint="eastAsia" w:ascii="宋体" w:hAnsi="宋体" w:eastAsia="宋体" w:cs="宋体"/>
          <w:b/>
          <w:bCs/>
          <w:sz w:val="24"/>
          <w:lang w:val="zh-CN"/>
        </w:rPr>
        <w:t>、违约责任</w:t>
      </w:r>
      <w:bookmarkEnd w:id="8"/>
    </w:p>
    <w:p>
      <w:pPr>
        <w:snapToGrid w:val="0"/>
        <w:spacing w:line="400" w:lineRule="exact"/>
        <w:ind w:firstLine="480" w:firstLineChars="200"/>
        <w:textAlignment w:val="baseline"/>
        <w:rPr>
          <w:rStyle w:val="5"/>
          <w:rFonts w:hint="eastAsia" w:ascii="宋体" w:hAnsi="宋体" w:eastAsia="宋体" w:cs="宋体"/>
          <w:sz w:val="24"/>
        </w:rPr>
      </w:pPr>
      <w:r>
        <w:rPr>
          <w:rStyle w:val="5"/>
          <w:rFonts w:hint="eastAsia" w:ascii="宋体" w:hAnsi="宋体" w:eastAsia="宋体" w:cs="宋体"/>
          <w:sz w:val="24"/>
          <w:lang w:val="en-US" w:eastAsia="zh-CN"/>
        </w:rPr>
        <w:t>1、</w:t>
      </w:r>
      <w:r>
        <w:rPr>
          <w:rStyle w:val="5"/>
          <w:rFonts w:hint="eastAsia" w:ascii="宋体" w:hAnsi="宋体" w:eastAsia="宋体" w:cs="宋体"/>
          <w:sz w:val="24"/>
        </w:rPr>
        <w:t>按《中华人民共和国民法典》中的相关条款执行</w:t>
      </w:r>
    </w:p>
    <w:p>
      <w:pPr>
        <w:snapToGrid w:val="0"/>
        <w:spacing w:line="400" w:lineRule="exact"/>
        <w:ind w:firstLine="480" w:firstLineChars="200"/>
        <w:textAlignment w:val="baseline"/>
        <w:rPr>
          <w:rStyle w:val="5"/>
          <w:rFonts w:hint="eastAsia" w:ascii="宋体" w:hAnsi="宋体" w:eastAsia="宋体" w:cs="宋体"/>
          <w:sz w:val="24"/>
        </w:rPr>
      </w:pPr>
      <w:r>
        <w:rPr>
          <w:rStyle w:val="5"/>
          <w:rFonts w:hint="eastAsia" w:ascii="宋体" w:hAnsi="宋体" w:eastAsia="宋体" w:cs="宋体"/>
          <w:sz w:val="24"/>
          <w:lang w:val="en-US" w:eastAsia="zh-CN"/>
        </w:rPr>
        <w:t>2</w:t>
      </w:r>
      <w:r>
        <w:rPr>
          <w:rStyle w:val="5"/>
          <w:rFonts w:hint="eastAsia" w:ascii="宋体" w:hAnsi="宋体" w:eastAsia="宋体" w:cs="宋体"/>
          <w:sz w:val="24"/>
        </w:rPr>
        <w:t>、合同生效后，甲乙双方应按合同规定认真履约。合同履约责任只涉及合同甲乙双方，不考虑第三方因素。</w:t>
      </w:r>
    </w:p>
    <w:p>
      <w:pPr>
        <w:snapToGrid w:val="0"/>
        <w:spacing w:line="400" w:lineRule="exact"/>
        <w:ind w:firstLine="480" w:firstLineChars="200"/>
        <w:textAlignment w:val="baseline"/>
        <w:rPr>
          <w:rStyle w:val="5"/>
          <w:rFonts w:hint="eastAsia" w:ascii="宋体" w:hAnsi="宋体" w:eastAsia="宋体" w:cs="宋体"/>
          <w:sz w:val="24"/>
        </w:rPr>
      </w:pPr>
      <w:r>
        <w:rPr>
          <w:rStyle w:val="5"/>
          <w:rFonts w:hint="eastAsia" w:ascii="宋体" w:hAnsi="宋体" w:eastAsia="宋体" w:cs="宋体"/>
          <w:sz w:val="24"/>
          <w:lang w:val="en-US" w:eastAsia="zh-CN"/>
        </w:rPr>
        <w:t>3</w:t>
      </w:r>
      <w:r>
        <w:rPr>
          <w:rStyle w:val="5"/>
          <w:rFonts w:hint="eastAsia" w:ascii="宋体" w:hAnsi="宋体" w:eastAsia="宋体" w:cs="宋体"/>
          <w:sz w:val="24"/>
        </w:rPr>
        <w:t>、乙方对服务过程中出现的问题推委、拖延，24小时未作出服务响应，应接受甲方的合理处罚。</w:t>
      </w:r>
    </w:p>
    <w:p>
      <w:pPr>
        <w:snapToGrid w:val="0"/>
        <w:spacing w:line="400" w:lineRule="exact"/>
        <w:ind w:firstLine="480" w:firstLineChars="200"/>
        <w:textAlignment w:val="baseline"/>
        <w:rPr>
          <w:rStyle w:val="5"/>
          <w:rFonts w:hint="eastAsia" w:ascii="宋体" w:hAnsi="宋体" w:eastAsia="宋体" w:cs="宋体"/>
          <w:sz w:val="24"/>
        </w:rPr>
      </w:pPr>
      <w:r>
        <w:rPr>
          <w:rStyle w:val="5"/>
          <w:rFonts w:hint="eastAsia" w:ascii="宋体" w:hAnsi="宋体" w:eastAsia="宋体" w:cs="宋体"/>
          <w:sz w:val="24"/>
          <w:lang w:val="en-US" w:eastAsia="zh-CN"/>
        </w:rPr>
        <w:t>4、</w:t>
      </w:r>
      <w:r>
        <w:rPr>
          <w:rStyle w:val="5"/>
          <w:rFonts w:hint="eastAsia" w:ascii="宋体" w:hAnsi="宋体" w:eastAsia="宋体" w:cs="宋体"/>
          <w:sz w:val="24"/>
        </w:rPr>
        <w:t>未按合同要求提供服务或服务质量不能满足技术要求，采购人有权终止合同，并对成交人违约行为进行追究。</w:t>
      </w:r>
    </w:p>
    <w:p>
      <w:pPr>
        <w:pStyle w:val="2"/>
        <w:spacing w:before="1" w:line="360" w:lineRule="auto"/>
        <w:ind w:firstLine="482" w:firstLineChars="200"/>
        <w:rPr>
          <w:rFonts w:hint="eastAsia" w:ascii="宋体" w:hAnsi="宋体" w:eastAsia="宋体" w:cs="宋体"/>
          <w:b/>
          <w:bCs/>
          <w:color w:val="000000"/>
          <w:sz w:val="24"/>
          <w:szCs w:val="24"/>
          <w:lang w:val="zh-CN" w:bidi="zh-CN"/>
        </w:rPr>
      </w:pPr>
      <w:bookmarkStart w:id="9" w:name="_Toc19192"/>
      <w:r>
        <w:rPr>
          <w:rFonts w:hint="eastAsia" w:ascii="宋体" w:hAnsi="宋体" w:eastAsia="宋体" w:cs="宋体"/>
          <w:b/>
          <w:bCs/>
          <w:color w:val="000000"/>
          <w:sz w:val="24"/>
          <w:szCs w:val="24"/>
          <w:lang w:val="en-US" w:bidi="zh-CN"/>
        </w:rPr>
        <w:t>七</w:t>
      </w:r>
      <w:r>
        <w:rPr>
          <w:rFonts w:hint="eastAsia" w:ascii="宋体" w:hAnsi="宋体" w:eastAsia="宋体" w:cs="宋体"/>
          <w:b/>
          <w:bCs/>
          <w:color w:val="000000"/>
          <w:sz w:val="24"/>
          <w:szCs w:val="24"/>
          <w:lang w:val="zh-CN" w:bidi="zh-CN"/>
        </w:rPr>
        <w:t>、验收</w:t>
      </w:r>
      <w:bookmarkEnd w:id="9"/>
    </w:p>
    <w:p>
      <w:pPr>
        <w:pStyle w:val="2"/>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val="zh-CN" w:bidi="zh-CN"/>
        </w:rPr>
        <w:t>验收：验收须以合同、磋商文件、响应文件、澄清、及国家相应的标准、规范等为依据进行验收。</w:t>
      </w:r>
    </w:p>
    <w:p>
      <w:pPr>
        <w:pStyle w:val="2"/>
        <w:spacing w:before="1" w:line="360" w:lineRule="auto"/>
        <w:ind w:firstLine="482" w:firstLineChars="200"/>
        <w:rPr>
          <w:rFonts w:hint="eastAsia" w:ascii="宋体" w:hAnsi="宋体" w:eastAsia="宋体" w:cs="宋体"/>
          <w:b/>
          <w:bCs/>
          <w:color w:val="000000"/>
          <w:sz w:val="24"/>
          <w:szCs w:val="24"/>
          <w:lang w:val="zh-CN" w:bidi="zh-CN"/>
        </w:rPr>
      </w:pPr>
      <w:bookmarkStart w:id="10" w:name="_Toc13541"/>
      <w:r>
        <w:rPr>
          <w:rFonts w:hint="eastAsia" w:ascii="宋体" w:hAnsi="宋体" w:eastAsia="宋体" w:cs="宋体"/>
          <w:b/>
          <w:bCs/>
          <w:color w:val="000000"/>
          <w:sz w:val="24"/>
          <w:szCs w:val="24"/>
          <w:lang w:val="en-US" w:bidi="zh-CN"/>
        </w:rPr>
        <w:t>八</w:t>
      </w:r>
      <w:r>
        <w:rPr>
          <w:rFonts w:hint="eastAsia" w:ascii="宋体" w:hAnsi="宋体" w:eastAsia="宋体" w:cs="宋体"/>
          <w:b/>
          <w:bCs/>
          <w:color w:val="000000"/>
          <w:sz w:val="24"/>
          <w:szCs w:val="24"/>
          <w:lang w:val="zh-CN" w:bidi="zh-CN"/>
        </w:rPr>
        <w:t>、合同争议解决的方式</w:t>
      </w:r>
      <w:bookmarkEnd w:id="10"/>
    </w:p>
    <w:p>
      <w:pPr>
        <w:spacing w:line="360" w:lineRule="auto"/>
        <w:ind w:firstLine="480" w:firstLineChars="200"/>
        <w:textAlignment w:val="baseline"/>
        <w:rPr>
          <w:rStyle w:val="5"/>
          <w:rFonts w:hint="eastAsia" w:ascii="宋体" w:hAnsi="宋体" w:eastAsia="宋体" w:cs="宋体"/>
          <w:bCs/>
          <w:sz w:val="24"/>
        </w:rPr>
      </w:pPr>
      <w:bookmarkStart w:id="11" w:name="_Toc28994"/>
      <w:r>
        <w:rPr>
          <w:rStyle w:val="5"/>
          <w:rFonts w:hint="eastAsia" w:ascii="宋体" w:hAnsi="宋体" w:eastAsia="宋体" w:cs="宋体"/>
          <w:bCs/>
          <w:sz w:val="24"/>
        </w:rPr>
        <w:t>1、合同一经签订，不得随意变更、中止或终止。对确需变更、调整或者中止、终止合同的，应按规定履行相应的手续。</w:t>
      </w:r>
    </w:p>
    <w:p>
      <w:pPr>
        <w:spacing w:line="360" w:lineRule="auto"/>
        <w:ind w:firstLine="480" w:firstLineChars="200"/>
        <w:textAlignment w:val="baseline"/>
        <w:rPr>
          <w:rStyle w:val="5"/>
          <w:rFonts w:hint="eastAsia" w:ascii="宋体" w:hAnsi="宋体" w:eastAsia="宋体" w:cs="宋体"/>
          <w:bCs/>
          <w:sz w:val="24"/>
        </w:rPr>
      </w:pPr>
      <w:r>
        <w:rPr>
          <w:rStyle w:val="5"/>
          <w:rFonts w:hint="eastAsia" w:ascii="宋体" w:hAnsi="宋体" w:eastAsia="宋体" w:cs="宋体"/>
          <w:bCs/>
          <w:sz w:val="24"/>
        </w:rPr>
        <w:t>2、合同执行中发生争议的，甲、乙双方应协商解决，协商达不成一致时，可向甲方所在地人民法院提请诉讼。</w:t>
      </w:r>
    </w:p>
    <w:p>
      <w:pPr>
        <w:pStyle w:val="2"/>
        <w:spacing w:before="1" w:line="360" w:lineRule="auto"/>
        <w:ind w:firstLine="482" w:firstLineChars="200"/>
        <w:rPr>
          <w:rFonts w:hint="eastAsia" w:ascii="宋体" w:hAnsi="宋体" w:eastAsia="宋体" w:cs="宋体"/>
          <w:b/>
          <w:bCs/>
          <w:color w:val="000000"/>
          <w:sz w:val="24"/>
          <w:szCs w:val="24"/>
          <w:lang w:val="zh-CN" w:bidi="zh-CN"/>
        </w:rPr>
      </w:pPr>
      <w:r>
        <w:rPr>
          <w:rFonts w:hint="eastAsia" w:ascii="宋体" w:hAnsi="宋体" w:eastAsia="宋体" w:cs="宋体"/>
          <w:b/>
          <w:bCs/>
          <w:color w:val="000000"/>
          <w:sz w:val="24"/>
          <w:szCs w:val="24"/>
          <w:lang w:val="zh-CN" w:bidi="zh-CN"/>
        </w:rPr>
        <w:t>十、其他事项</w:t>
      </w:r>
      <w:bookmarkEnd w:id="11"/>
    </w:p>
    <w:p>
      <w:pPr>
        <w:pStyle w:val="2"/>
        <w:spacing w:before="1" w:line="360" w:lineRule="auto"/>
        <w:ind w:firstLine="480" w:firstLineChars="200"/>
        <w:rPr>
          <w:rFonts w:hint="eastAsia" w:ascii="宋体" w:hAnsi="宋体" w:eastAsia="宋体" w:cs="宋体"/>
          <w:color w:val="000000"/>
          <w:sz w:val="24"/>
          <w:szCs w:val="24"/>
          <w:lang w:val="zh-CN" w:bidi="zh-CN"/>
        </w:rPr>
      </w:pPr>
      <w:bookmarkStart w:id="12" w:name="_bookmark3"/>
      <w:bookmarkEnd w:id="12"/>
      <w:bookmarkStart w:id="13" w:name="第四章__竞争性磋商内容及服务要求"/>
      <w:bookmarkEnd w:id="13"/>
      <w:r>
        <w:rPr>
          <w:rFonts w:hint="eastAsia" w:ascii="宋体" w:hAnsi="宋体" w:eastAsia="宋体" w:cs="宋体"/>
          <w:color w:val="000000"/>
          <w:sz w:val="24"/>
          <w:szCs w:val="24"/>
          <w:lang w:bidi="zh-CN"/>
        </w:rPr>
        <w:t>1、</w:t>
      </w:r>
      <w:r>
        <w:rPr>
          <w:rFonts w:hint="eastAsia" w:ascii="宋体" w:hAnsi="宋体" w:eastAsia="宋体" w:cs="宋体"/>
          <w:color w:val="000000"/>
          <w:sz w:val="24"/>
          <w:szCs w:val="24"/>
          <w:lang w:val="zh-CN" w:bidi="zh-CN"/>
        </w:rPr>
        <w:t>本合同乙方在任何情况下都不得全部或部分转让其应履行的合同义务，乙方不得将本合同分包给他人。</w:t>
      </w:r>
    </w:p>
    <w:p>
      <w:pPr>
        <w:pStyle w:val="2"/>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2、</w:t>
      </w:r>
      <w:r>
        <w:rPr>
          <w:rFonts w:hint="eastAsia" w:ascii="宋体" w:hAnsi="宋体" w:eastAsia="宋体" w:cs="宋体"/>
          <w:color w:val="000000"/>
          <w:sz w:val="24"/>
          <w:szCs w:val="24"/>
          <w:lang w:val="zh-CN" w:bidi="zh-CN"/>
        </w:rPr>
        <w:t>在执行本合同的过程中，所有经双方签署确认的文件（包括会议纪要、补充合同、合同修改书、往来信函等）均为本合同的有效组成部分，其生效日期为双方签字盖章或确认之日期。</w:t>
      </w:r>
    </w:p>
    <w:p>
      <w:pPr>
        <w:pStyle w:val="2"/>
        <w:spacing w:before="1" w:line="360" w:lineRule="auto"/>
        <w:ind w:firstLine="480" w:firstLineChars="200"/>
        <w:rPr>
          <w:rFonts w:hint="eastAsia" w:ascii="宋体" w:hAnsi="宋体" w:eastAsia="宋体" w:cs="宋体"/>
          <w:color w:val="000000"/>
          <w:sz w:val="24"/>
          <w:szCs w:val="24"/>
          <w:highlight w:val="yellow"/>
          <w:lang w:bidi="zh-CN"/>
        </w:rPr>
      </w:pPr>
      <w:r>
        <w:rPr>
          <w:rFonts w:hint="eastAsia" w:ascii="宋体" w:hAnsi="宋体" w:eastAsia="宋体" w:cs="宋体"/>
          <w:color w:val="000000"/>
          <w:sz w:val="24"/>
          <w:szCs w:val="24"/>
          <w:highlight w:val="none"/>
          <w:lang w:bidi="zh-CN"/>
        </w:rPr>
        <w:t>3、</w:t>
      </w:r>
      <w:r>
        <w:rPr>
          <w:rFonts w:hint="eastAsia" w:ascii="宋体" w:hAnsi="宋体" w:eastAsia="宋体" w:cs="宋体"/>
          <w:color w:val="000000"/>
          <w:sz w:val="24"/>
          <w:szCs w:val="24"/>
          <w:highlight w:val="none"/>
          <w:lang w:val="zh-CN" w:bidi="zh-CN"/>
        </w:rPr>
        <w:t>合同一式</w:t>
      </w:r>
      <w:r>
        <w:rPr>
          <w:rFonts w:hint="eastAsia" w:ascii="宋体" w:hAnsi="宋体" w:eastAsia="宋体" w:cs="宋体"/>
          <w:color w:val="000000"/>
          <w:sz w:val="24"/>
          <w:szCs w:val="24"/>
          <w:highlight w:val="none"/>
          <w:lang w:val="en-US" w:bidi="zh-CN"/>
        </w:rPr>
        <w:t>捌</w:t>
      </w:r>
      <w:r>
        <w:rPr>
          <w:rFonts w:hint="eastAsia" w:ascii="宋体" w:hAnsi="宋体" w:eastAsia="宋体" w:cs="宋体"/>
          <w:color w:val="000000"/>
          <w:sz w:val="24"/>
          <w:szCs w:val="24"/>
          <w:highlight w:val="none"/>
          <w:lang w:val="zh-CN" w:bidi="zh-CN"/>
        </w:rPr>
        <w:t>份，采购人肆份，中标供应商贰份、招标代理机构壹份；政府采购监管机构备案</w:t>
      </w:r>
      <w:r>
        <w:rPr>
          <w:rFonts w:hint="eastAsia" w:ascii="宋体" w:hAnsi="宋体" w:eastAsia="宋体" w:cs="宋体"/>
          <w:color w:val="000000"/>
          <w:sz w:val="24"/>
          <w:szCs w:val="24"/>
          <w:highlight w:val="none"/>
          <w:lang w:val="en-US" w:bidi="zh-CN"/>
        </w:rPr>
        <w:t>壹</w:t>
      </w:r>
      <w:r>
        <w:rPr>
          <w:rFonts w:hint="eastAsia" w:ascii="宋体" w:hAnsi="宋体" w:eastAsia="宋体" w:cs="宋体"/>
          <w:color w:val="000000"/>
          <w:sz w:val="24"/>
          <w:szCs w:val="24"/>
          <w:highlight w:val="none"/>
          <w:lang w:val="zh-CN" w:bidi="zh-CN"/>
        </w:rPr>
        <w:t>份。</w:t>
      </w:r>
    </w:p>
    <w:p>
      <w:pPr>
        <w:pStyle w:val="2"/>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4、</w:t>
      </w:r>
      <w:r>
        <w:rPr>
          <w:rFonts w:hint="eastAsia" w:ascii="宋体" w:hAnsi="宋体" w:eastAsia="宋体" w:cs="宋体"/>
          <w:color w:val="000000"/>
          <w:sz w:val="24"/>
          <w:szCs w:val="24"/>
          <w:lang w:val="zh-CN" w:bidi="zh-CN"/>
        </w:rPr>
        <w:t>合同经双方授权代表签字、盖章后生效，生效日期以签字日为准。</w:t>
      </w:r>
    </w:p>
    <w:p>
      <w:pPr>
        <w:pStyle w:val="2"/>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5、</w:t>
      </w:r>
      <w:r>
        <w:rPr>
          <w:rFonts w:hint="eastAsia" w:ascii="宋体" w:hAnsi="宋体" w:eastAsia="宋体" w:cs="宋体"/>
          <w:color w:val="000000"/>
          <w:sz w:val="24"/>
          <w:szCs w:val="24"/>
          <w:lang w:val="zh-CN" w:bidi="zh-CN"/>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2"/>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6、</w:t>
      </w:r>
      <w:r>
        <w:rPr>
          <w:rFonts w:hint="eastAsia" w:ascii="宋体" w:hAnsi="宋体" w:eastAsia="宋体" w:cs="宋体"/>
          <w:color w:val="000000"/>
          <w:sz w:val="24"/>
          <w:szCs w:val="24"/>
          <w:lang w:val="zh-CN" w:bidi="zh-CN"/>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pPr>
        <w:pStyle w:val="2"/>
        <w:spacing w:before="1" w:line="360" w:lineRule="auto"/>
        <w:ind w:firstLine="480" w:firstLineChars="200"/>
        <w:rPr>
          <w:rFonts w:hint="eastAsia" w:ascii="宋体" w:hAnsi="宋体" w:eastAsia="宋体" w:cs="宋体"/>
          <w:color w:val="000000"/>
          <w:sz w:val="24"/>
          <w:szCs w:val="24"/>
          <w:lang w:val="zh-CN" w:bidi="zh-CN"/>
        </w:rPr>
      </w:pPr>
      <w:r>
        <w:rPr>
          <w:rFonts w:hint="eastAsia" w:ascii="宋体" w:hAnsi="宋体" w:eastAsia="宋体" w:cs="宋体"/>
          <w:color w:val="000000"/>
          <w:sz w:val="24"/>
          <w:szCs w:val="24"/>
          <w:lang w:bidi="zh-CN"/>
        </w:rPr>
        <w:t>7、</w:t>
      </w:r>
      <w:r>
        <w:rPr>
          <w:rFonts w:hint="eastAsia" w:ascii="宋体" w:hAnsi="宋体" w:eastAsia="宋体" w:cs="宋体"/>
          <w:color w:val="000000"/>
          <w:sz w:val="24"/>
          <w:szCs w:val="24"/>
          <w:lang w:val="zh-CN" w:bidi="zh-CN"/>
        </w:rPr>
        <w:t>未详尽之处双方协商解决。</w:t>
      </w:r>
    </w:p>
    <w:p>
      <w:pPr>
        <w:rPr>
          <w:rFonts w:hint="eastAsia" w:ascii="宋体" w:hAnsi="宋体" w:eastAsia="宋体" w:cs="宋体"/>
          <w:lang w:val="zh-CN"/>
        </w:rPr>
      </w:pPr>
    </w:p>
    <w:tbl>
      <w:tblPr>
        <w:tblStyle w:val="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51"/>
        <w:gridCol w:w="50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甲  方</w:t>
            </w:r>
          </w:p>
        </w:tc>
        <w:tc>
          <w:tcPr>
            <w:tcW w:w="50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乙  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（盖章）</w:t>
            </w:r>
          </w:p>
        </w:tc>
        <w:tc>
          <w:tcPr>
            <w:tcW w:w="50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 xml:space="preserve">   （盖章）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地址：</w:t>
            </w:r>
          </w:p>
        </w:tc>
        <w:tc>
          <w:tcPr>
            <w:tcW w:w="50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地址：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邮编：</w:t>
            </w:r>
          </w:p>
        </w:tc>
        <w:tc>
          <w:tcPr>
            <w:tcW w:w="50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邮编：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法定代表人：</w:t>
            </w:r>
          </w:p>
        </w:tc>
        <w:tc>
          <w:tcPr>
            <w:tcW w:w="50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法定代表人：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被授权代表：（签字）</w:t>
            </w:r>
          </w:p>
        </w:tc>
        <w:tc>
          <w:tcPr>
            <w:tcW w:w="50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被授权代表：（签字）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电话：</w:t>
            </w:r>
          </w:p>
        </w:tc>
        <w:tc>
          <w:tcPr>
            <w:tcW w:w="50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传真：</w:t>
            </w:r>
          </w:p>
        </w:tc>
        <w:tc>
          <w:tcPr>
            <w:tcW w:w="50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传真：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开户银行：</w:t>
            </w:r>
          </w:p>
        </w:tc>
        <w:tc>
          <w:tcPr>
            <w:tcW w:w="508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开户银行：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账户名称：</w:t>
            </w:r>
          </w:p>
        </w:tc>
        <w:tc>
          <w:tcPr>
            <w:tcW w:w="5085"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账户名称：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4551" w:type="dxa"/>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 xml:space="preserve">账号: </w:t>
            </w:r>
          </w:p>
        </w:tc>
        <w:tc>
          <w:tcPr>
            <w:tcW w:w="5085" w:type="dxa"/>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4"/>
              </w:rPr>
            </w:pPr>
            <w:r>
              <w:rPr>
                <w:rFonts w:hint="eastAsia" w:ascii="宋体" w:hAnsi="宋体" w:eastAsia="宋体" w:cs="宋体"/>
                <w:sz w:val="24"/>
              </w:rPr>
              <w:t>账号:</w:t>
            </w:r>
          </w:p>
        </w:tc>
      </w:tr>
    </w:tbl>
    <w:p>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A574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kern w:val="0"/>
      <w:sz w:val="20"/>
      <w:szCs w:val="20"/>
    </w:rPr>
  </w:style>
  <w:style w:type="character" w:customStyle="1" w:styleId="5">
    <w:name w:val="NormalCharact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2024-06-11T06:59:15Z</dcterms:created>
  <dc:creator>Administrator</dc:creator>
  <cp:lastModifiedBy>®</cp:lastModifiedBy>
  <dcterms:modified xsi:type="dcterms:W3CDTF">2024-06-11T06:59:16Z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5A3C0741917F422AA75998D481A66D2F_12</vt:lpwstr>
  </property>
</Properties>
</file>