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版本号：240612001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羽绒款反光防护服采购项目</w:t>
      </w:r>
    </w:p>
    <w:p>
      <w:pPr>
        <w:pStyle w:val="null3"/>
        <w:jc w:val="center"/>
        <w:outlineLvl w:val="2"/>
      </w:pPr>
      <w:r>
        <w:rPr>
          <w:sz w:val="28"/>
          <w:b/>
        </w:rPr>
        <w:t>采购项目编号：</w:t>
      </w:r>
      <w:r>
        <w:rPr>
          <w:sz w:val="28"/>
          <w:b/>
        </w:rPr>
        <w:t>DQB-2024023-ZB</w:t>
      </w:r>
      <w:r>
        <w:br/>
      </w:r>
      <w:r>
        <w:br/>
      </w:r>
      <w:r>
        <w:br/>
      </w:r>
    </w:p>
    <w:p>
      <w:pPr>
        <w:pStyle w:val="null3"/>
        <w:jc w:val="center"/>
        <w:outlineLvl w:val="2"/>
      </w:pPr>
      <w:r>
        <w:rPr>
          <w:sz w:val="28"/>
          <w:b/>
        </w:rPr>
        <w:t>陕西省公安厅交通警察总队</w:t>
      </w:r>
    </w:p>
    <w:p>
      <w:pPr>
        <w:pStyle w:val="null3"/>
        <w:jc w:val="center"/>
        <w:outlineLvl w:val="2"/>
      </w:pPr>
      <w:r>
        <w:rPr>
          <w:sz w:val="28"/>
          <w:b/>
        </w:rPr>
        <w:t>陕西德勤招标有限公司</w:t>
      </w:r>
      <w:r>
        <w:rPr>
          <w:sz w:val="28"/>
          <w:b/>
        </w:rPr>
        <w:t>共同编制</w:t>
      </w:r>
    </w:p>
    <w:p>
      <w:pPr>
        <w:pStyle w:val="null3"/>
        <w:jc w:val="center"/>
        <w:outlineLvl w:val="2"/>
      </w:pPr>
      <w:r>
        <w:rPr>
          <w:sz w:val="28"/>
          <w:b/>
        </w:rPr>
        <w:t>2024年06月12日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陕西德勤招标有限公司</w:t>
      </w:r>
      <w:r>
        <w:rPr/>
        <w:t>（以下简称“代理机构”）受</w:t>
      </w:r>
      <w:r>
        <w:rPr/>
        <w:t>陕西省公安厅交通警察总队</w:t>
      </w:r>
      <w:r>
        <w:rPr/>
        <w:t>委托，拟对</w:t>
      </w:r>
      <w:r>
        <w:rPr/>
        <w:t>羽绒款反光防护服采购项目</w:t>
      </w:r>
      <w:r>
        <w:rPr/>
        <w:t>进行国内公开招标，兹邀请符合本次招标要求的供应商参加投标。</w:t>
      </w:r>
    </w:p>
    <w:p>
      <w:pPr>
        <w:pStyle w:val="null3"/>
        <w:outlineLvl w:val="2"/>
      </w:pPr>
      <w:r>
        <w:rPr>
          <w:sz w:val="28"/>
          <w:b/>
        </w:rPr>
        <w:t>一、采购项目编号：</w:t>
      </w:r>
      <w:r>
        <w:rPr>
          <w:sz w:val="28"/>
          <w:b/>
        </w:rPr>
        <w:t>DQB-2024023-ZB</w:t>
      </w:r>
    </w:p>
    <w:p>
      <w:pPr>
        <w:pStyle w:val="null3"/>
        <w:outlineLvl w:val="2"/>
      </w:pPr>
      <w:r>
        <w:rPr>
          <w:sz w:val="28"/>
          <w:b/>
        </w:rPr>
        <w:t>二、采购项目名称：</w:t>
      </w:r>
      <w:r>
        <w:rPr>
          <w:sz w:val="28"/>
          <w:b/>
        </w:rPr>
        <w:t>羽绒款反光防护服采购项目</w:t>
      </w:r>
    </w:p>
    <w:p>
      <w:pPr>
        <w:pStyle w:val="null3"/>
        <w:outlineLvl w:val="2"/>
      </w:pPr>
      <w:r>
        <w:rPr>
          <w:sz w:val="28"/>
          <w:b/>
        </w:rPr>
        <w:t>三、招标项目简介</w:t>
      </w:r>
    </w:p>
    <w:p>
      <w:pPr>
        <w:pStyle w:val="null3"/>
        <w:ind w:firstLine="480"/>
      </w:pPr>
      <w:r>
        <w:rPr/>
        <w:t>陕西省公安厅交通警察总队羽绒款反光防护服采购项目，采购1945件。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采购包1（羽绒款反光防护服采购项目）：属于专门面向中小企业采购。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财务状况报告：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t>4、税收缴纳证明：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p>
      <w:pPr>
        <w:pStyle w:val="null3"/>
      </w:pPr>
      <w:r>
        <w:rPr/>
        <w:t>5、近三年无重大违法、违纪书面声明：提供《近三年无重大违法、违纪书面声明》</w:t>
      </w:r>
    </w:p>
    <w:p>
      <w:pPr>
        <w:pStyle w:val="null3"/>
      </w:pPr>
      <w:r>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7、控股管理关系：提供直接控股和管理关系清单。若与其他投标供应商存在单位负责人为同一人或者存在直接控股、管理关系的，则投标无效。</w:t>
      </w:r>
    </w:p>
    <w:p>
      <w:pPr>
        <w:pStyle w:val="null3"/>
      </w:pPr>
      <w:r>
        <w:rPr/>
        <w:t>8、书面声明：提供书面声明，包括声明具有履行合同所必需的设备和专业技术能力；未为本项目提供整体设计、规范编制或者项目管理、监理、检测等服务。</w:t>
      </w:r>
    </w:p>
    <w:p>
      <w:pPr>
        <w:pStyle w:val="null3"/>
      </w:pPr>
      <w:r>
        <w:rPr/>
        <w:t>9、法人代表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t>10、本项目不接受联合体投标，不允许分包：投标供应商应提供《非联合体不分包投标声明》，视为独立投标，不分包。</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陕西省公安厅交通警察总队</w:t>
      </w:r>
    </w:p>
    <w:p>
      <w:pPr>
        <w:pStyle w:val="null3"/>
      </w:pPr>
      <w:r>
        <w:rPr/>
        <w:t xml:space="preserve"> 地址： </w:t>
      </w:r>
      <w:r>
        <w:rPr/>
        <w:t>西安市雁塔区长安南路123号</w:t>
      </w:r>
    </w:p>
    <w:p>
      <w:pPr>
        <w:pStyle w:val="null3"/>
      </w:pPr>
      <w:r>
        <w:rPr/>
        <w:t xml:space="preserve"> 邮编： </w:t>
      </w:r>
      <w:r>
        <w:rPr/>
        <w:t>/</w:t>
      </w:r>
    </w:p>
    <w:p>
      <w:pPr>
        <w:pStyle w:val="null3"/>
      </w:pPr>
      <w:r>
        <w:rPr/>
        <w:t xml:space="preserve"> 联系人： </w:t>
      </w:r>
      <w:r>
        <w:rPr/>
        <w:t>陕西省公安厅交通警察总队经办</w:t>
      </w:r>
    </w:p>
    <w:p>
      <w:pPr>
        <w:pStyle w:val="null3"/>
      </w:pPr>
      <w:r>
        <w:rPr/>
        <w:t xml:space="preserve"> 联系电话： </w:t>
      </w:r>
      <w:r>
        <w:rPr/>
        <w:t>029-87680153</w:t>
      </w:r>
    </w:p>
    <w:p>
      <w:pPr>
        <w:pStyle w:val="null3"/>
        <w:outlineLvl w:val="2"/>
      </w:pPr>
      <w:r>
        <w:rPr>
          <w:sz w:val="28"/>
          <w:b/>
        </w:rPr>
        <w:t>代理机构：</w:t>
      </w:r>
      <w:r>
        <w:rPr>
          <w:sz w:val="28"/>
          <w:b/>
        </w:rPr>
        <w:t>陕西德勤招标有限公司</w:t>
      </w:r>
    </w:p>
    <w:p>
      <w:pPr>
        <w:pStyle w:val="null3"/>
      </w:pPr>
      <w:r>
        <w:rPr/>
        <w:t xml:space="preserve"> 地址： </w:t>
      </w:r>
      <w:r>
        <w:rPr/>
        <w:t>陕西省西安市高新区丈八一路1号汇鑫中心D座2206室</w:t>
      </w:r>
    </w:p>
    <w:p>
      <w:pPr>
        <w:pStyle w:val="null3"/>
      </w:pPr>
      <w:r>
        <w:rPr/>
        <w:t xml:space="preserve"> 邮编： </w:t>
      </w:r>
      <w:r>
        <w:rPr/>
        <w:t>/</w:t>
      </w:r>
    </w:p>
    <w:p>
      <w:pPr>
        <w:pStyle w:val="null3"/>
      </w:pPr>
      <w:r>
        <w:rPr/>
        <w:t xml:space="preserve"> 联系人： </w:t>
      </w:r>
      <w:r>
        <w:rPr/>
        <w:t>李浩、罗宇</w:t>
      </w:r>
    </w:p>
    <w:p>
      <w:pPr>
        <w:pStyle w:val="null3"/>
      </w:pPr>
      <w:r>
        <w:rPr/>
        <w:t xml:space="preserve"> 联系电话： </w:t>
      </w:r>
      <w:r>
        <w:rPr/>
        <w:t>029-81169855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采购包1：1,380,950.00元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采购包1保证金金额：27,000.00元</w:t>
            </w:r>
          </w:p>
          <w:p>
            <w:pPr>
              <w:pStyle w:val="null3"/>
            </w:pPr>
            <w:r>
              <w:rPr/>
              <w:t>缴交渠道：电子保函,转账、支票、汇票等（需通过实体账户、户名及开户行信息）</w:t>
            </w:r>
          </w:p>
          <w:p>
            <w:pPr>
              <w:pStyle w:val="null3"/>
            </w:pPr>
            <w:r>
              <w:rPr/>
              <w:t>开户名称：陕西德勤招标有限公司</w:t>
            </w:r>
          </w:p>
          <w:p>
            <w:pPr>
              <w:pStyle w:val="null3"/>
            </w:pPr>
            <w:r>
              <w:rPr/>
              <w:t>开户银行：光大银行西安丈八东路支行</w:t>
            </w:r>
          </w:p>
          <w:p>
            <w:pPr>
              <w:pStyle w:val="null3"/>
            </w:pPr>
            <w:r>
              <w:rPr/>
              <w:t>银行账号：52880188000025295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 857号)相关规定收取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陕西省公安厅交通警察总队</w:t>
      </w:r>
      <w:r>
        <w:rPr/>
        <w:t>和</w:t>
      </w:r>
      <w:r>
        <w:rPr/>
        <w:t>陕西德勤招标有限公司</w:t>
      </w:r>
      <w:r>
        <w:rPr/>
        <w:t>享有。对招标文件中供应商参加本次政府采购活动应当具备的条件，招标项目技术、服务、商务及其他要求，评标细则及标准由</w:t>
      </w:r>
      <w:r>
        <w:rPr/>
        <w:t>陕西省公安厅交通警察总队</w:t>
      </w:r>
      <w:r>
        <w:rPr/>
        <w:t>负责解释。除上述招标文件内容，其他内容由</w:t>
      </w:r>
      <w:r>
        <w:rPr/>
        <w:t>陕西德勤招标有限公司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陕西省公安厅交通警察总队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陕西德勤招标有限公司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包括但不限于以下要求： 1.设备到货后，依标书要求对全部设备、产品、型号、规格、数量、外型、外观、包装及资料、文件进行验收。 2.拆箱后，应对其全部产品、零件、配件、用户许可证书、资料、介质造册登记，并与装箱单对比，如有出入应立即书面记录，由中标供应商联络厂家解决，如影响安装则按合同有关条款处理。 3.验收按国家有关的规定、规范进行。如果合同设备运输和安装调试过程中因中标供应商原因发现设备有短缺、次品、损坏或其它不符合本合同规定或质量要求，中标供应商应在10个工作日内安排换货到指定地点，以保证合同设备成功完整交付。换货的全部费用由中标供应商承担，若超过合同期限的，应承担迟延履行的违约责任。 4.合同设备完成交货、安装、验收合格后，采购人、用户单位出具书面确认材料视为合同设备已经交付。出具书面确认材料并不能视为免除中标供应商对交付标的的质量保证责任。 5.凡列入《中华人民共和国实施强制性产品认证的产品目录》的产品在验收时出具CCC认证证书复印件，并以在产品外部加施认证标志作为验收依据之一。 6.中标供应商应负责在项目验收时将全部有关产品说明书、安装手册、技术文件、资料、及安装、验收报告等文档汇集成册交付采购人。</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陕西德勤招标有限公司</w:t>
      </w:r>
      <w:r>
        <w:rPr/>
        <w:t xml:space="preserve"> 负责答复；供应商对除采购需求外的采购文件的询问、质疑由</w:t>
      </w:r>
      <w:r>
        <w:rPr/>
        <w:t>陕西德勤招标有限公司</w:t>
      </w:r>
      <w:r>
        <w:rPr/>
        <w:t xml:space="preserve"> 负责答复；供应商对采购过程、采购结果的询问、质疑由 </w:t>
      </w:r>
      <w:r>
        <w:rPr/>
        <w:t>陕西德勤招标有限公司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联系人：李浩、罗宇</w:t>
      </w:r>
    </w:p>
    <w:p>
      <w:pPr>
        <w:pStyle w:val="null3"/>
      </w:pPr>
      <w:r>
        <w:rPr/>
        <w:t>联系电话：029-81169855</w:t>
      </w:r>
    </w:p>
    <w:p>
      <w:pPr>
        <w:pStyle w:val="null3"/>
      </w:pPr>
      <w:r>
        <w:rPr/>
        <w:t>地址：陕西省西安市高新区丈八一路1号汇鑫中心D座2206室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公安厅交通警察总队，拟采购羽绒款反光防护服1945件。在抗寒的同时增加衣服的舒适性和高可视性，能满足交通警察在冬季户外穿着的要求。白天和夜间，均能提高穿着者的可视性，标准达到高可视性服装产品规格的标准，具备反光警示灯作用。面料采用防水材料，可以防风拒水，也具有透湿的功能。针对交警在雨天作业的现状，既能保证长时间雨淋不被淋透，又能保证穿着者的汗液透出，提高穿着者的穿着舒适性，同时具有防护功能。</w:t>
      </w:r>
    </w:p>
    <w:p>
      <w:pPr>
        <w:pStyle w:val="null3"/>
        <w:outlineLvl w:val="2"/>
      </w:pPr>
      <w:r>
        <w:rPr>
          <w:sz w:val="28"/>
          <w:b/>
        </w:rPr>
        <w:t>3.2采购内容</w:t>
      </w:r>
    </w:p>
    <w:p>
      <w:pPr>
        <w:pStyle w:val="null3"/>
      </w:pPr>
      <w:r>
        <w:rPr/>
        <w:t>采购包1：</w:t>
      </w:r>
    </w:p>
    <w:p>
      <w:pPr>
        <w:pStyle w:val="null3"/>
      </w:pPr>
      <w:r>
        <w:rPr/>
        <w:t>采购包预算金额（元）: 1,380,950.00</w:t>
      </w:r>
    </w:p>
    <w:p>
      <w:pPr>
        <w:pStyle w:val="null3"/>
      </w:pPr>
      <w:r>
        <w:rPr/>
        <w:t>采购包最高限价（元）: 1,380,950.00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羽绒款反光防护服</w:t>
            </w:r>
          </w:p>
        </w:tc>
        <w:tc>
          <w:tcPr>
            <w:tcW w:type="dxa" w:w="831"/>
          </w:tcPr>
          <w:p>
            <w:pPr>
              <w:pStyle w:val="null3"/>
              <w:jc w:val="right"/>
            </w:pPr>
            <w:r>
              <w:rPr/>
              <w:t>1.00</w:t>
            </w:r>
          </w:p>
        </w:tc>
        <w:tc>
          <w:tcPr>
            <w:tcW w:type="dxa" w:w="831"/>
          </w:tcPr>
          <w:p>
            <w:pPr>
              <w:pStyle w:val="null3"/>
              <w:jc w:val="right"/>
            </w:pPr>
            <w:r>
              <w:rPr/>
              <w:t>1,380,950.00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标的名称：羽绒款反光防护服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宋体" w:hAnsi="宋体" w:cs="宋体" w:eastAsia="宋体"/>
                      <w:sz w:val="21"/>
                      <w:b/>
                      <w:color w:val="000000"/>
                    </w:rPr>
                    <w:t>一、</w:t>
                  </w:r>
                  <w:r>
                    <w:rPr>
                      <w:rFonts w:ascii="宋体" w:hAnsi="宋体" w:cs="宋体" w:eastAsia="宋体"/>
                      <w:sz w:val="21"/>
                      <w:b/>
                      <w:color w:val="000000"/>
                    </w:rPr>
                    <w:t>项目概况</w:t>
                  </w:r>
                </w:p>
                <w:p>
                  <w:pPr>
                    <w:pStyle w:val="null3"/>
                    <w:ind w:firstLine="480"/>
                    <w:jc w:val="left"/>
                  </w:pPr>
                  <w:r>
                    <w:rPr>
                      <w:rFonts w:ascii="宋体" w:hAnsi="宋体" w:cs="宋体" w:eastAsia="宋体"/>
                      <w:sz w:val="21"/>
                      <w:color w:val="000000"/>
                    </w:rPr>
                    <w:t>陕西省公安厅交通警察总队，拟采购羽绒款反光防护服</w:t>
                  </w:r>
                  <w:r>
                    <w:rPr>
                      <w:rFonts w:ascii="宋体" w:hAnsi="宋体" w:cs="宋体" w:eastAsia="宋体"/>
                      <w:sz w:val="21"/>
                      <w:color w:val="000000"/>
                    </w:rPr>
                    <w:t>1945件。</w:t>
                  </w:r>
                  <w:r>
                    <w:rPr>
                      <w:rFonts w:ascii="宋体" w:hAnsi="宋体" w:cs="宋体" w:eastAsia="宋体"/>
                      <w:sz w:val="21"/>
                      <w:color w:val="000000"/>
                    </w:rPr>
                    <w:t>在抗寒的同时增加衣服的舒适性和高可视性，</w:t>
                  </w:r>
                  <w:r>
                    <w:rPr>
                      <w:rFonts w:ascii="宋体" w:hAnsi="宋体" w:cs="宋体" w:eastAsia="宋体"/>
                      <w:sz w:val="21"/>
                      <w:color w:val="000000"/>
                    </w:rPr>
                    <w:t>能</w:t>
                  </w:r>
                  <w:r>
                    <w:rPr>
                      <w:rFonts w:ascii="宋体" w:hAnsi="宋体" w:cs="宋体" w:eastAsia="宋体"/>
                      <w:sz w:val="21"/>
                      <w:color w:val="000000"/>
                    </w:rPr>
                    <w:t>满足交通警察在冬季户外穿着的要求。白天</w:t>
                  </w:r>
                  <w:r>
                    <w:rPr>
                      <w:rFonts w:ascii="宋体" w:hAnsi="宋体" w:cs="宋体" w:eastAsia="宋体"/>
                      <w:sz w:val="21"/>
                      <w:color w:val="000000"/>
                    </w:rPr>
                    <w:t>和</w:t>
                  </w:r>
                  <w:r>
                    <w:rPr>
                      <w:rFonts w:ascii="宋体" w:hAnsi="宋体" w:cs="宋体" w:eastAsia="宋体"/>
                      <w:sz w:val="21"/>
                      <w:color w:val="000000"/>
                    </w:rPr>
                    <w:t>夜间，均能提高穿着者的可视性，标准达到高可视性服装产品规格的标准，具备反光警示灯作用。面料采用防水材料，可以防风拒水</w:t>
                  </w:r>
                  <w:r>
                    <w:rPr>
                      <w:rFonts w:ascii="宋体" w:hAnsi="宋体" w:cs="宋体" w:eastAsia="宋体"/>
                      <w:sz w:val="21"/>
                      <w:color w:val="000000"/>
                    </w:rPr>
                    <w:t>，也</w:t>
                  </w:r>
                  <w:r>
                    <w:rPr>
                      <w:rFonts w:ascii="宋体" w:hAnsi="宋体" w:cs="宋体" w:eastAsia="宋体"/>
                      <w:sz w:val="21"/>
                      <w:color w:val="000000"/>
                    </w:rPr>
                    <w:t>具有透湿的功能。针对交警在雨天作业的现状，既能保证长时间雨淋不被淋透，又能保证穿着者的汗液透出，提高穿着者的穿着舒适性，同时具有防护功能。</w:t>
                  </w:r>
                </w:p>
                <w:p>
                  <w:pPr>
                    <w:pStyle w:val="null3"/>
                    <w:ind w:firstLine="480"/>
                    <w:jc w:val="left"/>
                  </w:pPr>
                  <w:r>
                    <w:rPr>
                      <w:rFonts w:ascii="宋体" w:hAnsi="宋体" w:cs="宋体" w:eastAsia="宋体"/>
                      <w:sz w:val="21"/>
                      <w:b/>
                      <w:color w:val="000000"/>
                    </w:rPr>
                    <w:t>二、</w:t>
                  </w:r>
                  <w:r>
                    <w:rPr>
                      <w:rFonts w:ascii="宋体" w:hAnsi="宋体" w:cs="宋体" w:eastAsia="宋体"/>
                      <w:sz w:val="21"/>
                      <w:b/>
                      <w:color w:val="000000"/>
                    </w:rPr>
                    <w:t>项目要求</w:t>
                  </w:r>
                </w:p>
                <w:p>
                  <w:pPr>
                    <w:pStyle w:val="null3"/>
                    <w:ind w:firstLine="480"/>
                    <w:jc w:val="left"/>
                  </w:pPr>
                  <w:r>
                    <w:rPr>
                      <w:rFonts w:ascii="宋体" w:hAnsi="宋体" w:cs="宋体" w:eastAsia="宋体"/>
                      <w:sz w:val="21"/>
                      <w:color w:val="000000"/>
                    </w:rPr>
                    <w:t>1.</w:t>
                  </w:r>
                  <w:r>
                    <w:rPr>
                      <w:rFonts w:ascii="宋体" w:hAnsi="宋体" w:cs="宋体" w:eastAsia="宋体"/>
                      <w:sz w:val="21"/>
                      <w:color w:val="000000"/>
                    </w:rPr>
                    <w:t>羽绒防护服</w:t>
                  </w:r>
                  <w:r>
                    <w:rPr>
                      <w:rFonts w:ascii="宋体" w:hAnsi="宋体" w:cs="宋体" w:eastAsia="宋体"/>
                      <w:sz w:val="21"/>
                      <w:color w:val="000000"/>
                    </w:rPr>
                    <w:t>需</w:t>
                  </w:r>
                  <w:r>
                    <w:rPr>
                      <w:rFonts w:ascii="宋体" w:hAnsi="宋体" w:cs="宋体" w:eastAsia="宋体"/>
                      <w:sz w:val="21"/>
                      <w:color w:val="000000"/>
                    </w:rPr>
                    <w:t>采用荧光黄色面料、</w:t>
                  </w:r>
                  <w:r>
                    <w:rPr>
                      <w:rFonts w:ascii="宋体" w:hAnsi="宋体" w:cs="宋体" w:eastAsia="宋体"/>
                      <w:sz w:val="21"/>
                      <w:color w:val="000000"/>
                    </w:rPr>
                    <w:t>不低于</w:t>
                  </w:r>
                  <w:r>
                    <w:rPr>
                      <w:rFonts w:ascii="宋体" w:hAnsi="宋体" w:cs="宋体" w:eastAsia="宋体"/>
                      <w:sz w:val="21"/>
                      <w:color w:val="000000"/>
                    </w:rPr>
                    <w:t>90高品质羽绒内胆，羽绒内胆重量不低于300g</w:t>
                  </w:r>
                  <w:r>
                    <w:rPr>
                      <w:rFonts w:ascii="宋体" w:hAnsi="宋体" w:cs="宋体" w:eastAsia="宋体"/>
                      <w:sz w:val="21"/>
                      <w:color w:val="000000"/>
                    </w:rPr>
                    <w:t>；</w:t>
                  </w:r>
                </w:p>
                <w:p>
                  <w:pPr>
                    <w:pStyle w:val="null3"/>
                    <w:ind w:firstLine="480"/>
                    <w:jc w:val="left"/>
                  </w:pPr>
                  <w:r>
                    <w:rPr>
                      <w:rFonts w:ascii="宋体" w:hAnsi="宋体" w:cs="宋体" w:eastAsia="宋体"/>
                      <w:sz w:val="21"/>
                      <w:color w:val="000000"/>
                    </w:rPr>
                    <w:t>2.防护服需具备反光条，</w:t>
                  </w:r>
                  <w:r>
                    <w:rPr>
                      <w:rFonts w:ascii="宋体" w:hAnsi="宋体" w:cs="宋体" w:eastAsia="宋体"/>
                      <w:sz w:val="21"/>
                      <w:color w:val="000000"/>
                    </w:rPr>
                    <w:t>反光条功能性相同于反光背心；袖筒上部</w:t>
                  </w:r>
                  <w:r>
                    <w:rPr>
                      <w:rFonts w:ascii="宋体" w:hAnsi="宋体" w:cs="宋体" w:eastAsia="宋体"/>
                      <w:sz w:val="21"/>
                      <w:color w:val="000000"/>
                    </w:rPr>
                    <w:t>应具备</w:t>
                  </w:r>
                  <w:r>
                    <w:rPr>
                      <w:rFonts w:ascii="宋体" w:hAnsi="宋体" w:cs="宋体" w:eastAsia="宋体"/>
                      <w:sz w:val="21"/>
                      <w:color w:val="000000"/>
                    </w:rPr>
                    <w:t>可以代替反光臂章的反光条，</w:t>
                  </w:r>
                  <w:r>
                    <w:rPr>
                      <w:rFonts w:ascii="宋体" w:hAnsi="宋体" w:cs="宋体" w:eastAsia="宋体"/>
                      <w:sz w:val="21"/>
                      <w:color w:val="000000"/>
                    </w:rPr>
                    <w:t>为</w:t>
                  </w:r>
                  <w:r>
                    <w:rPr>
                      <w:rFonts w:ascii="宋体" w:hAnsi="宋体" w:cs="宋体" w:eastAsia="宋体"/>
                      <w:sz w:val="21"/>
                      <w:color w:val="000000"/>
                    </w:rPr>
                    <w:t>增加穿着者不同体位的可视性</w:t>
                  </w:r>
                  <w:r>
                    <w:rPr>
                      <w:rFonts w:ascii="宋体" w:hAnsi="宋体" w:cs="宋体" w:eastAsia="宋体"/>
                      <w:sz w:val="21"/>
                      <w:color w:val="000000"/>
                    </w:rPr>
                    <w:t>，需在</w:t>
                  </w:r>
                  <w:r>
                    <w:rPr>
                      <w:rFonts w:ascii="宋体" w:hAnsi="宋体" w:cs="宋体" w:eastAsia="宋体"/>
                      <w:sz w:val="21"/>
                      <w:color w:val="000000"/>
                    </w:rPr>
                    <w:t>下部</w:t>
                  </w:r>
                  <w:r>
                    <w:rPr>
                      <w:rFonts w:ascii="宋体" w:hAnsi="宋体" w:cs="宋体" w:eastAsia="宋体"/>
                      <w:sz w:val="21"/>
                      <w:color w:val="000000"/>
                    </w:rPr>
                    <w:t>具备</w:t>
                  </w:r>
                  <w:r>
                    <w:rPr>
                      <w:rFonts w:ascii="宋体" w:hAnsi="宋体" w:cs="宋体" w:eastAsia="宋体"/>
                      <w:sz w:val="21"/>
                      <w:color w:val="000000"/>
                    </w:rPr>
                    <w:t>反光条；下摆</w:t>
                  </w:r>
                  <w:r>
                    <w:rPr>
                      <w:rFonts w:ascii="宋体" w:hAnsi="宋体" w:cs="宋体" w:eastAsia="宋体"/>
                      <w:sz w:val="21"/>
                      <w:color w:val="000000"/>
                    </w:rPr>
                    <w:t>提供</w:t>
                  </w:r>
                  <w:r>
                    <w:rPr>
                      <w:rFonts w:ascii="宋体" w:hAnsi="宋体" w:cs="宋体" w:eastAsia="宋体"/>
                      <w:sz w:val="21"/>
                      <w:color w:val="000000"/>
                    </w:rPr>
                    <w:t>印花反光条</w:t>
                  </w:r>
                  <w:r>
                    <w:rPr>
                      <w:rFonts w:ascii="宋体" w:hAnsi="宋体" w:cs="宋体" w:eastAsia="宋体"/>
                      <w:sz w:val="21"/>
                      <w:color w:val="000000"/>
                    </w:rPr>
                    <w:t>；</w:t>
                  </w:r>
                </w:p>
                <w:p>
                  <w:pPr>
                    <w:pStyle w:val="null3"/>
                    <w:ind w:firstLine="480"/>
                    <w:jc w:val="left"/>
                  </w:pPr>
                  <w:r>
                    <w:rPr>
                      <w:rFonts w:ascii="宋体" w:hAnsi="宋体" w:cs="宋体" w:eastAsia="宋体"/>
                      <w:sz w:val="21"/>
                      <w:color w:val="000000"/>
                    </w:rPr>
                    <w:t>3.具备高可视性（荧光警示、夜间高亮反光警示），里料采用黑色面料，抗脏；</w:t>
                  </w:r>
                </w:p>
                <w:p>
                  <w:pPr>
                    <w:pStyle w:val="null3"/>
                    <w:ind w:firstLine="480"/>
                    <w:jc w:val="left"/>
                  </w:pPr>
                  <w:r>
                    <w:rPr>
                      <w:rFonts w:ascii="宋体" w:hAnsi="宋体" w:cs="宋体" w:eastAsia="宋体"/>
                      <w:sz w:val="21"/>
                      <w:color w:val="000000"/>
                    </w:rPr>
                    <w:t>4.具备防风、防雨、透气、保暖等功能；</w:t>
                  </w:r>
                </w:p>
                <w:p>
                  <w:pPr>
                    <w:pStyle w:val="null3"/>
                    <w:ind w:firstLine="480"/>
                    <w:jc w:val="left"/>
                  </w:pPr>
                  <w:r>
                    <w:rPr>
                      <w:rFonts w:ascii="宋体" w:hAnsi="宋体" w:cs="宋体" w:eastAsia="宋体"/>
                      <w:sz w:val="21"/>
                      <w:color w:val="000000"/>
                    </w:rPr>
                    <w:t>5.支持外挂现场执法仪、对讲机；</w:t>
                  </w:r>
                </w:p>
                <w:p>
                  <w:pPr>
                    <w:pStyle w:val="null3"/>
                    <w:ind w:firstLine="480"/>
                    <w:jc w:val="left"/>
                  </w:pPr>
                  <w:r>
                    <w:rPr>
                      <w:rFonts w:ascii="宋体" w:hAnsi="宋体" w:cs="宋体" w:eastAsia="宋体"/>
                      <w:sz w:val="21"/>
                      <w:color w:val="000000"/>
                    </w:rPr>
                    <w:t>6.支持警用臂章、警徽、警号外置；</w:t>
                  </w:r>
                </w:p>
                <w:p>
                  <w:pPr>
                    <w:pStyle w:val="null3"/>
                    <w:ind w:firstLine="480"/>
                    <w:jc w:val="left"/>
                  </w:pPr>
                  <w:r>
                    <w:rPr>
                      <w:rFonts w:ascii="宋体" w:hAnsi="宋体" w:cs="宋体" w:eastAsia="宋体"/>
                      <w:sz w:val="21"/>
                      <w:color w:val="000000"/>
                    </w:rPr>
                    <w:t>7.连衣帽子应适合大檐帽；</w:t>
                  </w:r>
                </w:p>
                <w:p>
                  <w:pPr>
                    <w:pStyle w:val="null3"/>
                    <w:ind w:firstLine="480"/>
                    <w:jc w:val="left"/>
                  </w:pPr>
                  <w:r>
                    <w:rPr>
                      <w:rFonts w:ascii="宋体" w:hAnsi="宋体" w:cs="宋体" w:eastAsia="宋体"/>
                      <w:sz w:val="21"/>
                      <w:color w:val="000000"/>
                    </w:rPr>
                    <w:t>8.须适应大雾、阴霾天气、雨天，拆下内胆可做春秋防护服。</w:t>
                  </w:r>
                </w:p>
                <w:p>
                  <w:pPr>
                    <w:pStyle w:val="null3"/>
                    <w:ind w:firstLine="480"/>
                    <w:jc w:val="left"/>
                  </w:pPr>
                  <w:r>
                    <w:rPr>
                      <w:rFonts w:ascii="宋体" w:hAnsi="宋体" w:cs="宋体" w:eastAsia="宋体"/>
                      <w:sz w:val="21"/>
                      <w:color w:val="000000"/>
                    </w:rPr>
                    <w:t>以上要求为最低要求，附参考示意图</w:t>
                  </w:r>
                </w:p>
                <w:p>
                  <w:pPr>
                    <w:pStyle w:val="null3"/>
                    <w:ind w:firstLine="480"/>
                    <w:jc w:val="left"/>
                  </w:pPr>
                  <w:r>
                    <w:drawing>
                      <wp:inline distT="0" distR="0" distB="0" distL="0">
                        <wp:extent cx="1483995" cy="130113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483995" cy="1301133"/>
                                </a:xfrm>
                                <a:prstGeom prst="rect">
                                  <a:avLst/>
                                </a:prstGeom>
                              </pic:spPr>
                            </pic:pic>
                          </a:graphicData>
                        </a:graphic>
                      </wp:inline>
                    </w:drawing>
                  </w:r>
                </w:p>
                <w:p>
                  <w:pPr>
                    <w:pStyle w:val="null3"/>
                    <w:ind w:firstLine="480"/>
                    <w:jc w:val="left"/>
                  </w:pPr>
                  <w:r>
                    <w:rPr>
                      <w:rFonts w:ascii="宋体" w:hAnsi="宋体" w:cs="宋体" w:eastAsia="宋体"/>
                      <w:sz w:val="21"/>
                      <w:b/>
                      <w:color w:val="000000"/>
                    </w:rPr>
                    <w:t>三、原材料要求</w:t>
                  </w:r>
                </w:p>
                <w:tbl>
                  <w:tblPr>
                    <w:tblBorders>
                      <w:top w:val="none" w:color="000000" w:sz="4"/>
                      <w:left w:val="none" w:color="000000" w:sz="4"/>
                      <w:bottom w:val="none" w:color="000000" w:sz="4"/>
                      <w:right w:val="none" w:color="000000" w:sz="4"/>
                      <w:insideH w:val="none"/>
                      <w:insideV w:val="none"/>
                    </w:tblBorders>
                  </w:tblPr>
                  <w:tblGrid>
                    <w:gridCol w:w="195"/>
                    <w:gridCol w:w="685"/>
                    <w:gridCol w:w="998"/>
                    <w:gridCol w:w="446"/>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序号</w:t>
                        </w:r>
                      </w:p>
                    </w:tc>
                    <w:tc>
                      <w:tcPr>
                        <w:tcW w:type="dxa" w:w="6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材料名称</w:t>
                        </w:r>
                      </w:p>
                    </w:tc>
                    <w:tc>
                      <w:tcPr>
                        <w:tcW w:type="dxa" w:w="9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规格</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用途</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1</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300D</w:t>
                        </w:r>
                        <w:r>
                          <w:rPr>
                            <w:rFonts w:ascii="宋体" w:hAnsi="宋体" w:cs="宋体" w:eastAsia="宋体"/>
                            <w:sz w:val="20"/>
                          </w:rPr>
                          <w:t>涂</w:t>
                        </w:r>
                        <w:r>
                          <w:rPr>
                            <w:rFonts w:ascii="times new roman, times, serif" w:hAnsi="times new roman, times, serif" w:cs="times new roman, times, serif" w:eastAsia="times new roman, times, serif"/>
                            <w:sz w:val="20"/>
                          </w:rPr>
                          <w:t>PU</w:t>
                        </w:r>
                        <w:r>
                          <w:rPr>
                            <w:rFonts w:ascii="宋体" w:hAnsi="宋体" w:cs="宋体" w:eastAsia="宋体"/>
                            <w:sz w:val="20"/>
                          </w:rPr>
                          <w:t>牛津布</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纤维组成：聚酯纤维</w:t>
                        </w:r>
                        <w:r>
                          <w:rPr>
                            <w:rFonts w:ascii="times new roman, times, serif" w:hAnsi="times new roman, times, serif" w:cs="times new roman, times, serif" w:eastAsia="times new roman, times, serif"/>
                            <w:sz w:val="20"/>
                          </w:rPr>
                          <w:t>100%</w:t>
                        </w:r>
                      </w:p>
                      <w:p>
                        <w:pPr>
                          <w:pStyle w:val="null3"/>
                          <w:jc w:val="center"/>
                        </w:pPr>
                        <w:r>
                          <w:rPr>
                            <w:rFonts w:ascii="宋体" w:hAnsi="宋体" w:cs="宋体" w:eastAsia="宋体"/>
                            <w:sz w:val="20"/>
                          </w:rPr>
                          <w:t>单位面积质量（</w:t>
                        </w:r>
                        <w:r>
                          <w:rPr>
                            <w:rFonts w:ascii="times new roman, times, serif" w:hAnsi="times new roman, times, serif" w:cs="times new roman, times, serif" w:eastAsia="times new roman, times, serif"/>
                            <w:sz w:val="20"/>
                          </w:rPr>
                          <w:t>g/m</w:t>
                        </w:r>
                        <w:r>
                          <w:rPr>
                            <w:rFonts w:ascii="宋体" w:hAnsi="宋体" w:cs="宋体" w:eastAsia="宋体"/>
                            <w:sz w:val="20"/>
                          </w:rPr>
                          <w:t>²）：</w:t>
                        </w:r>
                        <w:r>
                          <w:rPr>
                            <w:rFonts w:ascii="times new roman, times, serif" w:hAnsi="times new roman, times, serif" w:cs="times new roman, times, serif" w:eastAsia="times new roman, times, serif"/>
                            <w:sz w:val="20"/>
                          </w:rPr>
                          <w:t>175</w:t>
                        </w:r>
                        <w:r>
                          <w:rPr>
                            <w:rFonts w:ascii="宋体" w:hAnsi="宋体" w:cs="宋体" w:eastAsia="宋体"/>
                            <w:sz w:val="20"/>
                          </w:rPr>
                          <w:t>±</w:t>
                        </w:r>
                        <w:r>
                          <w:rPr>
                            <w:rFonts w:ascii="times new roman, times, serif" w:hAnsi="times new roman, times, serif" w:cs="times new roman, times, serif" w:eastAsia="times new roman, times, serif"/>
                            <w:sz w:val="20"/>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上衣主面料</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210T PU</w:t>
                        </w:r>
                        <w:r>
                          <w:rPr>
                            <w:rFonts w:ascii="宋体" w:hAnsi="宋体" w:cs="宋体" w:eastAsia="宋体"/>
                            <w:sz w:val="20"/>
                          </w:rPr>
                          <w:t>涂层面料</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纤维含量</w:t>
                        </w:r>
                        <w:r>
                          <w:rPr>
                            <w:rFonts w:ascii="宋体" w:hAnsi="宋体" w:cs="宋体" w:eastAsia="宋体"/>
                            <w:sz w:val="20"/>
                          </w:rPr>
                          <w:t>（</w:t>
                        </w:r>
                        <w:r>
                          <w:rPr>
                            <w:rFonts w:ascii="&quot;times new roman&quot;" w:hAnsi="&quot;times new roman&quot;" w:cs="&quot;times new roman&quot;" w:eastAsia="&quot;times new roman&quot;"/>
                            <w:sz w:val="20"/>
                          </w:rPr>
                          <w:t>%</w:t>
                        </w:r>
                        <w:r>
                          <w:rPr>
                            <w:rFonts w:ascii="宋体" w:hAnsi="宋体" w:cs="宋体" w:eastAsia="宋体"/>
                            <w:sz w:val="20"/>
                          </w:rPr>
                          <w:t>）</w:t>
                        </w:r>
                        <w:r>
                          <w:rPr>
                            <w:rFonts w:ascii="宋体" w:hAnsi="宋体" w:cs="宋体" w:eastAsia="宋体"/>
                            <w:sz w:val="20"/>
                          </w:rPr>
                          <w:t>：聚酯纤维</w:t>
                        </w:r>
                        <w:r>
                          <w:rPr>
                            <w:rFonts w:ascii="&quot;times new roman&quot;" w:hAnsi="&quot;times new roman&quot;" w:cs="&quot;times new roman&quot;" w:eastAsia="&quot;times new roman&quot;"/>
                            <w:sz w:val="20"/>
                          </w:rPr>
                          <w:t>100%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上衣里料</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380T</w:t>
                        </w:r>
                        <w:r>
                          <w:rPr>
                            <w:rFonts w:ascii="宋体" w:hAnsi="宋体" w:cs="宋体" w:eastAsia="宋体"/>
                            <w:sz w:val="20"/>
                          </w:rPr>
                          <w:t>尼丝纺面料</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纤维含量：聚酯纤维</w:t>
                        </w:r>
                        <w:r>
                          <w:rPr>
                            <w:rFonts w:ascii="times new roman, times, serif" w:hAnsi="times new roman, times, serif" w:cs="times new roman, times, serif" w:eastAsia="times new roman, times, serif"/>
                            <w:sz w:val="20"/>
                          </w:rPr>
                          <w:t>100%</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内胆面料</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4</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羽绒</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90/10</w:t>
                        </w:r>
                        <w:r>
                          <w:rPr>
                            <w:rFonts w:ascii="宋体" w:hAnsi="宋体" w:cs="宋体" w:eastAsia="宋体"/>
                            <w:sz w:val="20"/>
                          </w:rPr>
                          <w:t>白鸭绒</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内胆填充物</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5</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拉链</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5#</w:t>
                        </w:r>
                        <w:r>
                          <w:rPr>
                            <w:rFonts w:ascii="宋体" w:hAnsi="宋体" w:cs="宋体" w:eastAsia="宋体"/>
                            <w:sz w:val="20"/>
                          </w:rPr>
                          <w:t>注塑拉链</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门襟</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6</w:t>
                        </w:r>
                      </w:p>
                    </w:tc>
                    <w:tc>
                      <w:tcPr>
                        <w:tcW w:type="dxa" w:w="6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纽扣</w:t>
                        </w:r>
                      </w:p>
                    </w:tc>
                    <w:tc>
                      <w:tcPr>
                        <w:tcW w:type="dxa" w:w="9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times new roman, times, serif" w:hAnsi="times new roman, times, serif" w:cs="times new roman, times, serif" w:eastAsia="times new roman, times, serif"/>
                            <w:sz w:val="20"/>
                          </w:rPr>
                          <w:t>/</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口袋</w:t>
                        </w:r>
                      </w:p>
                    </w:tc>
                  </w:tr>
                </w:tbl>
                <w:p>
                  <w:pPr>
                    <w:pStyle w:val="null3"/>
                    <w:ind w:firstLine="480"/>
                    <w:jc w:val="left"/>
                  </w:pPr>
                  <w:r>
                    <w:rPr>
                      <w:rFonts w:ascii="宋体" w:hAnsi="宋体" w:cs="宋体" w:eastAsia="宋体"/>
                      <w:sz w:val="21"/>
                      <w:b/>
                      <w:color w:val="000000"/>
                    </w:rPr>
                    <w:t>原材料技术指标要求</w:t>
                  </w:r>
                </w:p>
                <w:tbl>
                  <w:tblPr>
                    <w:tblBorders>
                      <w:top w:val="none" w:color="000000" w:sz="4"/>
                      <w:left w:val="none" w:color="000000" w:sz="4"/>
                      <w:bottom w:val="none" w:color="000000" w:sz="4"/>
                      <w:right w:val="none" w:color="000000" w:sz="4"/>
                      <w:insideH w:val="none"/>
                      <w:insideV w:val="none"/>
                    </w:tblBorders>
                  </w:tblPr>
                  <w:tblGrid>
                    <w:gridCol w:w="119"/>
                    <w:gridCol w:w="171"/>
                    <w:gridCol w:w="2046"/>
                  </w:tblGrid>
                  <w:tr>
                    <w:tc>
                      <w:tcPr>
                        <w:tcW w:type="dxa" w:w="1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序号</w:t>
                        </w:r>
                      </w:p>
                    </w:tc>
                    <w:tc>
                      <w:tcPr>
                        <w:tcW w:type="dxa" w:w="17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名称</w:t>
                        </w:r>
                      </w:p>
                    </w:tc>
                    <w:tc>
                      <w:tcPr>
                        <w:tcW w:type="dxa" w:w="20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0"/>
                          </w:rPr>
                          <w:t>指标要求</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1</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总体</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宋体" w:hAnsi="宋体" w:cs="宋体" w:eastAsia="宋体"/>
                            <w:sz w:val="20"/>
                          </w:rPr>
                          <w:t>无异味</w:t>
                        </w:r>
                      </w:p>
                      <w:p>
                        <w:pPr>
                          <w:pStyle w:val="null3"/>
                          <w:jc w:val="both"/>
                        </w:pPr>
                        <w:r>
                          <w:rPr>
                            <w:rFonts w:ascii="times new roman, times, serif" w:hAnsi="times new roman, times, serif" w:cs="times new roman, times, serif" w:eastAsia="times new roman, times, serif"/>
                            <w:sz w:val="20"/>
                          </w:rPr>
                          <w:t>2.</w:t>
                        </w:r>
                        <w:r>
                          <w:rPr>
                            <w:rFonts w:ascii="宋体" w:hAnsi="宋体" w:cs="宋体" w:eastAsia="宋体"/>
                            <w:sz w:val="20"/>
                          </w:rPr>
                          <w:t>警示服的工学要求：符合标准</w:t>
                        </w:r>
                        <w:r>
                          <w:rPr>
                            <w:rFonts w:ascii="times new roman, times, serif" w:hAnsi="times new roman, times, serif" w:cs="times new roman, times, serif" w:eastAsia="times new roman, times, serif"/>
                            <w:sz w:val="20"/>
                          </w:rPr>
                          <w:t>GB 20653-2020</w:t>
                        </w:r>
                        <w:r>
                          <w:rPr>
                            <w:rFonts w:ascii="宋体" w:hAnsi="宋体" w:cs="宋体" w:eastAsia="宋体"/>
                            <w:sz w:val="20"/>
                          </w:rPr>
                          <w:t>《防护服装 职业用高可视性警示服》第</w:t>
                        </w:r>
                        <w:r>
                          <w:rPr>
                            <w:rFonts w:ascii="times new roman, times, serif" w:hAnsi="times new roman, times, serif" w:cs="times new roman, times, serif" w:eastAsia="times new roman, times, serif"/>
                            <w:sz w:val="20"/>
                          </w:rPr>
                          <w:t>4.4</w:t>
                        </w:r>
                        <w:r>
                          <w:rPr>
                            <w:rFonts w:ascii="宋体" w:hAnsi="宋体" w:cs="宋体" w:eastAsia="宋体"/>
                            <w:sz w:val="20"/>
                          </w:rPr>
                          <w:t>条规定。</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2</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300D</w:t>
                        </w:r>
                        <w:r>
                          <w:rPr>
                            <w:rFonts w:ascii="宋体" w:hAnsi="宋体" w:cs="宋体" w:eastAsia="宋体"/>
                            <w:sz w:val="20"/>
                          </w:rPr>
                          <w:t>涂</w:t>
                        </w:r>
                        <w:r>
                          <w:rPr>
                            <w:rFonts w:ascii="times new roman, times, serif" w:hAnsi="times new roman, times, serif" w:cs="times new roman, times, serif" w:eastAsia="times new roman, times, serif"/>
                            <w:sz w:val="20"/>
                          </w:rPr>
                          <w:t>PU</w:t>
                        </w:r>
                        <w:r>
                          <w:rPr>
                            <w:rFonts w:ascii="宋体" w:hAnsi="宋体" w:cs="宋体" w:eastAsia="宋体"/>
                            <w:sz w:val="20"/>
                          </w:rPr>
                          <w:t>牛津布</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纤维成分：</w:t>
                        </w:r>
                        <w:r>
                          <w:rPr>
                            <w:rFonts w:ascii="times new roman, times, serif" w:hAnsi="times new roman, times, serif" w:cs="times new roman, times, serif" w:eastAsia="times new roman, times, serif"/>
                            <w:sz w:val="20"/>
                          </w:rPr>
                          <w:t>100</w:t>
                        </w:r>
                        <w:r>
                          <w:rPr>
                            <w:rFonts w:ascii="宋体" w:hAnsi="宋体" w:cs="宋体" w:eastAsia="宋体"/>
                            <w:sz w:val="20"/>
                          </w:rPr>
                          <w:t>％聚酯纤维（涂层除外）</w:t>
                        </w:r>
                      </w:p>
                      <w:p>
                        <w:pPr>
                          <w:pStyle w:val="null3"/>
                          <w:jc w:val="both"/>
                        </w:pPr>
                        <w:r>
                          <w:rPr>
                            <w:rFonts w:ascii="&quot;times new roman&quot;" w:hAnsi="&quot;times new roman&quot;" w:cs="&quot;times new roman&quot;" w:eastAsia="&quot;times new roman&quot;"/>
                            <w:sz w:val="20"/>
                          </w:rPr>
                          <w:t>2.</w:t>
                        </w:r>
                        <w:r>
                          <w:rPr>
                            <w:rFonts w:ascii="times new roman, times, serif" w:hAnsi="times new roman, times, serif" w:cs="times new roman, times, serif" w:eastAsia="times new roman, times, serif"/>
                            <w:sz w:val="20"/>
                          </w:rPr>
                          <w:t>PH</w:t>
                        </w:r>
                        <w:r>
                          <w:rPr>
                            <w:rFonts w:ascii="宋体" w:hAnsi="宋体" w:cs="宋体" w:eastAsia="宋体"/>
                            <w:sz w:val="20"/>
                          </w:rPr>
                          <w:t>值：</w:t>
                        </w:r>
                        <w:r>
                          <w:rPr>
                            <w:rFonts w:ascii="times new roman, times, serif" w:hAnsi="times new roman, times, serif" w:cs="times new roman, times, serif" w:eastAsia="times new roman, times, serif"/>
                            <w:sz w:val="20"/>
                          </w:rPr>
                          <w:t>6.3-7.5</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甲醛、可分解致癌芳香胺染料：无</w:t>
                        </w:r>
                      </w:p>
                      <w:p>
                        <w:pPr>
                          <w:pStyle w:val="null3"/>
                          <w:jc w:val="both"/>
                        </w:pP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w:t>
                        </w:r>
                        <w:r>
                          <w:rPr>
                            <w:rFonts w:ascii="宋体" w:hAnsi="宋体" w:cs="宋体" w:eastAsia="宋体"/>
                            <w:sz w:val="20"/>
                          </w:rPr>
                          <w:t>耐光色牢度（级）：＞</w:t>
                        </w:r>
                        <w:r>
                          <w:rPr>
                            <w:rFonts w:ascii="times new roman, times, serif" w:hAnsi="times new roman, times, serif" w:cs="times new roman, times, serif" w:eastAsia="times new roman, times, serif"/>
                            <w:sz w:val="20"/>
                          </w:rPr>
                          <w:t>3</w:t>
                        </w:r>
                      </w:p>
                      <w:p>
                        <w:pPr>
                          <w:pStyle w:val="null3"/>
                          <w:jc w:val="both"/>
                        </w:pP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w:t>
                        </w:r>
                        <w:r>
                          <w:rPr>
                            <w:rFonts w:ascii="宋体" w:hAnsi="宋体" w:cs="宋体" w:eastAsia="宋体"/>
                            <w:sz w:val="20"/>
                          </w:rPr>
                          <w:t>耐水色牢度（级）：变色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quot;times new roman&quot;" w:hAnsi="&quot;times new roman&quot;" w:cs="&quot;times new roman&quot;" w:eastAsia="&quot;times new roman&quot;"/>
                            <w:sz w:val="20"/>
                          </w:rPr>
                          <w:t>6.</w:t>
                        </w:r>
                        <w:r>
                          <w:rPr>
                            <w:rFonts w:ascii="宋体" w:hAnsi="宋体" w:cs="宋体" w:eastAsia="宋体"/>
                            <w:sz w:val="20"/>
                          </w:rPr>
                          <w:t>耐酸汗渍色牢度（级）：变色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7</w:t>
                        </w:r>
                        <w:r>
                          <w:rPr>
                            <w:rFonts w:ascii="&quot;times new roman&quot;" w:hAnsi="&quot;times new roman&quot;" w:cs="&quot;times new roman&quot;" w:eastAsia="&quot;times new roman&quot;"/>
                            <w:sz w:val="20"/>
                          </w:rPr>
                          <w:t>.</w:t>
                        </w:r>
                        <w:r>
                          <w:rPr>
                            <w:rFonts w:ascii="宋体" w:hAnsi="宋体" w:cs="宋体" w:eastAsia="宋体"/>
                            <w:sz w:val="20"/>
                          </w:rPr>
                          <w:t>耐碱汗渍色牢度（级）：变色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8</w:t>
                        </w:r>
                        <w:r>
                          <w:rPr>
                            <w:rFonts w:ascii="&quot;times new roman&quot;" w:hAnsi="&quot;times new roman&quot;" w:cs="&quot;times new roman&quot;" w:eastAsia="&quot;times new roman&quot;"/>
                            <w:sz w:val="20"/>
                          </w:rPr>
                          <w:t>.</w:t>
                        </w:r>
                        <w:r>
                          <w:rPr>
                            <w:rFonts w:ascii="宋体" w:hAnsi="宋体" w:cs="宋体" w:eastAsia="宋体"/>
                            <w:sz w:val="20"/>
                          </w:rPr>
                          <w:t>耐干摩擦色牢度（级）：经向</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；纬向≥</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9</w:t>
                        </w:r>
                        <w:r>
                          <w:rPr>
                            <w:rFonts w:ascii="&quot;times new roman&quot;" w:hAnsi="&quot;times new roman&quot;" w:cs="&quot;times new roman&quot;" w:eastAsia="&quot;times new roman&quot;"/>
                            <w:sz w:val="20"/>
                          </w:rPr>
                          <w:t>.</w:t>
                        </w:r>
                        <w:r>
                          <w:rPr>
                            <w:rFonts w:ascii="宋体" w:hAnsi="宋体" w:cs="宋体" w:eastAsia="宋体"/>
                            <w:sz w:val="20"/>
                          </w:rPr>
                          <w:t>耐湿摩擦色牢度（级）：经向</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；纬向≥</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0.</w:t>
                        </w:r>
                        <w:r>
                          <w:rPr>
                            <w:rFonts w:ascii="宋体" w:hAnsi="宋体" w:cs="宋体" w:eastAsia="宋体"/>
                            <w:sz w:val="20"/>
                          </w:rPr>
                          <w:t>耐皂洗色牢度（级）：变色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1.</w:t>
                        </w:r>
                        <w:r>
                          <w:rPr>
                            <w:rFonts w:ascii="宋体" w:hAnsi="宋体" w:cs="宋体" w:eastAsia="宋体"/>
                            <w:sz w:val="20"/>
                          </w:rPr>
                          <w:t>起球（级）：</w:t>
                        </w:r>
                        <w:r>
                          <w:rPr>
                            <w:rFonts w:ascii="宋体" w:hAnsi="宋体" w:cs="宋体" w:eastAsia="宋体"/>
                            <w:sz w:val="20"/>
                          </w:rPr>
                          <w:t>≥</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2.</w:t>
                        </w:r>
                        <w:r>
                          <w:rPr>
                            <w:rFonts w:ascii="宋体" w:hAnsi="宋体" w:cs="宋体" w:eastAsia="宋体"/>
                            <w:sz w:val="20"/>
                          </w:rPr>
                          <w:t>断裂强力（</w:t>
                        </w:r>
                        <w:r>
                          <w:rPr>
                            <w:rFonts w:ascii="times new roman, times, serif" w:hAnsi="times new roman, times, serif" w:cs="times new roman, times, serif" w:eastAsia="times new roman, times, serif"/>
                            <w:sz w:val="20"/>
                          </w:rPr>
                          <w:t>N</w:t>
                        </w:r>
                        <w:r>
                          <w:rPr>
                            <w:rFonts w:ascii="宋体" w:hAnsi="宋体" w:cs="宋体" w:eastAsia="宋体"/>
                            <w:sz w:val="20"/>
                          </w:rPr>
                          <w:t>）：经向≥</w:t>
                        </w:r>
                        <w:r>
                          <w:rPr>
                            <w:rFonts w:ascii="times new roman, times, serif" w:hAnsi="times new roman, times, serif" w:cs="times new roman, times, serif" w:eastAsia="times new roman, times, serif"/>
                            <w:sz w:val="20"/>
                          </w:rPr>
                          <w:t>1400</w:t>
                        </w:r>
                        <w:r>
                          <w:rPr>
                            <w:rFonts w:ascii="宋体" w:hAnsi="宋体" w:cs="宋体" w:eastAsia="宋体"/>
                            <w:sz w:val="20"/>
                          </w:rPr>
                          <w:t>；纬向≥</w:t>
                        </w:r>
                        <w:r>
                          <w:rPr>
                            <w:rFonts w:ascii="times new roman, times, serif" w:hAnsi="times new roman, times, serif" w:cs="times new roman, times, serif" w:eastAsia="times new roman, times, serif"/>
                            <w:sz w:val="20"/>
                          </w:rPr>
                          <w:t>1100</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3.</w:t>
                        </w:r>
                        <w:r>
                          <w:rPr>
                            <w:rFonts w:ascii="宋体" w:hAnsi="宋体" w:cs="宋体" w:eastAsia="宋体"/>
                            <w:sz w:val="20"/>
                          </w:rPr>
                          <w:t>耐磨性能（次）：＞</w:t>
                        </w:r>
                        <w:r>
                          <w:rPr>
                            <w:rFonts w:ascii="times new roman, times, serif" w:hAnsi="times new roman, times, serif" w:cs="times new roman, times, serif" w:eastAsia="times new roman, times, serif"/>
                            <w:sz w:val="20"/>
                          </w:rPr>
                          <w:t>10000</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4.</w:t>
                        </w:r>
                        <w:r>
                          <w:rPr>
                            <w:rFonts w:ascii="宋体" w:hAnsi="宋体" w:cs="宋体" w:eastAsia="宋体"/>
                            <w:sz w:val="20"/>
                          </w:rPr>
                          <w:t>物理试验前的反光性能：观测角</w:t>
                        </w:r>
                        <w:r>
                          <w:rPr>
                            <w:rFonts w:ascii="times new roman, times, serif" w:hAnsi="times new roman, times, serif" w:cs="times new roman, times, serif" w:eastAsia="times new roman, times, serif"/>
                            <w:sz w:val="20"/>
                          </w:rPr>
                          <w:t>12</w:t>
                        </w:r>
                        <w:r>
                          <w:rPr>
                            <w:rFonts w:ascii="宋体" w:hAnsi="宋体" w:cs="宋体" w:eastAsia="宋体"/>
                            <w:sz w:val="20"/>
                          </w:rPr>
                          <w:t>′入射角</w:t>
                        </w:r>
                        <w:r>
                          <w:rPr>
                            <w:rFonts w:ascii="times new roman, times, serif" w:hAnsi="times new roman, times, serif" w:cs="times new roman, times, serif" w:eastAsia="times new roman, times, serif"/>
                            <w:sz w:val="20"/>
                          </w:rPr>
                          <w:t>5</w:t>
                        </w:r>
                        <w:r>
                          <w:rPr>
                            <w:rFonts w:ascii="宋体" w:hAnsi="宋体" w:cs="宋体" w:eastAsia="宋体"/>
                            <w:sz w:val="20"/>
                          </w:rPr>
                          <w:t>°≥</w:t>
                        </w:r>
                        <w:r>
                          <w:rPr>
                            <w:rFonts w:ascii="times new roman, times, serif" w:hAnsi="times new roman, times, serif" w:cs="times new roman, times, serif" w:eastAsia="times new roman, times, serif"/>
                            <w:sz w:val="20"/>
                          </w:rPr>
                          <w:t>580cd/</w:t>
                        </w:r>
                        <w:r>
                          <w:rPr>
                            <w:rFonts w:ascii="宋体" w:hAnsi="宋体" w:cs="宋体" w:eastAsia="宋体"/>
                            <w:sz w:val="20"/>
                          </w:rPr>
                          <w:t>（</w:t>
                        </w:r>
                        <w:r>
                          <w:rPr>
                            <w:rFonts w:ascii="times new roman, times, serif" w:hAnsi="times new roman, times, serif" w:cs="times new roman, times, serif" w:eastAsia="times new roman, times, serif"/>
                            <w:sz w:val="20"/>
                          </w:rPr>
                          <w:t>lx</w:t>
                        </w:r>
                        <w:r>
                          <w:rPr>
                            <w:rFonts w:ascii="宋体" w:hAnsi="宋体" w:cs="宋体" w:eastAsia="宋体"/>
                            <w:sz w:val="20"/>
                          </w:rPr>
                          <w:t>·</w:t>
                        </w:r>
                        <w:r>
                          <w:rPr>
                            <w:rFonts w:ascii="times new roman, times, serif" w:hAnsi="times new roman, times, serif" w:cs="times new roman, times, serif" w:eastAsia="times new roman, times, serif"/>
                            <w:sz w:val="20"/>
                          </w:rPr>
                          <w:t>m</w:t>
                        </w:r>
                        <w:r>
                          <w:rPr>
                            <w:rFonts w:ascii="宋体" w:hAnsi="宋体" w:cs="宋体" w:eastAsia="宋体"/>
                            <w:sz w:val="20"/>
                          </w:rPr>
                          <w:t>²）</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5.</w:t>
                        </w:r>
                        <w:r>
                          <w:rPr>
                            <w:rFonts w:ascii="宋体" w:hAnsi="宋体" w:cs="宋体" w:eastAsia="宋体"/>
                            <w:sz w:val="20"/>
                          </w:rPr>
                          <w:t>织物密度（根</w:t>
                        </w:r>
                        <w:r>
                          <w:rPr>
                            <w:rFonts w:ascii="times new roman, times, serif" w:hAnsi="times new roman, times, serif" w:cs="times new roman, times, serif" w:eastAsia="times new roman, times, serif"/>
                            <w:sz w:val="20"/>
                          </w:rPr>
                          <w:t>/10cm</w:t>
                        </w:r>
                        <w:r>
                          <w:rPr>
                            <w:rFonts w:ascii="宋体" w:hAnsi="宋体" w:cs="宋体" w:eastAsia="宋体"/>
                            <w:sz w:val="20"/>
                          </w:rPr>
                          <w:t>）：</w:t>
                        </w:r>
                        <w:r>
                          <w:rPr>
                            <w:rFonts w:ascii="times new roman, times, serif" w:hAnsi="times new roman, times, serif" w:cs="times new roman, times, serif" w:eastAsia="times new roman, times, serif"/>
                            <w:sz w:val="20"/>
                          </w:rPr>
                          <w:t>220</w:t>
                        </w:r>
                        <w:r>
                          <w:rPr>
                            <w:rFonts w:ascii="宋体" w:hAnsi="宋体" w:cs="宋体" w:eastAsia="宋体"/>
                            <w:sz w:val="20"/>
                          </w:rPr>
                          <w:t>≤经密≤</w:t>
                        </w:r>
                        <w:r>
                          <w:rPr>
                            <w:rFonts w:ascii="times new roman, times, serif" w:hAnsi="times new roman, times, serif" w:cs="times new roman, times, serif" w:eastAsia="times new roman, times, serif"/>
                            <w:sz w:val="20"/>
                          </w:rPr>
                          <w:t>225</w:t>
                        </w:r>
                        <w:r>
                          <w:rPr>
                            <w:rFonts w:ascii="宋体" w:hAnsi="宋体" w:cs="宋体" w:eastAsia="宋体"/>
                            <w:sz w:val="20"/>
                          </w:rPr>
                          <w:t>；</w:t>
                        </w:r>
                        <w:r>
                          <w:rPr>
                            <w:rFonts w:ascii="times new roman, times, serif" w:hAnsi="times new roman, times, serif" w:cs="times new roman, times, serif" w:eastAsia="times new roman, times, serif"/>
                            <w:sz w:val="20"/>
                          </w:rPr>
                          <w:t>203</w:t>
                        </w:r>
                        <w:r>
                          <w:rPr>
                            <w:rFonts w:ascii="宋体" w:hAnsi="宋体" w:cs="宋体" w:eastAsia="宋体"/>
                            <w:sz w:val="20"/>
                          </w:rPr>
                          <w:t>≤纬密≤</w:t>
                        </w:r>
                        <w:r>
                          <w:rPr>
                            <w:rFonts w:ascii="times new roman, times, serif" w:hAnsi="times new roman, times, serif" w:cs="times new roman, times, serif" w:eastAsia="times new roman, times, serif"/>
                            <w:sz w:val="20"/>
                          </w:rPr>
                          <w:t>208</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6.</w:t>
                        </w:r>
                        <w:r>
                          <w:rPr>
                            <w:rFonts w:ascii="宋体" w:hAnsi="宋体" w:cs="宋体" w:eastAsia="宋体"/>
                            <w:sz w:val="20"/>
                          </w:rPr>
                          <w:t>单位面积调湿质量（</w:t>
                        </w:r>
                        <w:r>
                          <w:rPr>
                            <w:rFonts w:ascii="times new roman, times, serif" w:hAnsi="times new roman, times, serif" w:cs="times new roman, times, serif" w:eastAsia="times new roman, times, serif"/>
                            <w:sz w:val="20"/>
                          </w:rPr>
                          <w:t>g/m</w:t>
                        </w:r>
                        <w:r>
                          <w:rPr>
                            <w:rFonts w:ascii="宋体" w:hAnsi="宋体" w:cs="宋体" w:eastAsia="宋体"/>
                            <w:sz w:val="20"/>
                          </w:rPr>
                          <w:t>²）：</w:t>
                        </w:r>
                        <w:r>
                          <w:rPr>
                            <w:rFonts w:ascii="times new roman, times, serif" w:hAnsi="times new roman, times, serif" w:cs="times new roman, times, serif" w:eastAsia="times new roman, times, serif"/>
                            <w:sz w:val="20"/>
                          </w:rPr>
                          <w:t>175</w:t>
                        </w:r>
                        <w:r>
                          <w:rPr>
                            <w:rFonts w:ascii="宋体" w:hAnsi="宋体" w:cs="宋体" w:eastAsia="宋体"/>
                            <w:sz w:val="20"/>
                          </w:rPr>
                          <w:t>±</w:t>
                        </w:r>
                        <w:r>
                          <w:rPr>
                            <w:rFonts w:ascii="times new roman, times, serif" w:hAnsi="times new roman, times, serif" w:cs="times new roman, times, serif" w:eastAsia="times new roman, times, serif"/>
                            <w:sz w:val="20"/>
                          </w:rPr>
                          <w:t>5</w:t>
                        </w:r>
                      </w:p>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7.</w:t>
                        </w:r>
                        <w:r>
                          <w:rPr>
                            <w:rFonts w:ascii="宋体" w:hAnsi="宋体" w:cs="宋体" w:eastAsia="宋体"/>
                            <w:sz w:val="20"/>
                          </w:rPr>
                          <w:t>耐静水压（</w:t>
                        </w:r>
                        <w:r>
                          <w:rPr>
                            <w:rFonts w:ascii="times new roman, times, serif" w:hAnsi="times new roman, times, serif" w:cs="times new roman, times, serif" w:eastAsia="times new roman, times, serif"/>
                            <w:sz w:val="20"/>
                          </w:rPr>
                          <w:t>hpa</w:t>
                        </w:r>
                        <w:r>
                          <w:rPr>
                            <w:rFonts w:ascii="宋体" w:hAnsi="宋体" w:cs="宋体" w:eastAsia="宋体"/>
                            <w:sz w:val="20"/>
                          </w:rPr>
                          <w:t>）：≥</w:t>
                        </w:r>
                        <w:r>
                          <w:rPr>
                            <w:rFonts w:ascii="times new roman, times, serif" w:hAnsi="times new roman, times, serif" w:cs="times new roman, times, serif" w:eastAsia="times new roman, times, serif"/>
                            <w:sz w:val="20"/>
                          </w:rPr>
                          <w:t>208</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3</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210T PU</w:t>
                        </w:r>
                        <w:r>
                          <w:rPr>
                            <w:rFonts w:ascii="宋体" w:hAnsi="宋体" w:cs="宋体" w:eastAsia="宋体"/>
                            <w:sz w:val="20"/>
                          </w:rPr>
                          <w:t>涂层面料</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纤维成分：</w:t>
                        </w:r>
                        <w:r>
                          <w:rPr>
                            <w:rFonts w:ascii="times new roman, times, serif" w:hAnsi="times new roman, times, serif" w:cs="times new roman, times, serif" w:eastAsia="times new roman, times, serif"/>
                            <w:sz w:val="20"/>
                          </w:rPr>
                          <w:t>100</w:t>
                        </w:r>
                        <w:r>
                          <w:rPr>
                            <w:rFonts w:ascii="宋体" w:hAnsi="宋体" w:cs="宋体" w:eastAsia="宋体"/>
                            <w:sz w:val="20"/>
                          </w:rPr>
                          <w:t>％聚酯纤维</w:t>
                        </w:r>
                      </w:p>
                      <w:p>
                        <w:pPr>
                          <w:pStyle w:val="null3"/>
                          <w:jc w:val="both"/>
                        </w:pPr>
                        <w:r>
                          <w:rPr>
                            <w:rFonts w:ascii="&quot;times new roman&quot;" w:hAnsi="&quot;times new roman&quot;" w:cs="&quot;times new roman&quot;" w:eastAsia="&quot;times new roman&quot;"/>
                            <w:sz w:val="20"/>
                          </w:rPr>
                          <w:t>2.</w:t>
                        </w:r>
                        <w:r>
                          <w:rPr>
                            <w:rFonts w:ascii="times new roman, times, serif" w:hAnsi="times new roman, times, serif" w:cs="times new roman, times, serif" w:eastAsia="times new roman, times, serif"/>
                            <w:sz w:val="20"/>
                          </w:rPr>
                          <w:t>PH</w:t>
                        </w:r>
                        <w:r>
                          <w:rPr>
                            <w:rFonts w:ascii="宋体" w:hAnsi="宋体" w:cs="宋体" w:eastAsia="宋体"/>
                            <w:sz w:val="20"/>
                          </w:rPr>
                          <w:t>值：</w:t>
                        </w:r>
                        <w:r>
                          <w:rPr>
                            <w:rFonts w:ascii="times new roman, times, serif" w:hAnsi="times new roman, times, serif" w:cs="times new roman, times, serif" w:eastAsia="times new roman, times, serif"/>
                            <w:sz w:val="20"/>
                          </w:rPr>
                          <w:t>6.3-7.5</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甲醛、可分解致癌芳香胺染料：无</w:t>
                        </w:r>
                      </w:p>
                      <w:p>
                        <w:pPr>
                          <w:pStyle w:val="null3"/>
                          <w:jc w:val="both"/>
                        </w:pP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w:t>
                        </w:r>
                        <w:r>
                          <w:rPr>
                            <w:rFonts w:ascii="宋体" w:hAnsi="宋体" w:cs="宋体" w:eastAsia="宋体"/>
                            <w:sz w:val="20"/>
                          </w:rPr>
                          <w:t>耐水色牢度（级）：变色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w:t>
                        </w:r>
                        <w:r>
                          <w:rPr>
                            <w:rFonts w:ascii="宋体" w:hAnsi="宋体" w:cs="宋体" w:eastAsia="宋体"/>
                            <w:sz w:val="20"/>
                          </w:rPr>
                          <w:t>耐酸汗渍色牢度（级）：变色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6</w:t>
                        </w:r>
                        <w:r>
                          <w:rPr>
                            <w:rFonts w:ascii="&quot;times new roman&quot;" w:hAnsi="&quot;times new roman&quot;" w:cs="&quot;times new roman&quot;" w:eastAsia="&quot;times new roman&quot;"/>
                            <w:sz w:val="20"/>
                          </w:rPr>
                          <w:t>.</w:t>
                        </w:r>
                        <w:r>
                          <w:rPr>
                            <w:rFonts w:ascii="宋体" w:hAnsi="宋体" w:cs="宋体" w:eastAsia="宋体"/>
                            <w:sz w:val="20"/>
                          </w:rPr>
                          <w:t>耐碱汗渍色牢度（级）：变色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7</w:t>
                        </w:r>
                        <w:r>
                          <w:rPr>
                            <w:rFonts w:ascii="&quot;times new roman&quot;" w:hAnsi="&quot;times new roman&quot;" w:cs="&quot;times new roman&quot;" w:eastAsia="&quot;times new roman&quot;"/>
                            <w:sz w:val="20"/>
                          </w:rPr>
                          <w:t>.</w:t>
                        </w:r>
                        <w:r>
                          <w:rPr>
                            <w:rFonts w:ascii="宋体" w:hAnsi="宋体" w:cs="宋体" w:eastAsia="宋体"/>
                            <w:sz w:val="20"/>
                          </w:rPr>
                          <w:t>耐干摩擦色牢度（级）：经向</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；纬向≥</w:t>
                        </w:r>
                        <w:r>
                          <w:rPr>
                            <w:rFonts w:ascii="times new roman, times, serif" w:hAnsi="times new roman, times, serif" w:cs="times new roman, times, serif" w:eastAsia="times new roman, times, serif"/>
                            <w:sz w:val="20"/>
                          </w:rPr>
                          <w:t>4</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4</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380T</w:t>
                        </w:r>
                        <w:r>
                          <w:rPr>
                            <w:rFonts w:ascii="宋体" w:hAnsi="宋体" w:cs="宋体" w:eastAsia="宋体"/>
                            <w:sz w:val="20"/>
                          </w:rPr>
                          <w:t>尼丝纺面料</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纤维成分：</w:t>
                        </w:r>
                        <w:r>
                          <w:rPr>
                            <w:rFonts w:ascii="times new roman, times, serif" w:hAnsi="times new roman, times, serif" w:cs="times new roman, times, serif" w:eastAsia="times new roman, times, serif"/>
                            <w:sz w:val="20"/>
                          </w:rPr>
                          <w:t>100</w:t>
                        </w:r>
                        <w:r>
                          <w:rPr>
                            <w:rFonts w:ascii="宋体" w:hAnsi="宋体" w:cs="宋体" w:eastAsia="宋体"/>
                            <w:sz w:val="20"/>
                          </w:rPr>
                          <w:t>％聚酯纤维</w:t>
                        </w:r>
                      </w:p>
                      <w:p>
                        <w:pPr>
                          <w:pStyle w:val="null3"/>
                          <w:jc w:val="both"/>
                        </w:pPr>
                        <w:r>
                          <w:rPr>
                            <w:rFonts w:ascii="&quot;times new roman&quot;" w:hAnsi="&quot;times new roman&quot;" w:cs="&quot;times new roman&quot;" w:eastAsia="&quot;times new roman&quot;"/>
                            <w:sz w:val="20"/>
                          </w:rPr>
                          <w:t>2.</w:t>
                        </w:r>
                        <w:r>
                          <w:rPr>
                            <w:rFonts w:ascii="times new roman, times, serif" w:hAnsi="times new roman, times, serif" w:cs="times new roman, times, serif" w:eastAsia="times new roman, times, serif"/>
                            <w:sz w:val="20"/>
                          </w:rPr>
                          <w:t>PH</w:t>
                        </w:r>
                        <w:r>
                          <w:rPr>
                            <w:rFonts w:ascii="宋体" w:hAnsi="宋体" w:cs="宋体" w:eastAsia="宋体"/>
                            <w:sz w:val="20"/>
                          </w:rPr>
                          <w:t>值：</w:t>
                        </w:r>
                        <w:r>
                          <w:rPr>
                            <w:rFonts w:ascii="times new roman, times, serif" w:hAnsi="times new roman, times, serif" w:cs="times new roman, times, serif" w:eastAsia="times new roman, times, serif"/>
                            <w:sz w:val="20"/>
                          </w:rPr>
                          <w:t>6.8-7.3</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甲醛、可分解致癌芳香胺染料：无</w:t>
                        </w:r>
                      </w:p>
                      <w:p>
                        <w:pPr>
                          <w:pStyle w:val="null3"/>
                          <w:jc w:val="both"/>
                        </w:pP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w:t>
                        </w:r>
                        <w:r>
                          <w:rPr>
                            <w:rFonts w:ascii="宋体" w:hAnsi="宋体" w:cs="宋体" w:eastAsia="宋体"/>
                            <w:sz w:val="20"/>
                          </w:rPr>
                          <w:t>耐水色牢度（级）：变色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w:t>
                        </w:r>
                        <w:r>
                          <w:rPr>
                            <w:rFonts w:ascii="宋体" w:hAnsi="宋体" w:cs="宋体" w:eastAsia="宋体"/>
                            <w:sz w:val="20"/>
                          </w:rPr>
                          <w:t>耐酸汗渍色牢度（级）：变色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6</w:t>
                        </w:r>
                        <w:r>
                          <w:rPr>
                            <w:rFonts w:ascii="&quot;times new roman&quot;" w:hAnsi="&quot;times new roman&quot;" w:cs="&quot;times new roman&quot;" w:eastAsia="&quot;times new roman&quot;"/>
                            <w:sz w:val="20"/>
                          </w:rPr>
                          <w:t>.</w:t>
                        </w:r>
                        <w:r>
                          <w:rPr>
                            <w:rFonts w:ascii="宋体" w:hAnsi="宋体" w:cs="宋体" w:eastAsia="宋体"/>
                            <w:sz w:val="20"/>
                          </w:rPr>
                          <w:t>耐碱汗渍色牢度（级）：变色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；沾色≥</w:t>
                        </w:r>
                        <w:r>
                          <w:rPr>
                            <w:rFonts w:ascii="times new roman, times, serif" w:hAnsi="times new roman, times, serif" w:cs="times new roman, times, serif" w:eastAsia="times new roman, times, serif"/>
                            <w:sz w:val="20"/>
                          </w:rPr>
                          <w:t>4</w:t>
                        </w:r>
                      </w:p>
                      <w:p>
                        <w:pPr>
                          <w:pStyle w:val="null3"/>
                          <w:jc w:val="both"/>
                        </w:pPr>
                        <w:r>
                          <w:rPr>
                            <w:rFonts w:ascii="times new roman, times, serif" w:hAnsi="times new roman, times, serif" w:cs="times new roman, times, serif" w:eastAsia="times new roman, times, serif"/>
                            <w:sz w:val="20"/>
                          </w:rPr>
                          <w:t>7</w:t>
                        </w:r>
                        <w:r>
                          <w:rPr>
                            <w:rFonts w:ascii="&quot;times new roman&quot;" w:hAnsi="&quot;times new roman&quot;" w:cs="&quot;times new roman&quot;" w:eastAsia="&quot;times new roman&quot;"/>
                            <w:sz w:val="20"/>
                          </w:rPr>
                          <w:t>.</w:t>
                        </w:r>
                        <w:r>
                          <w:rPr>
                            <w:rFonts w:ascii="宋体" w:hAnsi="宋体" w:cs="宋体" w:eastAsia="宋体"/>
                            <w:sz w:val="20"/>
                          </w:rPr>
                          <w:t>耐干摩擦色牢度（级）：经向</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；纬向≥</w:t>
                        </w:r>
                        <w:r>
                          <w:rPr>
                            <w:rFonts w:ascii="times new roman, times, serif" w:hAnsi="times new roman, times, serif" w:cs="times new roman, times, serif" w:eastAsia="times new roman, times, serif"/>
                            <w:sz w:val="20"/>
                          </w:rPr>
                          <w:t>4</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5</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羽绒</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气味：无明显令人讨厌的气味</w:t>
                        </w:r>
                      </w:p>
                      <w:p>
                        <w:pPr>
                          <w:pStyle w:val="null3"/>
                          <w:jc w:val="both"/>
                        </w:pPr>
                        <w:r>
                          <w:rPr>
                            <w:rFonts w:ascii="times new roman, times, serif" w:hAnsi="times new roman, times, serif" w:cs="times new roman, times, serif" w:eastAsia="times new roman, times, serif"/>
                            <w:sz w:val="20"/>
                          </w:rPr>
                          <w:t>2</w:t>
                        </w:r>
                        <w:r>
                          <w:rPr>
                            <w:rFonts w:ascii="&quot;times new roman&quot;" w:hAnsi="&quot;times new roman&quot;" w:cs="&quot;times new roman&quot;" w:eastAsia="&quot;times new roman&quot;"/>
                            <w:sz w:val="20"/>
                          </w:rPr>
                          <w:t>.</w:t>
                        </w:r>
                        <w:r>
                          <w:rPr>
                            <w:rFonts w:ascii="宋体" w:hAnsi="宋体" w:cs="宋体" w:eastAsia="宋体"/>
                            <w:sz w:val="20"/>
                          </w:rPr>
                          <w:t>鹅鸭毛绒种类鉴定：鸭毛绒</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绒子含量（％）：</w:t>
                        </w:r>
                        <w:r>
                          <w:rPr>
                            <w:rFonts w:ascii="宋体" w:hAnsi="宋体" w:cs="宋体" w:eastAsia="宋体"/>
                            <w:sz w:val="20"/>
                          </w:rPr>
                          <w:t>≥</w:t>
                        </w:r>
                        <w:r>
                          <w:rPr>
                            <w:rFonts w:ascii="times new roman, times, serif" w:hAnsi="times new roman, times, serif" w:cs="times new roman, times, serif" w:eastAsia="times new roman, times, serif"/>
                            <w:sz w:val="20"/>
                          </w:rPr>
                          <w:t>85</w:t>
                        </w:r>
                      </w:p>
                      <w:p>
                        <w:pPr>
                          <w:pStyle w:val="null3"/>
                          <w:jc w:val="both"/>
                        </w:pP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w:t>
                        </w:r>
                        <w:r>
                          <w:rPr>
                            <w:rFonts w:ascii="宋体" w:hAnsi="宋体" w:cs="宋体" w:eastAsia="宋体"/>
                            <w:sz w:val="20"/>
                          </w:rPr>
                          <w:t>耗氧量（</w:t>
                        </w:r>
                        <w:r>
                          <w:rPr>
                            <w:rFonts w:ascii="times new roman, times, serif" w:hAnsi="times new roman, times, serif" w:cs="times new roman, times, serif" w:eastAsia="times new roman, times, serif"/>
                            <w:sz w:val="20"/>
                          </w:rPr>
                          <w:t>mg/100g</w:t>
                        </w:r>
                        <w:r>
                          <w:rPr>
                            <w:rFonts w:ascii="宋体" w:hAnsi="宋体" w:cs="宋体" w:eastAsia="宋体"/>
                            <w:sz w:val="20"/>
                          </w:rPr>
                          <w:t>）：≤</w:t>
                        </w:r>
                        <w:r>
                          <w:rPr>
                            <w:rFonts w:ascii="times new roman, times, serif" w:hAnsi="times new roman, times, serif" w:cs="times new roman, times, serif" w:eastAsia="times new roman, times, serif"/>
                            <w:sz w:val="20"/>
                          </w:rPr>
                          <w:t>1.8</w:t>
                        </w:r>
                      </w:p>
                      <w:p>
                        <w:pPr>
                          <w:pStyle w:val="null3"/>
                          <w:jc w:val="both"/>
                        </w:pP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w:t>
                        </w:r>
                        <w:r>
                          <w:rPr>
                            <w:rFonts w:ascii="宋体" w:hAnsi="宋体" w:cs="宋体" w:eastAsia="宋体"/>
                            <w:sz w:val="20"/>
                          </w:rPr>
                          <w:t>浊度（</w:t>
                        </w:r>
                        <w:r>
                          <w:rPr>
                            <w:rFonts w:ascii="times new roman, times, serif" w:hAnsi="times new roman, times, serif" w:cs="times new roman, times, serif" w:eastAsia="times new roman, times, serif"/>
                            <w:sz w:val="20"/>
                          </w:rPr>
                          <w:t>mm</w:t>
                        </w:r>
                        <w:r>
                          <w:rPr>
                            <w:rFonts w:ascii="宋体" w:hAnsi="宋体" w:cs="宋体" w:eastAsia="宋体"/>
                            <w:sz w:val="20"/>
                          </w:rPr>
                          <w:t>）：≥</w:t>
                        </w:r>
                        <w:r>
                          <w:rPr>
                            <w:rFonts w:ascii="times new roman, times, serif" w:hAnsi="times new roman, times, serif" w:cs="times new roman, times, serif" w:eastAsia="times new roman, times, serif"/>
                            <w:sz w:val="20"/>
                          </w:rPr>
                          <w:t>800</w:t>
                        </w:r>
                      </w:p>
                      <w:p>
                        <w:pPr>
                          <w:pStyle w:val="null3"/>
                          <w:jc w:val="both"/>
                        </w:pPr>
                        <w:r>
                          <w:rPr>
                            <w:rFonts w:ascii="times new roman, times, serif" w:hAnsi="times new roman, times, serif" w:cs="times new roman, times, serif" w:eastAsia="times new roman, times, serif"/>
                            <w:sz w:val="20"/>
                          </w:rPr>
                          <w:t>6</w:t>
                        </w:r>
                        <w:r>
                          <w:rPr>
                            <w:rFonts w:ascii="&quot;times new roman&quot;" w:hAnsi="&quot;times new roman&quot;" w:cs="&quot;times new roman&quot;" w:eastAsia="&quot;times new roman&quot;"/>
                            <w:sz w:val="20"/>
                          </w:rPr>
                          <w:t>.</w:t>
                        </w:r>
                        <w:r>
                          <w:rPr>
                            <w:rFonts w:ascii="宋体" w:hAnsi="宋体" w:cs="宋体" w:eastAsia="宋体"/>
                            <w:sz w:val="20"/>
                          </w:rPr>
                          <w:t>残脂率（％）：</w:t>
                        </w:r>
                        <w:r>
                          <w:rPr>
                            <w:rFonts w:ascii="宋体" w:hAnsi="宋体" w:cs="宋体" w:eastAsia="宋体"/>
                            <w:sz w:val="20"/>
                          </w:rPr>
                          <w:t>≤</w:t>
                        </w:r>
                        <w:r>
                          <w:rPr>
                            <w:rFonts w:ascii="times new roman, times, serif" w:hAnsi="times new roman, times, serif" w:cs="times new roman, times, serif" w:eastAsia="times new roman, times, serif"/>
                            <w:sz w:val="20"/>
                          </w:rPr>
                          <w:t>0.8</w:t>
                        </w:r>
                      </w:p>
                      <w:p>
                        <w:pPr>
                          <w:pStyle w:val="null3"/>
                          <w:jc w:val="both"/>
                        </w:pPr>
                        <w:r>
                          <w:rPr>
                            <w:rFonts w:ascii="times new roman, times, serif" w:hAnsi="times new roman, times, serif" w:cs="times new roman, times, serif" w:eastAsia="times new roman, times, serif"/>
                            <w:sz w:val="20"/>
                          </w:rPr>
                          <w:t>7</w:t>
                        </w:r>
                        <w:r>
                          <w:rPr>
                            <w:rFonts w:ascii="&quot;times new roman&quot;" w:hAnsi="&quot;times new roman&quot;" w:cs="&quot;times new roman&quot;" w:eastAsia="&quot;times new roman&quot;"/>
                            <w:sz w:val="20"/>
                          </w:rPr>
                          <w:t>.</w:t>
                        </w:r>
                        <w:r>
                          <w:rPr>
                            <w:rFonts w:ascii="宋体" w:hAnsi="宋体" w:cs="宋体" w:eastAsia="宋体"/>
                            <w:sz w:val="20"/>
                          </w:rPr>
                          <w:t>蓬松度（</w:t>
                        </w:r>
                        <w:r>
                          <w:rPr>
                            <w:rFonts w:ascii="times new roman, times, serif" w:hAnsi="times new roman, times, serif" w:cs="times new roman, times, serif" w:eastAsia="times new roman, times, serif"/>
                            <w:sz w:val="20"/>
                          </w:rPr>
                          <w:t>cm</w:t>
                        </w:r>
                        <w:r>
                          <w:rPr>
                            <w:rFonts w:ascii="宋体" w:hAnsi="宋体" w:cs="宋体" w:eastAsia="宋体"/>
                            <w:sz w:val="20"/>
                          </w:rPr>
                          <w:t>）：≥</w:t>
                        </w:r>
                        <w:r>
                          <w:rPr>
                            <w:rFonts w:ascii="times new roman, times, serif" w:hAnsi="times new roman, times, serif" w:cs="times new roman, times, serif" w:eastAsia="times new roman, times, serif"/>
                            <w:sz w:val="20"/>
                          </w:rPr>
                          <w:t>18</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6</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5#</w:t>
                        </w:r>
                        <w:r>
                          <w:rPr>
                            <w:rFonts w:ascii="宋体" w:hAnsi="宋体" w:cs="宋体" w:eastAsia="宋体"/>
                            <w:sz w:val="20"/>
                          </w:rPr>
                          <w:t>注塑拉链</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拉链平拉强力（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450</w:t>
                        </w:r>
                      </w:p>
                      <w:p>
                        <w:pPr>
                          <w:pStyle w:val="null3"/>
                          <w:jc w:val="both"/>
                        </w:pPr>
                        <w:r>
                          <w:rPr>
                            <w:rFonts w:ascii="times new roman, times, serif" w:hAnsi="times new roman, times, serif" w:cs="times new roman, times, serif" w:eastAsia="times new roman, times, serif"/>
                            <w:sz w:val="20"/>
                          </w:rPr>
                          <w:t>2</w:t>
                        </w:r>
                        <w:r>
                          <w:rPr>
                            <w:rFonts w:ascii="&quot;times new roman&quot;" w:hAnsi="&quot;times new roman&quot;" w:cs="&quot;times new roman&quot;" w:eastAsia="&quot;times new roman&quot;"/>
                            <w:sz w:val="20"/>
                          </w:rPr>
                          <w:t>.</w:t>
                        </w:r>
                        <w:r>
                          <w:rPr>
                            <w:rFonts w:ascii="宋体" w:hAnsi="宋体" w:cs="宋体" w:eastAsia="宋体"/>
                            <w:sz w:val="20"/>
                          </w:rPr>
                          <w:t>拉合轻滑度（</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2.5</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上止强力（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210</w:t>
                        </w:r>
                      </w:p>
                      <w:p>
                        <w:pPr>
                          <w:pStyle w:val="null3"/>
                          <w:jc w:val="both"/>
                        </w:pPr>
                        <w:r>
                          <w:rPr>
                            <w:rFonts w:ascii="times new roman, times, serif" w:hAnsi="times new roman, times, serif" w:cs="times new roman, times, serif" w:eastAsia="times new roman, times, serif"/>
                            <w:sz w:val="20"/>
                          </w:rPr>
                          <w:t>4</w:t>
                        </w:r>
                        <w:r>
                          <w:rPr>
                            <w:rFonts w:ascii="&quot;times new roman&quot;" w:hAnsi="&quot;times new roman&quot;" w:cs="&quot;times new roman&quot;" w:eastAsia="&quot;times new roman&quot;"/>
                            <w:sz w:val="20"/>
                          </w:rPr>
                          <w:t>.</w:t>
                        </w:r>
                        <w:r>
                          <w:rPr>
                            <w:rFonts w:ascii="宋体" w:hAnsi="宋体" w:cs="宋体" w:eastAsia="宋体"/>
                            <w:sz w:val="20"/>
                          </w:rPr>
                          <w:t>下止强力（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140</w:t>
                        </w:r>
                      </w:p>
                      <w:p>
                        <w:pPr>
                          <w:pStyle w:val="null3"/>
                          <w:jc w:val="both"/>
                        </w:pPr>
                        <w:r>
                          <w:rPr>
                            <w:rFonts w:ascii="times new roman, times, serif" w:hAnsi="times new roman, times, serif" w:cs="times new roman, times, serif" w:eastAsia="times new roman, times, serif"/>
                            <w:sz w:val="20"/>
                          </w:rPr>
                          <w:t>5</w:t>
                        </w:r>
                        <w:r>
                          <w:rPr>
                            <w:rFonts w:ascii="&quot;times new roman&quot;" w:hAnsi="&quot;times new roman&quot;" w:cs="&quot;times new roman&quot;" w:eastAsia="&quot;times new roman&quot;"/>
                            <w:sz w:val="20"/>
                          </w:rPr>
                          <w:t>.</w:t>
                        </w:r>
                        <w:r>
                          <w:rPr>
                            <w:rFonts w:ascii="宋体" w:hAnsi="宋体" w:cs="宋体" w:eastAsia="宋体"/>
                            <w:sz w:val="20"/>
                          </w:rPr>
                          <w:t>插管移位强力（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170</w:t>
                        </w:r>
                      </w:p>
                      <w:p>
                        <w:pPr>
                          <w:pStyle w:val="null3"/>
                          <w:jc w:val="both"/>
                        </w:pPr>
                        <w:r>
                          <w:rPr>
                            <w:rFonts w:ascii="times new roman, times, serif" w:hAnsi="times new roman, times, serif" w:cs="times new roman, times, serif" w:eastAsia="times new roman, times, serif"/>
                            <w:sz w:val="20"/>
                          </w:rPr>
                          <w:t>6</w:t>
                        </w:r>
                        <w:r>
                          <w:rPr>
                            <w:rFonts w:ascii="&quot;times new roman&quot;" w:hAnsi="&quot;times new roman&quot;" w:cs="&quot;times new roman&quot;" w:eastAsia="&quot;times new roman&quot;"/>
                            <w:sz w:val="20"/>
                          </w:rPr>
                          <w:t>.</w:t>
                        </w:r>
                        <w:r>
                          <w:rPr>
                            <w:rFonts w:ascii="宋体" w:hAnsi="宋体" w:cs="宋体" w:eastAsia="宋体"/>
                            <w:sz w:val="20"/>
                          </w:rPr>
                          <w:t>拉头自锁强力（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70</w:t>
                        </w:r>
                      </w:p>
                      <w:p>
                        <w:pPr>
                          <w:pStyle w:val="null3"/>
                          <w:jc w:val="both"/>
                        </w:pPr>
                        <w:r>
                          <w:rPr>
                            <w:rFonts w:ascii="times new roman, times, serif" w:hAnsi="times new roman, times, serif" w:cs="times new roman, times, serif" w:eastAsia="times new roman, times, serif"/>
                            <w:sz w:val="20"/>
                          </w:rPr>
                          <w:t>7</w:t>
                        </w:r>
                        <w:r>
                          <w:rPr>
                            <w:rFonts w:ascii="&quot;times new roman&quot;" w:hAnsi="&quot;times new roman&quot;" w:cs="&quot;times new roman&quot;" w:eastAsia="&quot;times new roman&quot;"/>
                            <w:sz w:val="20"/>
                          </w:rPr>
                          <w:t>.</w:t>
                        </w:r>
                        <w:r>
                          <w:rPr>
                            <w:rFonts w:ascii="宋体" w:hAnsi="宋体" w:cs="宋体" w:eastAsia="宋体"/>
                            <w:sz w:val="20"/>
                          </w:rPr>
                          <w:t>单牙移位强力（</w:t>
                        </w:r>
                        <w:r>
                          <w:rPr>
                            <w:rFonts w:ascii="times new roman, times, serif" w:hAnsi="times new roman, times, serif" w:cs="times new roman, times, serif" w:eastAsia="times new roman, times, serif"/>
                            <w:sz w:val="20"/>
                          </w:rPr>
                          <w:t>N</w:t>
                        </w:r>
                        <w:r>
                          <w:rPr>
                            <w:rFonts w:ascii="宋体" w:hAnsi="宋体" w:cs="宋体" w:eastAsia="宋体"/>
                            <w:sz w:val="20"/>
                          </w:rPr>
                          <w:t>）：≥</w:t>
                        </w:r>
                        <w:r>
                          <w:rPr>
                            <w:rFonts w:ascii="times new roman, times, serif" w:hAnsi="times new roman, times, serif" w:cs="times new roman, times, serif" w:eastAsia="times new roman, times, serif"/>
                            <w:sz w:val="20"/>
                          </w:rPr>
                          <w:t>60</w:t>
                        </w:r>
                      </w:p>
                      <w:p>
                        <w:pPr>
                          <w:pStyle w:val="null3"/>
                          <w:jc w:val="both"/>
                        </w:pPr>
                        <w:r>
                          <w:rPr>
                            <w:rFonts w:ascii="times new roman, times, serif" w:hAnsi="times new roman, times, serif" w:cs="times new roman, times, serif" w:eastAsia="times new roman, times, serif"/>
                            <w:sz w:val="20"/>
                          </w:rPr>
                          <w:t>8</w:t>
                        </w:r>
                        <w:r>
                          <w:rPr>
                            <w:rFonts w:ascii="&quot;times new roman&quot;" w:hAnsi="&quot;times new roman&quot;" w:cs="&quot;times new roman&quot;" w:eastAsia="&quot;times new roman&quot;"/>
                            <w:sz w:val="20"/>
                          </w:rPr>
                          <w:t>.</w:t>
                        </w:r>
                        <w:r>
                          <w:rPr>
                            <w:rFonts w:ascii="宋体" w:hAnsi="宋体" w:cs="宋体" w:eastAsia="宋体"/>
                            <w:sz w:val="20"/>
                          </w:rPr>
                          <w:t>表面质量：符合</w:t>
                        </w:r>
                        <w:r>
                          <w:rPr>
                            <w:rFonts w:ascii="times new roman, times, serif" w:hAnsi="times new roman, times, serif" w:cs="times new roman, times, serif" w:eastAsia="times new roman, times, serif"/>
                            <w:sz w:val="20"/>
                          </w:rPr>
                          <w:t>QB/T 2172-2014</w:t>
                        </w:r>
                        <w:r>
                          <w:rPr>
                            <w:rFonts w:ascii="宋体" w:hAnsi="宋体" w:cs="宋体" w:eastAsia="宋体"/>
                            <w:sz w:val="20"/>
                          </w:rPr>
                          <w:t>《注塑拉链》 第</w:t>
                        </w:r>
                        <w:r>
                          <w:rPr>
                            <w:rFonts w:ascii="times new roman, times, serif" w:hAnsi="times new roman, times, serif" w:cs="times new roman, times, serif" w:eastAsia="times new roman, times, serif"/>
                            <w:sz w:val="20"/>
                          </w:rPr>
                          <w:t>5.3</w:t>
                        </w:r>
                        <w:r>
                          <w:rPr>
                            <w:rFonts w:ascii="宋体" w:hAnsi="宋体" w:cs="宋体" w:eastAsia="宋体"/>
                            <w:sz w:val="20"/>
                          </w:rPr>
                          <w:t>条标准</w:t>
                        </w:r>
                      </w:p>
                    </w:tc>
                  </w:tr>
                  <w:tr>
                    <w:tc>
                      <w:tcPr>
                        <w:tcW w:type="dxa" w:w="1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times new roman, times, serif" w:hAnsi="times new roman, times, serif" w:cs="times new roman, times, serif" w:eastAsia="times new roman, times, serif"/>
                            <w:sz w:val="20"/>
                          </w:rPr>
                          <w:t>7</w:t>
                        </w:r>
                      </w:p>
                    </w:tc>
                    <w:tc>
                      <w:tcPr>
                        <w:tcW w:type="dxa" w:w="17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0"/>
                          </w:rPr>
                          <w:t>纽扣</w:t>
                        </w:r>
                      </w:p>
                    </w:tc>
                    <w:tc>
                      <w:tcPr>
                        <w:tcW w:type="dxa" w:w="20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times new roman, times, serif" w:hAnsi="times new roman, times, serif" w:cs="times new roman, times, serif" w:eastAsia="times new roman, times, serif"/>
                            <w:sz w:val="20"/>
                          </w:rPr>
                          <w:t>1</w:t>
                        </w:r>
                        <w:r>
                          <w:rPr>
                            <w:rFonts w:ascii="&quot;times new roman&quot;" w:hAnsi="&quot;times new roman&quot;" w:cs="&quot;times new roman&quot;" w:eastAsia="&quot;times new roman&quot;"/>
                            <w:sz w:val="20"/>
                          </w:rPr>
                          <w:t>.</w:t>
                        </w:r>
                        <w:r>
                          <w:rPr>
                            <w:rFonts w:ascii="宋体" w:hAnsi="宋体" w:cs="宋体" w:eastAsia="宋体"/>
                            <w:sz w:val="20"/>
                          </w:rPr>
                          <w:t>外观要求：符合</w:t>
                        </w:r>
                        <w:r>
                          <w:rPr>
                            <w:rFonts w:ascii="times new roman, times, serif" w:hAnsi="times new roman, times, serif" w:cs="times new roman, times, serif" w:eastAsia="times new roman, times, serif"/>
                            <w:sz w:val="20"/>
                          </w:rPr>
                          <w:t>GB/T 29291-2012</w:t>
                        </w:r>
                        <w:r>
                          <w:rPr>
                            <w:rFonts w:ascii="宋体" w:hAnsi="宋体" w:cs="宋体" w:eastAsia="宋体"/>
                            <w:sz w:val="20"/>
                          </w:rPr>
                          <w:t>《钮扣通用技术要求和检测方法 锌合金类》</w:t>
                        </w:r>
                      </w:p>
                      <w:p>
                        <w:pPr>
                          <w:pStyle w:val="null3"/>
                          <w:jc w:val="both"/>
                        </w:pPr>
                        <w:r>
                          <w:rPr>
                            <w:rFonts w:ascii="times new roman, times, serif" w:hAnsi="times new roman, times, serif" w:cs="times new roman, times, serif" w:eastAsia="times new roman, times, serif"/>
                            <w:sz w:val="20"/>
                          </w:rPr>
                          <w:t>2</w:t>
                        </w:r>
                        <w:r>
                          <w:rPr>
                            <w:rFonts w:ascii="&quot;times new roman&quot;" w:hAnsi="&quot;times new roman&quot;" w:cs="&quot;times new roman&quot;" w:eastAsia="&quot;times new roman&quot;"/>
                            <w:sz w:val="20"/>
                          </w:rPr>
                          <w:t>.</w:t>
                        </w:r>
                        <w:r>
                          <w:rPr>
                            <w:rFonts w:ascii="宋体" w:hAnsi="宋体" w:cs="宋体" w:eastAsia="宋体"/>
                            <w:sz w:val="20"/>
                          </w:rPr>
                          <w:t>耐皂洗色牢度（级）：沾色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；变色≥</w:t>
                        </w:r>
                        <w:r>
                          <w:rPr>
                            <w:rFonts w:ascii="times new roman, times, serif" w:hAnsi="times new roman, times, serif" w:cs="times new roman, times, serif" w:eastAsia="times new roman, times, serif"/>
                            <w:sz w:val="20"/>
                          </w:rPr>
                          <w:t>4</w:t>
                        </w:r>
                        <w:r>
                          <w:rPr>
                            <w:rFonts w:ascii="宋体" w:hAnsi="宋体" w:cs="宋体" w:eastAsia="宋体"/>
                            <w:sz w:val="20"/>
                          </w:rPr>
                          <w:t>（表面无裂纹、缺口、变形，光泽无明显变化）</w:t>
                        </w:r>
                      </w:p>
                      <w:p>
                        <w:pPr>
                          <w:pStyle w:val="null3"/>
                          <w:jc w:val="both"/>
                        </w:pPr>
                        <w:r>
                          <w:rPr>
                            <w:rFonts w:ascii="times new roman, times, serif" w:hAnsi="times new roman, times, serif" w:cs="times new roman, times, serif" w:eastAsia="times new roman, times, serif"/>
                            <w:sz w:val="20"/>
                          </w:rPr>
                          <w:t>3</w:t>
                        </w:r>
                        <w:r>
                          <w:rPr>
                            <w:rFonts w:ascii="&quot;times new roman&quot;" w:hAnsi="&quot;times new roman&quot;" w:cs="&quot;times new roman&quot;" w:eastAsia="&quot;times new roman&quot;"/>
                            <w:sz w:val="20"/>
                          </w:rPr>
                          <w:t>.</w:t>
                        </w:r>
                        <w:r>
                          <w:rPr>
                            <w:rFonts w:ascii="宋体" w:hAnsi="宋体" w:cs="宋体" w:eastAsia="宋体"/>
                            <w:sz w:val="20"/>
                          </w:rPr>
                          <w:t>耐氯漂色牢度（级）：变色</w:t>
                        </w:r>
                        <w:r>
                          <w:rPr>
                            <w:rFonts w:ascii="宋体" w:hAnsi="宋体" w:cs="宋体" w:eastAsia="宋体"/>
                            <w:sz w:val="20"/>
                          </w:rPr>
                          <w:t>≥</w:t>
                        </w:r>
                        <w:r>
                          <w:rPr>
                            <w:rFonts w:ascii="times new roman, times, serif" w:hAnsi="times new roman, times, serif" w:cs="times new roman, times, serif" w:eastAsia="times new roman, times, serif"/>
                            <w:sz w:val="20"/>
                          </w:rPr>
                          <w:t>4</w:t>
                        </w:r>
                        <w:r>
                          <w:rPr>
                            <w:rFonts w:ascii="宋体" w:hAnsi="宋体" w:cs="宋体" w:eastAsia="宋体"/>
                            <w:sz w:val="20"/>
                          </w:rPr>
                          <w:t>（表面无裂纹、缺口、变形，光泽无明显变化）</w:t>
                        </w:r>
                      </w:p>
                    </w:tc>
                  </w:tr>
                </w:tbl>
                <w:p>
                  <w:pPr>
                    <w:pStyle w:val="null3"/>
                    <w:ind w:firstLine="480"/>
                    <w:jc w:val="left"/>
                  </w:pPr>
                  <w:r>
                    <w:rPr>
                      <w:rFonts w:ascii="宋体" w:hAnsi="宋体" w:cs="宋体" w:eastAsia="宋体"/>
                      <w:sz w:val="21"/>
                      <w:b/>
                      <w:color w:val="000000"/>
                    </w:rPr>
                    <w:t>四、样品要求</w:t>
                  </w:r>
                </w:p>
                <w:p>
                  <w:pPr>
                    <w:pStyle w:val="null3"/>
                    <w:ind w:firstLine="480"/>
                    <w:jc w:val="left"/>
                  </w:pPr>
                  <w:r>
                    <w:rPr>
                      <w:rFonts w:ascii="宋体" w:hAnsi="宋体" w:cs="宋体" w:eastAsia="宋体"/>
                      <w:sz w:val="21"/>
                      <w:color w:val="000000"/>
                    </w:rPr>
                    <w:t>1.</w:t>
                  </w:r>
                  <w:r>
                    <w:rPr>
                      <w:rFonts w:ascii="宋体" w:hAnsi="宋体" w:cs="宋体" w:eastAsia="宋体"/>
                      <w:sz w:val="21"/>
                      <w:color w:val="000000"/>
                    </w:rPr>
                    <w:t>递交时间：投标文件提交截止时间前，逾期递交无效。</w:t>
                  </w:r>
                </w:p>
                <w:p>
                  <w:pPr>
                    <w:pStyle w:val="null3"/>
                    <w:ind w:firstLine="480"/>
                    <w:jc w:val="left"/>
                  </w:pPr>
                  <w:r>
                    <w:rPr>
                      <w:rFonts w:ascii="宋体" w:hAnsi="宋体" w:cs="宋体" w:eastAsia="宋体"/>
                      <w:sz w:val="21"/>
                      <w:color w:val="000000"/>
                    </w:rPr>
                    <w:t>2.递交方式：</w:t>
                  </w:r>
                  <w:r>
                    <w:rPr>
                      <w:rFonts w:ascii="宋体" w:hAnsi="宋体" w:cs="宋体" w:eastAsia="宋体"/>
                      <w:sz w:val="21"/>
                      <w:color w:val="000000"/>
                    </w:rPr>
                    <w:t>线下</w:t>
                  </w:r>
                  <w:r>
                    <w:rPr>
                      <w:rFonts w:ascii="宋体" w:hAnsi="宋体" w:cs="宋体" w:eastAsia="宋体"/>
                      <w:sz w:val="21"/>
                      <w:color w:val="000000"/>
                    </w:rPr>
                    <w:t>递</w:t>
                  </w:r>
                  <w:r>
                    <w:rPr>
                      <w:rFonts w:ascii="宋体" w:hAnsi="宋体" w:cs="宋体" w:eastAsia="宋体"/>
                      <w:sz w:val="21"/>
                      <w:color w:val="000000"/>
                    </w:rPr>
                    <w:t>交（可同纸质</w:t>
                  </w:r>
                  <w:r>
                    <w:rPr>
                      <w:rFonts w:ascii="宋体" w:hAnsi="宋体" w:cs="宋体" w:eastAsia="宋体"/>
                      <w:sz w:val="21"/>
                      <w:color w:val="000000"/>
                    </w:rPr>
                    <w:t>投标</w:t>
                  </w:r>
                  <w:r>
                    <w:rPr>
                      <w:rFonts w:ascii="宋体" w:hAnsi="宋体" w:cs="宋体" w:eastAsia="宋体"/>
                      <w:sz w:val="21"/>
                      <w:color w:val="000000"/>
                    </w:rPr>
                    <w:t>文件邮寄递交）</w:t>
                  </w:r>
                  <w:r>
                    <w:rPr>
                      <w:rFonts w:ascii="宋体" w:hAnsi="宋体" w:cs="宋体" w:eastAsia="宋体"/>
                      <w:sz w:val="21"/>
                      <w:color w:val="000000"/>
                    </w:rPr>
                    <w:t>。</w:t>
                  </w:r>
                </w:p>
                <w:p>
                  <w:pPr>
                    <w:pStyle w:val="null3"/>
                    <w:ind w:firstLine="480"/>
                    <w:jc w:val="left"/>
                  </w:pPr>
                  <w:r>
                    <w:rPr>
                      <w:rFonts w:ascii="宋体" w:hAnsi="宋体" w:cs="宋体" w:eastAsia="宋体"/>
                      <w:sz w:val="21"/>
                      <w:color w:val="000000"/>
                    </w:rPr>
                    <w:t>3.</w:t>
                  </w:r>
                  <w:r>
                    <w:rPr>
                      <w:rFonts w:ascii="宋体" w:hAnsi="宋体" w:cs="宋体" w:eastAsia="宋体"/>
                      <w:sz w:val="21"/>
                      <w:color w:val="000000"/>
                    </w:rPr>
                    <w:t>递交地点：</w:t>
                  </w:r>
                  <w:r>
                    <w:rPr>
                      <w:rFonts w:ascii="宋体" w:hAnsi="宋体" w:cs="宋体" w:eastAsia="宋体"/>
                      <w:sz w:val="21"/>
                      <w:color w:val="000000"/>
                    </w:rPr>
                    <w:t>同纸质</w:t>
                  </w:r>
                  <w:r>
                    <w:rPr>
                      <w:rFonts w:ascii="宋体" w:hAnsi="宋体" w:cs="宋体" w:eastAsia="宋体"/>
                      <w:sz w:val="21"/>
                      <w:color w:val="000000"/>
                    </w:rPr>
                    <w:t>投标</w:t>
                  </w:r>
                  <w:r>
                    <w:rPr>
                      <w:rFonts w:ascii="宋体" w:hAnsi="宋体" w:cs="宋体" w:eastAsia="宋体"/>
                      <w:sz w:val="21"/>
                      <w:color w:val="000000"/>
                    </w:rPr>
                    <w:t>文件递交地点</w:t>
                  </w:r>
                  <w:r>
                    <w:rPr>
                      <w:rFonts w:ascii="宋体" w:hAnsi="宋体" w:cs="宋体" w:eastAsia="宋体"/>
                      <w:sz w:val="21"/>
                      <w:color w:val="000000"/>
                    </w:rPr>
                    <w:t>。</w:t>
                  </w:r>
                </w:p>
                <w:p>
                  <w:pPr>
                    <w:pStyle w:val="null3"/>
                    <w:ind w:firstLine="480"/>
                    <w:jc w:val="left"/>
                  </w:pPr>
                  <w:r>
                    <w:rPr>
                      <w:rFonts w:ascii="宋体" w:hAnsi="宋体" w:cs="宋体" w:eastAsia="宋体"/>
                      <w:sz w:val="21"/>
                      <w:color w:val="000000"/>
                    </w:rPr>
                    <w:t>4.样品数量1件，应与投标文件的产品一致，外包装箱应密封，并在外包装上标明供应商名称、样品名称、数量，不符合规定的样品将不予接受。</w:t>
                  </w:r>
                </w:p>
                <w:p>
                  <w:pPr>
                    <w:pStyle w:val="null3"/>
                    <w:ind w:firstLine="480"/>
                    <w:jc w:val="left"/>
                  </w:pPr>
                  <w:r>
                    <w:rPr>
                      <w:rFonts w:ascii="宋体" w:hAnsi="宋体" w:cs="宋体" w:eastAsia="宋体"/>
                      <w:sz w:val="21"/>
                      <w:color w:val="000000"/>
                    </w:rPr>
                    <w:t>5.</w:t>
                  </w:r>
                  <w:r>
                    <w:rPr>
                      <w:rFonts w:ascii="宋体" w:hAnsi="宋体" w:cs="宋体" w:eastAsia="宋体"/>
                      <w:sz w:val="21"/>
                      <w:color w:val="000000"/>
                    </w:rPr>
                    <w:t>样品退还时间：结果公告公示期届满后，未中标供应商的投标样品，由未中标供应商在</w:t>
                  </w:r>
                  <w:r>
                    <w:rPr>
                      <w:rFonts w:ascii="宋体" w:hAnsi="宋体" w:cs="宋体" w:eastAsia="宋体"/>
                      <w:sz w:val="21"/>
                      <w:color w:val="000000"/>
                    </w:rPr>
                    <w:t>3个工作日内自行领回；中标供应商的样品送至采购单位封存，作为履约验收参考。</w:t>
                  </w:r>
                </w:p>
                <w:p>
                  <w:pPr>
                    <w:pStyle w:val="null3"/>
                    <w:ind w:firstLine="480"/>
                    <w:jc w:val="left"/>
                  </w:pPr>
                  <w:r>
                    <w:rPr>
                      <w:rFonts w:ascii="宋体" w:hAnsi="宋体" w:cs="宋体" w:eastAsia="宋体"/>
                      <w:sz w:val="21"/>
                      <w:b/>
                      <w:color w:val="000000"/>
                    </w:rPr>
                    <w:t>五、项目期限</w:t>
                  </w:r>
                </w:p>
                <w:p>
                  <w:pPr>
                    <w:pStyle w:val="null3"/>
                    <w:ind w:firstLine="480"/>
                    <w:jc w:val="left"/>
                  </w:pPr>
                  <w:r>
                    <w:rPr>
                      <w:rFonts w:ascii="宋体" w:hAnsi="宋体" w:cs="宋体" w:eastAsia="宋体"/>
                      <w:sz w:val="21"/>
                      <w:color w:val="000000"/>
                    </w:rPr>
                    <w:t>1.交货期：</w:t>
                  </w:r>
                  <w:r>
                    <w:rPr>
                      <w:rFonts w:ascii="宋体" w:hAnsi="宋体" w:cs="宋体" w:eastAsia="宋体"/>
                      <w:sz w:val="21"/>
                      <w:color w:val="000000"/>
                    </w:rPr>
                    <w:t>自合同签订之日起</w:t>
                  </w:r>
                  <w:r>
                    <w:rPr>
                      <w:rFonts w:ascii="宋体" w:hAnsi="宋体" w:cs="宋体" w:eastAsia="宋体"/>
                      <w:sz w:val="21"/>
                      <w:color w:val="000000"/>
                    </w:rPr>
                    <w:t>30</w:t>
                  </w:r>
                  <w:r>
                    <w:rPr>
                      <w:rFonts w:ascii="宋体" w:hAnsi="宋体" w:cs="宋体" w:eastAsia="宋体"/>
                      <w:sz w:val="21"/>
                      <w:color w:val="000000"/>
                    </w:rPr>
                    <w:t>日</w:t>
                  </w:r>
                  <w:r>
                    <w:rPr>
                      <w:rFonts w:ascii="宋体" w:hAnsi="宋体" w:cs="宋体" w:eastAsia="宋体"/>
                      <w:sz w:val="21"/>
                      <w:color w:val="000000"/>
                    </w:rPr>
                    <w:t>内</w:t>
                  </w:r>
                </w:p>
                <w:p>
                  <w:pPr>
                    <w:pStyle w:val="null3"/>
                    <w:ind w:firstLine="480"/>
                    <w:jc w:val="left"/>
                  </w:pPr>
                  <w:r>
                    <w:rPr>
                      <w:rFonts w:ascii="宋体" w:hAnsi="宋体" w:cs="宋体" w:eastAsia="宋体"/>
                      <w:sz w:val="21"/>
                      <w:color w:val="000000"/>
                    </w:rPr>
                    <w:t>2.交货地点：采购人指定地点</w:t>
                  </w:r>
                </w:p>
                <w:p>
                  <w:pPr>
                    <w:pStyle w:val="null3"/>
                    <w:ind w:firstLine="480"/>
                    <w:jc w:val="left"/>
                  </w:pPr>
                  <w:r>
                    <w:rPr>
                      <w:rFonts w:ascii="宋体" w:hAnsi="宋体" w:cs="宋体" w:eastAsia="宋体"/>
                      <w:sz w:val="21"/>
                      <w:color w:val="000000"/>
                    </w:rPr>
                    <w:t>3.质保期：不少于3年</w:t>
                  </w:r>
                </w:p>
                <w:p>
                  <w:pPr>
                    <w:pStyle w:val="null3"/>
                    <w:ind w:firstLine="480"/>
                    <w:jc w:val="left"/>
                  </w:pPr>
                  <w:r>
                    <w:rPr>
                      <w:rFonts w:ascii="宋体" w:hAnsi="宋体" w:cs="宋体" w:eastAsia="宋体"/>
                      <w:sz w:val="21"/>
                      <w:b/>
                      <w:color w:val="000000"/>
                    </w:rPr>
                    <w:t>六、付款方式</w:t>
                  </w:r>
                </w:p>
                <w:p>
                  <w:pPr>
                    <w:pStyle w:val="null3"/>
                    <w:ind w:firstLine="420"/>
                    <w:jc w:val="both"/>
                  </w:pPr>
                  <w:r>
                    <w:rPr>
                      <w:rFonts w:ascii="宋体" w:hAnsi="宋体" w:cs="宋体" w:eastAsia="宋体"/>
                      <w:sz w:val="21"/>
                    </w:rPr>
                    <w:t>1.</w:t>
                  </w:r>
                  <w:r>
                    <w:rPr>
                      <w:rFonts w:ascii="宋体" w:hAnsi="宋体" w:cs="宋体" w:eastAsia="宋体"/>
                      <w:sz w:val="21"/>
                    </w:rPr>
                    <w:t>项目合同签订后，</w:t>
                  </w:r>
                  <w:r>
                    <w:rPr>
                      <w:rFonts w:ascii="宋体" w:hAnsi="宋体" w:cs="宋体" w:eastAsia="宋体"/>
                      <w:sz w:val="21"/>
                    </w:rPr>
                    <w:t>20日内，</w:t>
                  </w:r>
                  <w:r>
                    <w:rPr>
                      <w:rFonts w:ascii="宋体" w:hAnsi="宋体" w:cs="宋体" w:eastAsia="宋体"/>
                      <w:sz w:val="21"/>
                    </w:rPr>
                    <w:t>支付合同总价的</w:t>
                  </w:r>
                  <w:r>
                    <w:rPr>
                      <w:rFonts w:ascii="宋体" w:hAnsi="宋体" w:cs="宋体" w:eastAsia="宋体"/>
                      <w:sz w:val="21"/>
                    </w:rPr>
                    <w:t>40%</w:t>
                  </w:r>
                  <w:r>
                    <w:rPr>
                      <w:rFonts w:ascii="宋体" w:hAnsi="宋体" w:cs="宋体" w:eastAsia="宋体"/>
                      <w:sz w:val="21"/>
                    </w:rPr>
                    <w:t>；</w:t>
                  </w:r>
                </w:p>
                <w:p>
                  <w:pPr>
                    <w:pStyle w:val="null3"/>
                    <w:ind w:firstLine="420"/>
                    <w:jc w:val="both"/>
                  </w:pPr>
                  <w:r>
                    <w:rPr>
                      <w:rFonts w:ascii="宋体" w:hAnsi="宋体" w:cs="宋体" w:eastAsia="宋体"/>
                      <w:sz w:val="21"/>
                    </w:rPr>
                    <w:t>2.</w:t>
                  </w:r>
                  <w:r>
                    <w:rPr>
                      <w:rFonts w:ascii="宋体" w:hAnsi="宋体" w:cs="宋体" w:eastAsia="宋体"/>
                      <w:sz w:val="21"/>
                    </w:rPr>
                    <w:t>货物全部到货，</w:t>
                  </w:r>
                  <w:r>
                    <w:rPr>
                      <w:rFonts w:ascii="宋体" w:hAnsi="宋体" w:cs="宋体" w:eastAsia="宋体"/>
                      <w:sz w:val="21"/>
                    </w:rPr>
                    <w:t>且验收合格后</w:t>
                  </w:r>
                  <w:r>
                    <w:rPr>
                      <w:rFonts w:ascii="宋体" w:hAnsi="宋体" w:cs="宋体" w:eastAsia="宋体"/>
                      <w:sz w:val="21"/>
                    </w:rPr>
                    <w:t>，</w:t>
                  </w:r>
                  <w:r>
                    <w:rPr>
                      <w:rFonts w:ascii="宋体" w:hAnsi="宋体" w:cs="宋体" w:eastAsia="宋体"/>
                      <w:sz w:val="21"/>
                    </w:rPr>
                    <w:t>20日内，</w:t>
                  </w:r>
                  <w:r>
                    <w:rPr>
                      <w:rFonts w:ascii="宋体" w:hAnsi="宋体" w:cs="宋体" w:eastAsia="宋体"/>
                      <w:sz w:val="21"/>
                    </w:rPr>
                    <w:t>支付合同总价的</w:t>
                  </w:r>
                  <w:r>
                    <w:rPr>
                      <w:rFonts w:ascii="宋体" w:hAnsi="宋体" w:cs="宋体" w:eastAsia="宋体"/>
                      <w:sz w:val="21"/>
                    </w:rPr>
                    <w:t>6</w:t>
                  </w:r>
                  <w:r>
                    <w:rPr>
                      <w:rFonts w:ascii="宋体" w:hAnsi="宋体" w:cs="宋体" w:eastAsia="宋体"/>
                      <w:sz w:val="21"/>
                    </w:rPr>
                    <w:t>0%；</w:t>
                  </w:r>
                </w:p>
                <w:p>
                  <w:pPr>
                    <w:pStyle w:val="null3"/>
                    <w:ind w:firstLine="420"/>
                    <w:jc w:val="both"/>
                  </w:pPr>
                  <w:r>
                    <w:rPr>
                      <w:rFonts w:ascii="宋体" w:hAnsi="宋体" w:cs="宋体" w:eastAsia="宋体"/>
                      <w:sz w:val="21"/>
                    </w:rPr>
                    <w:t>3.供应商承诺在采购人办理以上各期付款的支付手续前，为采购人出具等额的符合国家规定的发票；</w:t>
                  </w:r>
                </w:p>
                <w:p>
                  <w:pPr>
                    <w:pStyle w:val="null3"/>
                    <w:ind w:firstLine="420"/>
                    <w:jc w:val="both"/>
                  </w:pPr>
                  <w:r>
                    <w:rPr>
                      <w:rFonts w:ascii="宋体" w:hAnsi="宋体" w:cs="宋体" w:eastAsia="宋体"/>
                      <w:sz w:val="21"/>
                    </w:rPr>
                    <w:t>4.上述时间不包括采购人正常办理支付报批手续的时间。</w:t>
                  </w:r>
                </w:p>
                <w:p>
                  <w:pPr>
                    <w:pStyle w:val="null3"/>
                    <w:ind w:firstLine="480"/>
                    <w:jc w:val="left"/>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自合同签订之日起30日内</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项目合同签订后</w:t>
      </w:r>
      <w:r>
        <w:rPr/>
        <w:t xml:space="preserve"> ，达到付款条件起 </w:t>
      </w:r>
      <w:r>
        <w:rPr/>
        <w:t>20</w:t>
      </w:r>
      <w:r>
        <w:rPr/>
        <w:t xml:space="preserve"> 日内，支付合同总金额的 </w:t>
      </w:r>
      <w:r>
        <w:rPr/>
        <w:t>40.00</w:t>
      </w:r>
      <w:r>
        <w:rPr/>
        <w:t>%。</w:t>
      </w:r>
    </w:p>
    <w:p>
      <w:pPr>
        <w:pStyle w:val="null3"/>
      </w:pPr>
      <w:r>
        <w:rPr/>
        <w:t>采购包1：</w:t>
      </w:r>
      <w:r>
        <w:rPr/>
        <w:t xml:space="preserve"> 付款条件说明： </w:t>
      </w:r>
      <w:r>
        <w:rPr/>
        <w:t>货物全部到货，且验收合格后</w:t>
      </w:r>
      <w:r>
        <w:rPr/>
        <w:t xml:space="preserve"> ，达到付款条件起 </w:t>
      </w:r>
      <w:r>
        <w:rPr/>
        <w:t>20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包括但不限于以下要求： 1.供应商应根据采购人的要求提交完整的验收报告单。验收由采购人、中标供应商及相关人员依国家有关标准、合同及有关附件要求进行。 2.到货后，依招标文件要求对全部产品、型号、规格、数量、外型、外观、包装及资料、文件等进行验收。 3.验收按国家有关的规定、规范进行。如果项目实施过程中因中标供应商原因发现产品有短缺、次品、损坏或其它不符合本合同规定或质量要求，中标供应商应在10个工作日内安排换货到指定地点，以保证合同产品成功完整交付。换货的全部费用由中标供应商承担，若超过合同期限的，应承担迟延履行的违约责任。</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质保期：不少于3年</w:t>
      </w:r>
    </w:p>
    <w:p>
      <w:pPr>
        <w:pStyle w:val="null3"/>
        <w:outlineLvl w:val="3"/>
      </w:pPr>
      <w:r>
        <w:rPr>
          <w:sz w:val="24"/>
          <w:b/>
        </w:rPr>
        <w:t>3.4.8违约责任与解决争议的方法</w:t>
      </w:r>
    </w:p>
    <w:p>
      <w:pPr>
        <w:pStyle w:val="null3"/>
      </w:pPr>
      <w:r>
        <w:rPr/>
        <w:t>采购包1：</w:t>
      </w:r>
    </w:p>
    <w:p>
      <w:pPr>
        <w:pStyle w:val="null3"/>
      </w:pPr>
      <w:r>
        <w:rPr/>
        <w:t>违约责任：1.1除不可抗力外，如果乙方没有按照本合同约定的期限、地点和方式交付货物，那么甲方可要求乙方支付违约金，违约金按每迟延交付货物一日的应交付而未交付货物价格的0.5%计算，最高限额为本合同总价的5%；迟延交付货物的违约金计算数额达到前述最高限额之日起，甲方有权在要求乙方支付违约金的同时，书面通知乙方解除本合同； 1.2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迟延付款的违约金计算数额达到前述最高限额之日起，乙方有权在要求甲方支付违约金的同时，书面通知甲方解除本合同； 1.3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 1.4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1.5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1.6如果出现政府采购监督管理部门在处理投诉事项期间，书面通知甲方暂停采购活动的情形，或者询问或质疑事项可能影响中标结果的，导致甲方中止履行合同的情形，均不视为甲方违约。 1.7合同争议的解决 本合同履行过程中发生的任何争议，双方当事人均可通过和解或者调解解决；不愿和解、调解或者和解、调解不成的，可以选择下列第1.7.2种方式解决： 1.7.1将争议提交 合同签订地 仲裁委员会依申请仲裁时其现行有效的仲裁规则裁决； 1.7.2向 合同签订地 人民法院起诉。</w:t>
      </w:r>
    </w:p>
    <w:p>
      <w:pPr>
        <w:pStyle w:val="null3"/>
        <w:jc w:val="left"/>
        <w:outlineLvl w:val="2"/>
      </w:pPr>
      <w:r>
        <w:rPr>
          <w:sz w:val="28"/>
          <w:b/>
        </w:rPr>
        <w:t>3.5其他要求</w:t>
      </w:r>
    </w:p>
    <w:p>
      <w:pPr>
        <w:pStyle w:val="null3"/>
      </w:pPr>
      <w:r>
        <w:rPr/>
        <w:t>（1）供应商需要在线提交所有通过电子化交易平台实施的政府采购项目的投标文件，同时，线下提交纸质投标文件正本壹份、副本贰份。若电子投标文件与纸质响应文件不一致的，以电子投标文件为准。 （2）投标文件，正、副本分别各自装订成册密封。在封口处加盖供应商公章。 （3）线下投标文件递交截止时间与线上开评标时间一致。 （4）纸质投标文件可邮寄递交，应于递交投标文件截止时间前邮寄到西安市高新区丈八一路1号汇鑫中心D座2206室（陕西德勤招标有限公司）。</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社保缴纳证明</w:t>
            </w:r>
          </w:p>
        </w:tc>
        <w:tc>
          <w:tcPr>
            <w:tcW w:type="dxa" w:w="3322"/>
          </w:tcPr>
          <w:p>
            <w:pPr>
              <w:pStyle w:val="null3"/>
            </w:pPr>
            <w:r>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须同时包含增值税和企业所得税)，凭据应有税务机关或代收机关的公章或业务专用章。依法免税或无须缴纳税收的投标供应商，应提供相应证明文件。</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近三年无重大违法、违纪书面声明</w:t>
            </w:r>
          </w:p>
        </w:tc>
      </w:tr>
      <w:tr>
        <w:tc>
          <w:tcPr>
            <w:tcW w:type="dxa" w:w="831"/>
          </w:tcPr>
          <w:p>
            <w:pPr>
              <w:pStyle w:val="null3"/>
            </w:pPr>
            <w:r>
              <w:rPr/>
              <w:t>6</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提供直接控股和管理关系清单。若与其他投标供应商存在单位负责人为同一人或者存在直接控股、管理关系的，则投标无效。</w:t>
            </w:r>
          </w:p>
        </w:tc>
        <w:tc>
          <w:tcPr>
            <w:tcW w:type="dxa" w:w="1661"/>
          </w:tcPr>
          <w:p>
            <w:pPr>
              <w:pStyle w:val="null3"/>
            </w:pPr>
            <w:r>
              <w:rPr/>
              <w:t>控股管理关系</w:t>
            </w:r>
          </w:p>
        </w:tc>
      </w:tr>
      <w:tr>
        <w:tc>
          <w:tcPr>
            <w:tcW w:type="dxa" w:w="831"/>
          </w:tcPr>
          <w:p>
            <w:pPr>
              <w:pStyle w:val="null3"/>
            </w:pPr>
            <w:r>
              <w:rPr/>
              <w:t>8</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书面声明</w:t>
            </w:r>
          </w:p>
        </w:tc>
      </w:tr>
      <w:tr>
        <w:tc>
          <w:tcPr>
            <w:tcW w:type="dxa" w:w="831"/>
          </w:tcPr>
          <w:p>
            <w:pPr>
              <w:pStyle w:val="null3"/>
            </w:pPr>
            <w:r>
              <w:rPr/>
              <w:t>9</w:t>
            </w:r>
          </w:p>
        </w:tc>
        <w:tc>
          <w:tcPr>
            <w:tcW w:type="dxa" w:w="2492"/>
          </w:tcPr>
          <w:p>
            <w:pPr>
              <w:pStyle w:val="null3"/>
            </w:pPr>
            <w:r>
              <w:rPr/>
              <w:t>法人代表授权委托书</w:t>
            </w:r>
          </w:p>
        </w:tc>
        <w:tc>
          <w:tcPr>
            <w:tcW w:type="dxa" w:w="3322"/>
          </w:tcPr>
          <w:p>
            <w:pPr>
              <w:pStyle w:val="null3"/>
            </w:pPr>
            <w:r>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t>法定代表人授权书</w:t>
            </w:r>
          </w:p>
        </w:tc>
      </w:tr>
      <w:tr>
        <w:tc>
          <w:tcPr>
            <w:tcW w:type="dxa" w:w="831"/>
          </w:tcPr>
          <w:p>
            <w:pPr>
              <w:pStyle w:val="null3"/>
            </w:pPr>
            <w:r>
              <w:rPr/>
              <w:t>10</w:t>
            </w:r>
          </w:p>
        </w:tc>
        <w:tc>
          <w:tcPr>
            <w:tcW w:type="dxa" w:w="2492"/>
          </w:tcPr>
          <w:p>
            <w:pPr>
              <w:pStyle w:val="null3"/>
            </w:pPr>
            <w:r>
              <w:rPr/>
              <w:t>本项目不接受联合体投标，不允许分包</w:t>
            </w:r>
          </w:p>
        </w:tc>
        <w:tc>
          <w:tcPr>
            <w:tcW w:type="dxa" w:w="3322"/>
          </w:tcPr>
          <w:p>
            <w:pPr>
              <w:pStyle w:val="null3"/>
            </w:pPr>
            <w:r>
              <w:rPr/>
              <w:t>投标供应商应提供《非联合体不分包投标声明》，视为独立投标，不分包。</w:t>
            </w:r>
          </w:p>
        </w:tc>
        <w:tc>
          <w:tcPr>
            <w:tcW w:type="dxa" w:w="1661"/>
          </w:tcPr>
          <w:p>
            <w:pPr>
              <w:pStyle w:val="null3"/>
            </w:pPr>
            <w:r>
              <w:rPr/>
              <w:t>非联合体不分包投标声明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供应商提供的所有产品须全部由中小企业生产且使用该中小企业商号或注册商标。中小企业须符合本项目采购标的对应行业（工业）的政策划分标准。监狱企业、残疾人福利单位视同小型、微型企业。</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投标文件语言及有效期</w:t>
            </w:r>
          </w:p>
        </w:tc>
        <w:tc>
          <w:tcPr>
            <w:tcW w:type="dxa" w:w="3322"/>
          </w:tcPr>
          <w:p>
            <w:pPr>
              <w:pStyle w:val="null3"/>
            </w:pPr>
            <w:r>
              <w:rPr/>
              <w:t>投标文件语言及有效期符合招标文件要求。</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投标文件封面、投标函、法定代表人授权委托书三处的项目名称、项目编号、包号(如有)</w:t>
            </w:r>
          </w:p>
        </w:tc>
        <w:tc>
          <w:tcPr>
            <w:tcW w:type="dxa" w:w="3322"/>
          </w:tcPr>
          <w:p>
            <w:pPr>
              <w:pStyle w:val="null3"/>
            </w:pPr>
            <w:r>
              <w:rPr/>
              <w:t>三处均无遗漏，且与所投项目名称、项目编号、包号(如有)一致。</w:t>
            </w:r>
          </w:p>
        </w:tc>
        <w:tc>
          <w:tcPr>
            <w:tcW w:type="dxa" w:w="1661"/>
          </w:tcPr>
          <w:p>
            <w:pPr>
              <w:pStyle w:val="null3"/>
            </w:pPr>
            <w:r>
              <w:rPr/>
              <w:t>投标函 投标文件封面 法定代表人授权书</w:t>
            </w:r>
          </w:p>
        </w:tc>
      </w:tr>
      <w:tr>
        <w:tc>
          <w:tcPr>
            <w:tcW w:type="dxa" w:w="831"/>
          </w:tcPr>
          <w:p>
            <w:pPr>
              <w:pStyle w:val="null3"/>
            </w:pPr>
            <w:r>
              <w:rPr/>
              <w:t>4</w:t>
            </w:r>
          </w:p>
        </w:tc>
        <w:tc>
          <w:tcPr>
            <w:tcW w:type="dxa" w:w="2492"/>
          </w:tcPr>
          <w:p>
            <w:pPr>
              <w:pStyle w:val="null3"/>
            </w:pPr>
            <w:r>
              <w:rPr/>
              <w:t>投标文件签署、盖章</w:t>
            </w:r>
          </w:p>
        </w:tc>
        <w:tc>
          <w:tcPr>
            <w:tcW w:type="dxa" w:w="3322"/>
          </w:tcPr>
          <w:p>
            <w:pPr>
              <w:pStyle w:val="null3"/>
            </w:pPr>
            <w:r>
              <w:rPr/>
              <w:t>均按招标文件要求签章(评分标准中要求提供的证明材料除外)。</w:t>
            </w:r>
          </w:p>
        </w:tc>
        <w:tc>
          <w:tcPr>
            <w:tcW w:type="dxa" w:w="1661"/>
          </w:tcPr>
          <w:p>
            <w:pPr>
              <w:pStyle w:val="null3"/>
            </w:pPr>
            <w:r>
              <w:rPr/>
              <w:t>开标一览表 投标方案 保证金汇款声明函 分项报价表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r>
        <w:tc>
          <w:tcPr>
            <w:tcW w:type="dxa" w:w="831"/>
          </w:tcPr>
          <w:p>
            <w:pPr>
              <w:pStyle w:val="null3"/>
            </w:pPr>
            <w:r>
              <w:rPr/>
              <w:t>5</w:t>
            </w:r>
          </w:p>
        </w:tc>
        <w:tc>
          <w:tcPr>
            <w:tcW w:type="dxa" w:w="2492"/>
          </w:tcPr>
          <w:p>
            <w:pPr>
              <w:pStyle w:val="null3"/>
            </w:pPr>
            <w:r>
              <w:rPr/>
              <w:t>开标一览表</w:t>
            </w:r>
          </w:p>
        </w:tc>
        <w:tc>
          <w:tcPr>
            <w:tcW w:type="dxa" w:w="3322"/>
          </w:tcPr>
          <w:p>
            <w:pPr>
              <w:pStyle w:val="null3"/>
            </w:pPr>
            <w:r>
              <w:rPr/>
              <w:t>(1)投标报价符合唯一性要求： (2)开标一览表填写符合要求； (3)计量单位、报价货币均符合招标文件要求； (4)未超出采购预算或招标文件规定的最高限价。</w:t>
            </w:r>
          </w:p>
        </w:tc>
        <w:tc>
          <w:tcPr>
            <w:tcW w:type="dxa" w:w="1661"/>
          </w:tcPr>
          <w:p>
            <w:pPr>
              <w:pStyle w:val="null3"/>
            </w:pPr>
            <w:r>
              <w:rPr/>
              <w:t>开标一览表 标的清单</w:t>
            </w:r>
          </w:p>
        </w:tc>
      </w:tr>
      <w:tr>
        <w:tc>
          <w:tcPr>
            <w:tcW w:type="dxa" w:w="831"/>
          </w:tcPr>
          <w:p>
            <w:pPr>
              <w:pStyle w:val="null3"/>
            </w:pPr>
            <w:r>
              <w:rPr/>
              <w:t>6</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投标保证金</w:t>
            </w:r>
          </w:p>
        </w:tc>
        <w:tc>
          <w:tcPr>
            <w:tcW w:type="dxa" w:w="3322"/>
          </w:tcPr>
          <w:p>
            <w:pPr>
              <w:pStyle w:val="null3"/>
            </w:pPr>
            <w:r>
              <w:rPr/>
              <w:t>保证金交纳符合招标文件要求。</w:t>
            </w:r>
          </w:p>
        </w:tc>
        <w:tc>
          <w:tcPr>
            <w:tcW w:type="dxa" w:w="1661"/>
          </w:tcPr>
          <w:p>
            <w:pPr>
              <w:pStyle w:val="null3"/>
            </w:pPr>
            <w:r>
              <w:rPr/>
              <w:t>保证金汇款声明函</w:t>
            </w:r>
          </w:p>
        </w:tc>
      </w:tr>
      <w:tr>
        <w:tc>
          <w:tcPr>
            <w:tcW w:type="dxa" w:w="831"/>
          </w:tcPr>
          <w:p>
            <w:pPr>
              <w:pStyle w:val="null3"/>
            </w:pPr>
            <w:r>
              <w:rPr/>
              <w:t>8</w:t>
            </w:r>
          </w:p>
        </w:tc>
        <w:tc>
          <w:tcPr>
            <w:tcW w:type="dxa" w:w="2492"/>
          </w:tcPr>
          <w:p>
            <w:pPr>
              <w:pStyle w:val="null3"/>
            </w:pPr>
            <w:r>
              <w:rPr/>
              <w:t>无其他招标文件或法规明确规定响应无效的事项</w:t>
            </w:r>
          </w:p>
        </w:tc>
        <w:tc>
          <w:tcPr>
            <w:tcW w:type="dxa" w:w="3322"/>
          </w:tcPr>
          <w:p>
            <w:pPr>
              <w:pStyle w:val="null3"/>
            </w:pPr>
            <w:r>
              <w:rPr/>
              <w:t>没有不符合招标文件规定的被视为无效响应的其他条款。</w:t>
            </w:r>
          </w:p>
        </w:tc>
        <w:tc>
          <w:tcPr>
            <w:tcW w:type="dxa" w:w="1661"/>
          </w:tcPr>
          <w:p>
            <w:pPr>
              <w:pStyle w:val="null3"/>
            </w:pPr>
            <w:r>
              <w:rPr/>
              <w:t>开标一览表 投标方案 保证金汇款声明函 分项报价表 中小企业声明函 商务应答表 控股管理关系 法定代表人授权书 投标人应提交的相关资格证明材料 近三年无重大违法、违纪书面声明 产品技术参数表 投标函 残疾人福利性单位声明函 标的清单 非联合体不分包投标声明 投标文件封面 书面声明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技术响应</w:t>
            </w:r>
          </w:p>
        </w:tc>
        <w:tc>
          <w:tcPr>
            <w:tcW w:type="dxa" w:w="2492"/>
          </w:tcPr>
          <w:p>
            <w:pPr>
              <w:pStyle w:val="null3"/>
            </w:pPr>
            <w:r>
              <w:rPr/>
              <w:t>产品技术指标和性能符合采购要求，服装面料、涂层、内胆面料、含绒量、拉链、纽扣等指标须为合格，技术参数无负偏离，得20 分；技术参数负偏离的，每项扣2分,扣完为止。 注：应逐条对应技术参数进行应答，并提供充足的佐证材料（包括但不限于服装、羽绒及面料的第三方检测报告、产品白皮书等）。</w:t>
            </w:r>
          </w:p>
        </w:tc>
        <w:tc>
          <w:tcPr>
            <w:tcW w:type="dxa" w:w="831"/>
          </w:tcPr>
          <w:p>
            <w:pPr>
              <w:pStyle w:val="null3"/>
              <w:jc w:val="right"/>
            </w:pPr>
            <w:r>
              <w:rPr/>
              <w:t>20.0000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货源渠道</w:t>
            </w:r>
          </w:p>
        </w:tc>
        <w:tc>
          <w:tcPr>
            <w:tcW w:type="dxa" w:w="2492"/>
          </w:tcPr>
          <w:p>
            <w:pPr>
              <w:pStyle w:val="null3"/>
            </w:pPr>
            <w:r>
              <w:rPr/>
              <w:t>产品进货渠道正规，提供完整详细所投产品的合法来源渠道证明文件，得4分； 产品进货渠道正规，提供了所投产品的合法来源渠道证明文件但不够完整，得2分； 较差或未提供合法来源渠道证明文件的不计分。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组织方案</w:t>
            </w:r>
          </w:p>
        </w:tc>
        <w:tc>
          <w:tcPr>
            <w:tcW w:type="dxa" w:w="2492"/>
          </w:tcPr>
          <w:p>
            <w:pPr>
              <w:pStyle w:val="null3"/>
            </w:pPr>
            <w:r>
              <w:rPr/>
              <w:t>针对本项目设有明确的项目团队，并且能够结合项目特点制定完整可行的项目组织实施计划，财力、物力等保障措施可靠，能够保证按期供货，评标委员会根据以下几方面进行赋分： 1.剪裁、制作、备货、供货进度及保证措施（3分）： 方案满足相关标准及招标文件要求，设计合理、架构完整、层次清楚、分级明确，得3分； 方案基本合理、架构基本完整、层次分级基本明确，满足招标文件要求，得2分； 方案基本合理，架构不完整，内容有部分缺项，基本满足招标文件要求，得1分； 较差或无响应得0分。 2.拟投入本项目的人员安排及责任制度（4分）： 方案满足相关标准及招标文件要求，设计合理、架构完整、层次清楚、分级明确，满足招标文件要求，得4分； 方案基本合理、架构基本完整、层次分级基本明确，满足招标文件要求，得2分； 方案基本合理，架构不完整，内容有部分缺项，基本满足招标文件要求，得1分； 较差或无响应得0分。 3.产品配送、换货等方面保证措施（3分）： 方案满足相关标准及招标文件要求，设计合理、架构完整、层次清楚、分级明确，满足招标文件要求，得3分； 方案基本合理、架构基本完整、层次分级基本明确，满足招标文件要求，得2分； 方案基本合理，架构不完整，内容有部分缺项，基本满足招标文件要求，得1分； 较差或无响应得0分。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量体方案</w:t>
            </w:r>
          </w:p>
        </w:tc>
        <w:tc>
          <w:tcPr>
            <w:tcW w:type="dxa" w:w="2492"/>
          </w:tcPr>
          <w:p>
            <w:pPr>
              <w:pStyle w:val="null3"/>
            </w:pPr>
            <w:r>
              <w:rPr/>
              <w:t>供应商具有训练有素的量体队伍，能够满足本次采购要求，针对本项目有具体的量体工作方案，按其响应程度赋分。 量体队伍满足项目要求，量体方案设计合理、架构完整，详细具体，可行性强，得4分； 有基本满足项目要求的量体队伍和量体方案，得2分； 量体队伍不满足项目要求或未提供量体方案不得分。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样品评价</w:t>
            </w:r>
          </w:p>
        </w:tc>
        <w:tc>
          <w:tcPr>
            <w:tcW w:type="dxa" w:w="2492"/>
          </w:tcPr>
          <w:p>
            <w:pPr>
              <w:pStyle w:val="null3"/>
            </w:pPr>
            <w:r>
              <w:rPr/>
              <w:t>根据投标样品种类及样品质量、样品材质、标识、款式、版型、做工精细程度、工艺等内容与招标文件的符合程度进行评审： 1、外观（5分）：产品整洁美观，四边平直，四角方正，线路顺直，缝合牢固，无开线、断线等缺陷： 完全满足要求，做工精细，且无缺陷，得5分； 基本满足要求，无缺陷但做工较粗糙，得3分； 不满足要求或做工有缺陷，得1分； 2、面料（5分）：面料上无疵点、油污，无烫迹、不起泡，整烫良好、辅件完整等，根据样品面料触感、感观、舒适性等方面打分： 完全满足要求，舒适性高，且无缺陷，得5分； 基本满足要求，无缺陷但舒适性较低，得3分； 不满足要求或面料有缺陷，得1分； 3、色差（5分）：颜色美观，符合采购人要求，色彩纯正，缝纫线颜色与面料、里料等各部位颜色相匹配，无色差： 完全满足要求，颜色美观，各部位颜色相匹配且无色差，得5分； 基本满足要求，且无色差，得3分； 不满足要求或有色差，得1分； 注：本项目要求随样品单独提供第三方检测报告复印件，单独提供第三方检测报告应与投标文件中一致。 出现以下情况不得分（1）未提供样品或样品提供不全的；（2）单独提供第三方检测报告与投标文件中不一致的。(3)投标文件或样品中均未提供样品检验报告。</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根据供应商供货、配送服务方案的完整性、合理性、可行性，以及供应商的售后服务响应时间，售前、售中，零星补单等应急保障措施方案，及质量保证承诺情况，进行综合评分。 方案完整合理、售后服务方案齐全合理、可操作性强，计5分； 方案较完整且较合理，售后服务方案基本满足项目需求，计3分； 方案不完整且不合理，售后服务方案不完整或合理性低，计1分。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易损件备件数量充足、品类齐全，且在项目实施所在地配有易损件备件库，并附有完整的相关证明材料及质量保证承诺，得4分；在项目实施所在地配有易损件备件库，并附有相关证明材料及质量保证承诺，得2分；没有备件库或未提供相关证明材料、承诺，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供应商提供 2020年1月份（以合同签订时间为准）至今承担过类似项目的有效业绩合同，以合同扫描件或复印件为准；每提供一份 得 2 分，最多得 8 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价格分统一采用低价优先法计算，即满足招标文件要求且投标价格最低的投标报价为评标基准价，其价格分为满分。其他投标供应商的价格分统一按照下列公式计算： 投标报价得分=(评标 基准价／投标报价)×价格 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详见附件：保证金汇款声明函</w:t>
      </w:r>
    </w:p>
    <w:p>
      <w:pPr>
        <w:pStyle w:val="null3"/>
        <w:ind w:firstLine="960"/>
      </w:pPr>
      <w:r>
        <w:rPr/>
        <w:t>详见附件：法定代表人授权书</w:t>
      </w:r>
    </w:p>
    <w:p>
      <w:pPr>
        <w:pStyle w:val="null3"/>
        <w:ind w:firstLine="960"/>
      </w:pPr>
      <w:r>
        <w:rPr/>
        <w:t>详见附件：非联合体不分包投标声明</w:t>
      </w:r>
    </w:p>
    <w:p>
      <w:pPr>
        <w:pStyle w:val="null3"/>
        <w:ind w:firstLine="960"/>
      </w:pPr>
      <w:r>
        <w:rPr/>
        <w:t>详见附件：分项报价表</w:t>
      </w:r>
    </w:p>
    <w:p>
      <w:pPr>
        <w:pStyle w:val="null3"/>
        <w:ind w:firstLine="960"/>
      </w:pPr>
      <w:r>
        <w:rPr/>
        <w:t>详见附件：近三年无重大违法、违纪书面声明</w:t>
      </w:r>
    </w:p>
    <w:p>
      <w:pPr>
        <w:pStyle w:val="null3"/>
        <w:ind w:firstLine="960"/>
      </w:pPr>
      <w:r>
        <w:rPr/>
        <w:t>详见附件：控股管理关系</w:t>
      </w:r>
    </w:p>
    <w:p>
      <w:pPr>
        <w:pStyle w:val="null3"/>
        <w:ind w:firstLine="960"/>
      </w:pPr>
      <w:r>
        <w:rPr/>
        <w:t>详见附件：书面声明</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