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版本号：240617001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金花校区学生公寓宿舍室内粉刷及西六楼、西七楼部分区域粉刷改造</w:t>
      </w:r>
    </w:p>
    <w:p>
      <w:pPr>
        <w:pStyle w:val="null3"/>
        <w:jc w:val="center"/>
        <w:outlineLvl w:val="2"/>
      </w:pPr>
      <w:r>
        <w:rPr>
          <w:sz w:val="28"/>
          <w:b/>
        </w:rPr>
        <w:t>采购项目编号：</w:t>
      </w:r>
      <w:r>
        <w:rPr>
          <w:sz w:val="28"/>
          <w:b/>
        </w:rPr>
        <w:t>JXRC-240517</w:t>
      </w:r>
      <w:r>
        <w:br/>
      </w:r>
      <w:r>
        <w:br/>
      </w:r>
      <w:r>
        <w:br/>
      </w:r>
    </w:p>
    <w:p>
      <w:pPr>
        <w:pStyle w:val="null3"/>
        <w:jc w:val="center"/>
        <w:outlineLvl w:val="2"/>
      </w:pPr>
      <w:r>
        <w:rPr>
          <w:sz w:val="28"/>
          <w:b/>
        </w:rPr>
        <w:t>西安理工大学</w:t>
      </w:r>
    </w:p>
    <w:p>
      <w:pPr>
        <w:pStyle w:val="null3"/>
        <w:jc w:val="center"/>
        <w:outlineLvl w:val="2"/>
      </w:pPr>
      <w:r>
        <w:rPr>
          <w:sz w:val="28"/>
          <w:b/>
        </w:rPr>
        <w:t>陕西嘉信瑞诚招标有限公司</w:t>
      </w:r>
      <w:r>
        <w:rPr>
          <w:sz w:val="28"/>
          <w:b/>
        </w:rPr>
        <w:t>共同编制</w:t>
      </w:r>
    </w:p>
    <w:p>
      <w:pPr>
        <w:pStyle w:val="null3"/>
        <w:jc w:val="center"/>
        <w:outlineLvl w:val="2"/>
      </w:pPr>
      <w:r>
        <w:rPr>
          <w:sz w:val="28"/>
          <w:b/>
        </w:rPr>
        <w:t>2024年06月17日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陕西嘉信瑞诚招标有限公司</w:t>
      </w:r>
      <w:r>
        <w:rPr/>
        <w:t>（以下简称“代理机构”）受</w:t>
      </w:r>
      <w:r>
        <w:rPr/>
        <w:t>西安理工大学</w:t>
      </w:r>
      <w:r>
        <w:rPr/>
        <w:t>委托，拟对</w:t>
      </w:r>
      <w:r>
        <w:rPr/>
        <w:t>金花校区学生公寓宿舍室内粉刷及西六楼、西七楼部分区域粉刷改造</w:t>
      </w:r>
      <w:r>
        <w:rPr/>
        <w:t>采用竞争性磋商采购方式进行采购，兹邀请供应商参加本项目的竞争性磋商。</w:t>
      </w:r>
    </w:p>
    <w:p>
      <w:pPr>
        <w:pStyle w:val="null3"/>
        <w:outlineLvl w:val="2"/>
      </w:pPr>
      <w:r>
        <w:rPr>
          <w:sz w:val="28"/>
          <w:b/>
        </w:rPr>
        <w:t>一、采购项目编号：</w:t>
      </w:r>
      <w:r>
        <w:rPr>
          <w:sz w:val="28"/>
          <w:b/>
        </w:rPr>
        <w:t>JXRC-240517</w:t>
      </w:r>
    </w:p>
    <w:p>
      <w:pPr>
        <w:pStyle w:val="null3"/>
        <w:outlineLvl w:val="2"/>
      </w:pPr>
      <w:r>
        <w:rPr>
          <w:sz w:val="28"/>
          <w:b/>
        </w:rPr>
        <w:t>二、采购项目名称：</w:t>
      </w:r>
      <w:r>
        <w:rPr>
          <w:sz w:val="28"/>
          <w:b/>
        </w:rPr>
        <w:t>金花校区学生公寓宿舍室内粉刷及西六楼、西七楼部分区域粉刷改造</w:t>
      </w:r>
    </w:p>
    <w:p>
      <w:pPr>
        <w:pStyle w:val="null3"/>
        <w:outlineLvl w:val="2"/>
      </w:pPr>
      <w:r>
        <w:rPr>
          <w:sz w:val="28"/>
          <w:b/>
        </w:rPr>
        <w:t>三、磋商项目简介</w:t>
      </w:r>
    </w:p>
    <w:p>
      <w:pPr>
        <w:pStyle w:val="null3"/>
        <w:ind w:firstLine="480"/>
      </w:pPr>
      <w:r>
        <w:rPr/>
        <w:t>本项目为西安理工大学金花校区学生公寓宿舍室内粉刷及西六楼、西七楼部分区域粉刷改造，工程内容主要为： （1）合同包一：金花校区学生公寓2024年毕业腾空宿舍室内粉刷，包括：①金花校区420间毕业腾空宿舍室内（含阳台）粉刷维修；②家具搬移及保护、保洁、建筑垃圾清运等； （2）合同包二：金花校区西六楼、西七楼部分宿舍粉刷及公共部分改造，包括：①对金花校区西六楼116间学生宿舍室内（含阳台）进行粉刷维修，对楼梯扶手、暖气片、灯具等进行粉刷更换，对走廊及楼梯踏步铺贴耐磨复合PVC塑胶地板，将288间宿舍木门更换为防盗门，家具搬移及保护、保洁、建筑垃圾清运等；②对西七楼2-9层保温墙、踢脚线进行修补，对楼梯间、走廊等公共区域进行粉刷。</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采购包1（金花校区学生公寓2024年毕业腾空宿舍室内粉刷）：属于专门面向中小企业采购。</w:t>
      </w:r>
    </w:p>
    <w:p>
      <w:pPr>
        <w:pStyle w:val="null3"/>
      </w:pPr>
      <w:r>
        <w:rPr/>
        <w:t>采购包2（金花校区西六楼、西七楼部分宿舍粉刷及公共部分改造）：属于专门面向中小企业采购。</w:t>
      </w:r>
    </w:p>
    <w:p>
      <w:pPr>
        <w:pStyle w:val="null3"/>
        <w:ind w:firstLine="480"/>
      </w:pPr>
      <w:r>
        <w:rPr/>
        <w:t>（三）本项目的特定资格要求：</w:t>
      </w:r>
    </w:p>
    <w:p>
      <w:pPr>
        <w:pStyle w:val="null3"/>
      </w:pPr>
      <w:r>
        <w:rPr/>
        <w:t>采购包1：</w:t>
      </w:r>
    </w:p>
    <w:p>
      <w:pPr>
        <w:pStyle w:val="null3"/>
      </w:pPr>
      <w:r>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t>2、法定代表人/负责人授权书：法定代表人/负责人直接参加的，须递交《法定代表人/负责人身份证明》和身份证；法定代表人/负责人授权代表参加的，须递交《法定代表人/负责人授权书》；并进行电子签章。</w:t>
      </w:r>
    </w:p>
    <w:p>
      <w:pPr>
        <w:pStyle w:val="null3"/>
      </w:pPr>
      <w:r>
        <w:rPr/>
        <w:t>3、供应商资质：具备建设行政主管部门核发的建筑工程施工总承包三级及以上资质，或建筑装修装饰工程专业承包二级及以上资质，具有有效的安全生产许可证；</w:t>
      </w:r>
    </w:p>
    <w:p>
      <w:pPr>
        <w:pStyle w:val="null3"/>
      </w:pPr>
      <w:r>
        <w:rPr/>
        <w:t>4、拟派项目经理资格：具有建筑工程专业二级及以上注册建造师执业资格，并具有合法有效的安全生产考核合格证（建安B证），须在本单位注册，无不良信用记录，且未担任其他在建工程项目的项目经理；</w:t>
      </w:r>
    </w:p>
    <w:p>
      <w:pPr>
        <w:pStyle w:val="null3"/>
      </w:pPr>
      <w:r>
        <w:rPr/>
        <w:t>5、财务状况证明：法人提供会计师事务所出具的完整的2023年度审计报告（成立时间至提交投标文件截止时间不足一年的可提供成立后任意时段的资产负债表)，或开标前6个月内（2024年1月1日后）其基本账户银行出具的资信证明，或信用担保机构出具的投标担保函（以上三种形式的资料提供任何一种即可)；其他组织和自然人提供银行出具的资信证明或财务报表；并进行电子签章。</w:t>
      </w:r>
    </w:p>
    <w:p>
      <w:pPr>
        <w:pStyle w:val="null3"/>
      </w:pPr>
      <w:r>
        <w:rPr/>
        <w:t>6、纳税证明：法人提供自2024年1月1日以来至少一个月的纳税证明或完税证明(增值税、企业所得税至少一种)，纳税证明或完税证明上应有代收机构或税务机关的公章或业务专用章；其他组织和自然人提供自2024年1月1日以来至少一个月缴纳税收的凭据；依法免税的供应商应提供相关文件证明，并进行电子签章。</w:t>
      </w:r>
    </w:p>
    <w:p>
      <w:pPr>
        <w:pStyle w:val="null3"/>
      </w:pPr>
      <w:r>
        <w:rPr/>
        <w:t>7、社保缴纳证明：提供自2024年1月1日以来至少一个月已缴纳的社会保障资金的证明（社会保障资金缴存单据或社保机构开具的社会保险参保缴费情况证明等)；依法不需要缴纳社会保障资金的供应商应提供相关证明文件，并进行电子签章。</w:t>
      </w:r>
    </w:p>
    <w:p>
      <w:pPr>
        <w:pStyle w:val="null3"/>
      </w:pPr>
      <w:r>
        <w:rPr/>
        <w:t>8、无重大违法记录：供应商需提供《无重大违法记录声明》完成承诺并进行电子签章。</w:t>
      </w:r>
    </w:p>
    <w:p>
      <w:pPr>
        <w:pStyle w:val="null3"/>
      </w:pPr>
      <w:r>
        <w:rPr/>
        <w:t>9、履约能力证明：供应商需提供《具有履行合同所必需的设备和专业技术能力的承诺书》完成承诺并进行电子签章。</w:t>
      </w:r>
    </w:p>
    <w:p>
      <w:pPr>
        <w:pStyle w:val="null3"/>
      </w:pPr>
      <w:r>
        <w:rPr/>
        <w:t>10、供应商与拟派项目经理登记备案情况：供应商与拟派项目经理在陕西省住房和城乡建设厅登记备案，投标资格有效，且无不良记录。注：供应商不用提供证明材料。在评审阶段，采购人(或采购代理机构)在相关网站进行核查。</w:t>
      </w:r>
    </w:p>
    <w:p>
      <w:pPr>
        <w:pStyle w:val="null3"/>
      </w:pPr>
      <w:r>
        <w:rPr/>
        <w:t>采购包2：</w:t>
      </w:r>
    </w:p>
    <w:p>
      <w:pPr>
        <w:pStyle w:val="null3"/>
      </w:pPr>
      <w:r>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t>2、法定代表人/负责人授权书：法定代表人/负责人直接参加的，须递交《法定代表人/负责人身份证明》和身份证；法定代表人/负责人授权代表参加的，须递交《法定代表人/负责人授权书》，并进行电子签章。</w:t>
      </w:r>
    </w:p>
    <w:p>
      <w:pPr>
        <w:pStyle w:val="null3"/>
      </w:pPr>
      <w:r>
        <w:rPr/>
        <w:t>3、供应商资质：具备建设行政主管部门核发的建筑工程施工总承包三级及以上资质，或建筑装修装饰工程专业承包二级及以上资质，具有有效的安全生产许可证。</w:t>
      </w:r>
    </w:p>
    <w:p>
      <w:pPr>
        <w:pStyle w:val="null3"/>
      </w:pPr>
      <w:r>
        <w:rPr/>
        <w:t>4、拟派项目经理资格：具有建筑工程专业二级及以上注册建造师执业资格，并具有合法有效的安全生产考核合格证（建安B证），须在本单位注册，无不良信用记录，且未担任其他在建工程项目的项目经理。</w:t>
      </w:r>
    </w:p>
    <w:p>
      <w:pPr>
        <w:pStyle w:val="null3"/>
      </w:pPr>
      <w:r>
        <w:rPr/>
        <w:t>5、财务状况证明：法人提供会计师事务所出具的完整的2023年度审计报告（成立时间至提交投标文件截止时间不足一年的可提供成立后任意时段的资产负债表)，或开标前6个月内（2024年1月1日后）其基本账户银行出具的资信证明，或信用担保机构出具的投标担保函（以上三种形式的资料提供任何一种即可)；其他组织和自然人提供银行出具的资信证明或财务报表；并进行电子签章。</w:t>
      </w:r>
    </w:p>
    <w:p>
      <w:pPr>
        <w:pStyle w:val="null3"/>
      </w:pPr>
      <w:r>
        <w:rPr/>
        <w:t>6、纳税证明：法人提供自2024年1月1日以来至少一个月的纳税证明或完税证明(增值税、企业所得税至少一种)，纳税证明或完税证明上应有代收机构或税务机关的公章或业务专用章；其他组织和自然人提供自2024年1月1日以来至少一个月缴纳税收的凭据；依法免税的供应商应提供相关文件证明，并进行电子签章。</w:t>
      </w:r>
    </w:p>
    <w:p>
      <w:pPr>
        <w:pStyle w:val="null3"/>
      </w:pPr>
      <w:r>
        <w:rPr/>
        <w:t>7、社保缴纳证明：提供自2024年1月1日以来至少一个月已缴纳的社会保障资金的证明（社会保障资金缴存单据或社保机构开具的社会保险参保缴费情况证明等)；依法不需要缴纳社会保障资金的供应商应提供相关证明文件，并进行电子签章。</w:t>
      </w:r>
    </w:p>
    <w:p>
      <w:pPr>
        <w:pStyle w:val="null3"/>
      </w:pPr>
      <w:r>
        <w:rPr/>
        <w:t>8、无重大违法记录：供应商需提供《无重大违法记录声明》完成承诺并进行电子签章。</w:t>
      </w:r>
    </w:p>
    <w:p>
      <w:pPr>
        <w:pStyle w:val="null3"/>
      </w:pPr>
      <w:r>
        <w:rPr/>
        <w:t>9、履约能力证明：供应商需提供《具有履行合同所必需的设备和专业技术能力的承诺书》完成承诺并进行电子签章。</w:t>
      </w:r>
    </w:p>
    <w:p>
      <w:pPr>
        <w:pStyle w:val="null3"/>
      </w:pPr>
      <w:r>
        <w:rPr/>
        <w:t>10、供应商与拟派项目经理登记备案情况：供应商与拟派项目经理在陕西省住房和城乡建设厅登记备案，投标资格有效，且无不良记录。注：供应商不用提供证明材料。在评审阶段，采购人(或采购代理机构)在相关网站进行核查。</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西安理工大学</w:t>
      </w:r>
    </w:p>
    <w:p>
      <w:pPr>
        <w:pStyle w:val="null3"/>
      </w:pPr>
      <w:r>
        <w:rPr/>
        <w:t xml:space="preserve"> 地址： </w:t>
      </w:r>
      <w:r>
        <w:rPr/>
        <w:t>陕西省西安市金花南路5号(东二环南段)</w:t>
      </w:r>
    </w:p>
    <w:p>
      <w:pPr>
        <w:pStyle w:val="null3"/>
      </w:pPr>
      <w:r>
        <w:rPr/>
        <w:t xml:space="preserve"> 邮编： </w:t>
      </w:r>
      <w:r>
        <w:rPr/>
        <w:t>710048</w:t>
      </w:r>
    </w:p>
    <w:p>
      <w:pPr>
        <w:pStyle w:val="null3"/>
      </w:pPr>
      <w:r>
        <w:rPr/>
        <w:t xml:space="preserve"> 联系人： </w:t>
      </w:r>
      <w:r>
        <w:rPr/>
        <w:t>王睿</w:t>
      </w:r>
    </w:p>
    <w:p>
      <w:pPr>
        <w:pStyle w:val="null3"/>
      </w:pPr>
      <w:r>
        <w:rPr/>
        <w:t xml:space="preserve"> 联系电话： </w:t>
      </w:r>
      <w:r>
        <w:rPr/>
        <w:t>029-82312371</w:t>
      </w:r>
    </w:p>
    <w:p>
      <w:pPr>
        <w:pStyle w:val="null3"/>
        <w:outlineLvl w:val="3"/>
      </w:pPr>
      <w:r>
        <w:rPr>
          <w:sz w:val="24"/>
          <w:b/>
        </w:rPr>
        <w:t>代理机构：</w:t>
      </w:r>
      <w:r>
        <w:rPr>
          <w:sz w:val="24"/>
          <w:b/>
        </w:rPr>
        <w:t>陕西嘉信瑞诚招标有限公司</w:t>
      </w:r>
    </w:p>
    <w:p>
      <w:pPr>
        <w:pStyle w:val="null3"/>
      </w:pPr>
      <w:r>
        <w:rPr/>
        <w:t xml:space="preserve"> 地址： </w:t>
      </w:r>
      <w:r>
        <w:rPr/>
        <w:t>西安市南稍门十字东南角大话南门壹中心18层1806室</w:t>
      </w:r>
    </w:p>
    <w:p>
      <w:pPr>
        <w:pStyle w:val="null3"/>
      </w:pPr>
      <w:r>
        <w:rPr/>
        <w:t xml:space="preserve"> 邮编： </w:t>
      </w:r>
      <w:r>
        <w:rPr/>
        <w:t>710000</w:t>
      </w:r>
    </w:p>
    <w:p>
      <w:pPr>
        <w:pStyle w:val="null3"/>
      </w:pPr>
      <w:r>
        <w:rPr/>
        <w:t xml:space="preserve"> 联系人： </w:t>
      </w:r>
      <w:r>
        <w:rPr/>
        <w:t>曲慧、陆频、张海</w:t>
      </w:r>
    </w:p>
    <w:p>
      <w:pPr>
        <w:pStyle w:val="null3"/>
      </w:pPr>
      <w:r>
        <w:rPr/>
        <w:t xml:space="preserve"> 联系电话： </w:t>
      </w:r>
      <w:r>
        <w:rPr/>
        <w:t>029-81541692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采购包1：1,155,000.00元</w:t>
            </w:r>
          </w:p>
          <w:p>
            <w:pPr>
              <w:pStyle w:val="null3"/>
            </w:pPr>
            <w:r>
              <w:rPr/>
              <w:t>采购包2：1,225,000.00元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采购包1保证金金额：19,000.00元</w:t>
            </w:r>
          </w:p>
          <w:p>
            <w:pPr>
              <w:pStyle w:val="null3"/>
            </w:pPr>
            <w:r>
              <w:rPr/>
              <w:t>采购包2保证金金额：20,000.00元</w:t>
            </w:r>
          </w:p>
          <w:p>
            <w:pPr>
              <w:pStyle w:val="null3"/>
            </w:pPr>
            <w:r>
              <w:rPr/>
              <w:t>缴交渠道：电子保函,转账、支票、汇票等（需通过实体账户、户名及开户行信息）</w:t>
            </w:r>
          </w:p>
          <w:p>
            <w:pPr>
              <w:pStyle w:val="null3"/>
            </w:pPr>
            <w:r>
              <w:rPr/>
              <w:t>开户名称：陕西嘉信瑞诚招标有限公司</w:t>
            </w:r>
          </w:p>
          <w:p>
            <w:pPr>
              <w:pStyle w:val="null3"/>
            </w:pPr>
            <w:r>
              <w:rPr/>
              <w:t>开户银行：民生银行西安分行营业部</w:t>
            </w:r>
          </w:p>
          <w:p>
            <w:pPr>
              <w:pStyle w:val="null3"/>
            </w:pPr>
            <w:r>
              <w:rPr/>
              <w:t>银行账号：632043869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p>
            <w:pPr>
              <w:pStyle w:val="null3"/>
            </w:pPr>
            <w:r>
              <w:rPr/>
              <w:t>采购包2：不缴纳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代理服务费收费标准：1、代理服务费参照原中华人民共和国国家计划委员会计价格[2002]1980号文下浮25%计算收取，具体收费额以采购代理机构出具的发票为准。 2、造价咨询费：以磋商文件最终公布的最高限价作为计算基数，50万以下的项目按照定额执行2000元/项，50-80万按照陕价行发（2014）88号文执行。80万以上的项目按照陕价行发（2014）88号文下浮 20%执行。 支付方式：由成交单位支付</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踏勘时间：2024-06-28 10:00:00</w:t>
            </w:r>
          </w:p>
          <w:p>
            <w:pPr>
              <w:pStyle w:val="null3"/>
              <w:ind w:firstLine="975"/>
            </w:pPr>
            <w:r>
              <w:rPr/>
              <w:t>踏勘地点：西安理工大学金花校区维修管理科集合，踏勘时务必携带授权书，内容注明来校具体办理事宜。</w:t>
            </w:r>
          </w:p>
          <w:p>
            <w:pPr>
              <w:pStyle w:val="null3"/>
              <w:ind w:firstLine="975"/>
            </w:pPr>
            <w:r>
              <w:rPr/>
              <w:t>联系人：葛老师</w:t>
            </w:r>
          </w:p>
          <w:p>
            <w:pPr>
              <w:pStyle w:val="null3"/>
              <w:ind w:firstLine="975"/>
            </w:pPr>
            <w:r>
              <w:rPr/>
              <w:t>联系电话号码：82312752、82312903</w:t>
            </w:r>
          </w:p>
          <w:p>
            <w:pPr>
              <w:pStyle w:val="null3"/>
            </w:pPr>
            <w:r>
              <w:rPr/>
              <w:t>采购包2：组织现场踏勘：是</w:t>
            </w:r>
          </w:p>
          <w:p>
            <w:pPr>
              <w:pStyle w:val="null3"/>
              <w:ind w:firstLine="975"/>
            </w:pPr>
            <w:r>
              <w:rPr/>
              <w:t>踏勘时间：2024-06-28 10:00:00</w:t>
            </w:r>
          </w:p>
          <w:p>
            <w:pPr>
              <w:pStyle w:val="null3"/>
              <w:ind w:firstLine="975"/>
            </w:pPr>
            <w:r>
              <w:rPr/>
              <w:t>踏勘地点：西安理工大学金花校区维修管理科集合，踏勘时务必携带授权书，内容注明来校具体办理事宜。</w:t>
            </w:r>
          </w:p>
          <w:p>
            <w:pPr>
              <w:pStyle w:val="null3"/>
              <w:ind w:firstLine="975"/>
            </w:pPr>
            <w:r>
              <w:rPr/>
              <w:t>联系人：葛老师</w:t>
            </w:r>
          </w:p>
          <w:p>
            <w:pPr>
              <w:pStyle w:val="null3"/>
              <w:ind w:firstLine="975"/>
            </w:pPr>
            <w:r>
              <w:rPr/>
              <w:t>联系电话号码：82312752、82312903</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西安理工大学</w:t>
      </w:r>
      <w:r>
        <w:rPr/>
        <w:t>和</w:t>
      </w:r>
      <w:r>
        <w:rPr/>
        <w:t>陕西嘉信瑞诚招标有限公司</w:t>
      </w:r>
      <w:r>
        <w:rPr/>
        <w:t>享有。对磋商文件中供应商参加本次政府采购活动应当具备的条件，磋商项目技术、服务、商务及其他要求，评审细则及标准由</w:t>
      </w:r>
      <w:r>
        <w:rPr/>
        <w:t>西安理工大学</w:t>
      </w:r>
      <w:r>
        <w:rPr/>
        <w:t>负责解释。除上述磋商文件内容，其他内容由</w:t>
      </w:r>
      <w:r>
        <w:rPr/>
        <w:t>陕西嘉信瑞诚招标有限公司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西安理工大学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陕西嘉信瑞诚招标有限公司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pPr>
      <w:r>
        <w:rPr/>
        <w:t>采购包2：项目单价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详见合同文本</w:t>
      </w:r>
    </w:p>
    <w:p>
      <w:pPr>
        <w:pStyle w:val="null3"/>
      </w:pPr>
      <w:r>
        <w:rPr/>
        <w:t>采购包2：</w:t>
      </w:r>
    </w:p>
    <w:p>
      <w:pPr>
        <w:pStyle w:val="null3"/>
      </w:pPr>
      <w:r>
        <w:rPr/>
        <w:t>详见合同文本</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陕西嘉信瑞诚招标有限公司</w:t>
      </w:r>
      <w:r>
        <w:rPr/>
        <w:t xml:space="preserve"> 负责答复；供应商对采购过程的询问、质疑由</w:t>
      </w:r>
      <w:r>
        <w:rPr/>
        <w:t>陕西嘉信瑞诚招标有限公司</w:t>
      </w:r>
      <w:r>
        <w:rPr/>
        <w:t xml:space="preserve"> 负责答复；供应商对采购结果的询问、质疑由 </w:t>
      </w:r>
      <w:r>
        <w:rPr/>
        <w:t>陕西嘉信瑞诚招标有限公司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联系人：陆频</w:t>
      </w:r>
    </w:p>
    <w:p>
      <w:pPr>
        <w:pStyle w:val="null3"/>
      </w:pPr>
      <w:r>
        <w:rPr/>
        <w:t>联系电话：81541692</w:t>
      </w:r>
    </w:p>
    <w:p>
      <w:pPr>
        <w:pStyle w:val="null3"/>
      </w:pPr>
      <w:r>
        <w:rPr/>
        <w:t>地址：西安市南稍门十字东南角大话南门壹中心18层1806室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1,155,000.00</w:t>
      </w:r>
    </w:p>
    <w:p>
      <w:pPr>
        <w:pStyle w:val="null3"/>
      </w:pPr>
      <w:r>
        <w:rPr/>
        <w:t>采购包最高限价（元）: 1,097,052.52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粉刷</w:t>
            </w:r>
          </w:p>
        </w:tc>
        <w:tc>
          <w:tcPr>
            <w:tcW w:type="dxa" w:w="1384"/>
          </w:tcPr>
          <w:p>
            <w:pPr>
              <w:pStyle w:val="null3"/>
              <w:jc w:val="right"/>
            </w:pPr>
            <w:r>
              <w:rPr/>
              <w:t>1.00</w:t>
            </w:r>
          </w:p>
        </w:tc>
        <w:tc>
          <w:tcPr>
            <w:tcW w:type="dxa" w:w="1384"/>
          </w:tcPr>
          <w:p>
            <w:pPr>
              <w:pStyle w:val="null3"/>
              <w:jc w:val="right"/>
            </w:pPr>
            <w:r>
              <w:rPr/>
              <w:t>1,155,000.00</w:t>
            </w:r>
          </w:p>
        </w:tc>
        <w:tc>
          <w:tcPr>
            <w:tcW w:type="dxa" w:w="1384"/>
          </w:tcPr>
          <w:p>
            <w:pPr>
              <w:pStyle w:val="null3"/>
            </w:pPr>
            <w:r>
              <w:rPr/>
              <w:t>1</w:t>
            </w:r>
          </w:p>
        </w:tc>
        <w:tc>
          <w:tcPr>
            <w:tcW w:type="dxa" w:w="1384"/>
          </w:tcPr>
          <w:p>
            <w:pPr>
              <w:pStyle w:val="null3"/>
            </w:pPr>
            <w:r>
              <w:rPr/>
              <w:t>建筑业</w:t>
            </w:r>
          </w:p>
        </w:tc>
      </w:tr>
    </w:tbl>
    <w:p>
      <w:pPr>
        <w:pStyle w:val="null3"/>
      </w:pPr>
      <w:r>
        <w:rPr/>
        <w:t>采购包2：</w:t>
      </w:r>
    </w:p>
    <w:p>
      <w:pPr>
        <w:pStyle w:val="null3"/>
      </w:pPr>
      <w:r>
        <w:rPr/>
        <w:t>采购包预算金额（元）: 1,225,000.00</w:t>
      </w:r>
    </w:p>
    <w:p>
      <w:pPr>
        <w:pStyle w:val="null3"/>
      </w:pPr>
      <w:r>
        <w:rPr/>
        <w:t>采购包最高限价（元）: 1,186,967.71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粉刷改造</w:t>
            </w:r>
          </w:p>
        </w:tc>
        <w:tc>
          <w:tcPr>
            <w:tcW w:type="dxa" w:w="1384"/>
          </w:tcPr>
          <w:p>
            <w:pPr>
              <w:pStyle w:val="null3"/>
              <w:jc w:val="right"/>
            </w:pPr>
            <w:r>
              <w:rPr/>
              <w:t>1.00</w:t>
            </w:r>
          </w:p>
        </w:tc>
        <w:tc>
          <w:tcPr>
            <w:tcW w:type="dxa" w:w="1384"/>
          </w:tcPr>
          <w:p>
            <w:pPr>
              <w:pStyle w:val="null3"/>
              <w:jc w:val="right"/>
            </w:pPr>
            <w:r>
              <w:rPr/>
              <w:t>1,225,000.00</w:t>
            </w:r>
          </w:p>
        </w:tc>
        <w:tc>
          <w:tcPr>
            <w:tcW w:type="dxa" w:w="1384"/>
          </w:tcPr>
          <w:p>
            <w:pPr>
              <w:pStyle w:val="null3"/>
            </w:pPr>
            <w:r>
              <w:rPr/>
              <w:t>1</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标的名称：粉刷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详见工程量清单</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标的名称：粉刷改造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详见工程量清单</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符合国家及行业验收合格标准。</w:t>
      </w:r>
    </w:p>
    <w:p>
      <w:pPr>
        <w:pStyle w:val="null3"/>
      </w:pPr>
      <w:r>
        <w:rPr/>
        <w:t>采购包2：</w:t>
      </w:r>
    </w:p>
    <w:p>
      <w:pPr>
        <w:pStyle w:val="null3"/>
      </w:pPr>
      <w:r>
        <w:rPr/>
        <w:t>符合国家及行业验收合格标准。</w:t>
      </w:r>
    </w:p>
    <w:p>
      <w:pPr>
        <w:pStyle w:val="null3"/>
        <w:ind w:firstLine="480"/>
      </w:pPr>
      <w:r>
        <w:rPr/>
        <w:t>三、针对本项目的其他技术服务要求：</w:t>
      </w:r>
    </w:p>
    <w:p>
      <w:pPr>
        <w:pStyle w:val="null3"/>
      </w:pPr>
      <w:r>
        <w:rPr/>
        <w:t>1、工期：合同签订后35日历天。 2、响应文件要求：在响应文件中，注明主要材料选用品牌、规格型号等。 3、报价方式：本项目为固定综合单价合同，供应商要根据现场实际核实工程量。 4、工程缺陷责任期：两年 5、工程质量保修期：两年，如承诺延长的按承诺期限。</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工程款支付：合同签订、施工方进场后，支付合同价款的40%预付款，工程完工并经学校现场管理人员初验合格后，支付至合同价款的80%；工程竣工验收合格、资料归档并经甲方审定后，支付剩余全部工程款。</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法人提供会计师事务所出具的完整的2023年度审计报告（成立时间至提交投标文件截止时间不足一年的可提供成立后任意时段的资产负债表)，或开标前6个月内（2024年1月1日后）其基本账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供应商资格</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法人提供会计师事务所出具的完整的2023年度审计报告（成立时间至提交投标文件截止时间不足一年的可提供成立后任意时段的资产负债表)，或开标前6个月内（2024年1月1日后）其基本账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供应商资格</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 企业关联关系声明函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 企业关联关系声明函</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供应商为具有独立承担民事责任能力的法人、其他组织或自然人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t>供应商资格</w:t>
            </w:r>
          </w:p>
        </w:tc>
      </w:tr>
      <w:tr>
        <w:tc>
          <w:tcPr>
            <w:tcW w:type="dxa" w:w="831"/>
          </w:tcPr>
          <w:p>
            <w:pPr>
              <w:pStyle w:val="null3"/>
            </w:pPr>
            <w:r>
              <w:rPr/>
              <w:t>2</w:t>
            </w:r>
          </w:p>
        </w:tc>
        <w:tc>
          <w:tcPr>
            <w:tcW w:type="dxa" w:w="2492"/>
          </w:tcPr>
          <w:p>
            <w:pPr>
              <w:pStyle w:val="null3"/>
            </w:pPr>
            <w:r>
              <w:rPr/>
              <w:t>法定代表人/负责人授权书</w:t>
            </w:r>
          </w:p>
        </w:tc>
        <w:tc>
          <w:tcPr>
            <w:tcW w:type="dxa" w:w="3322"/>
          </w:tcPr>
          <w:p>
            <w:pPr>
              <w:pStyle w:val="null3"/>
            </w:pPr>
            <w:r>
              <w:rPr/>
              <w:t>法定代表人/负责人直接参加的，须递交《法定代表人/负责人身份证明》和身份证；法定代表人/负责人授权代表参加的，须递交《法定代表人/负责人授权书》；并进行电子签章。</w:t>
            </w:r>
          </w:p>
        </w:tc>
        <w:tc>
          <w:tcPr>
            <w:tcW w:type="dxa" w:w="1661"/>
          </w:tcPr>
          <w:p>
            <w:pPr>
              <w:pStyle w:val="null3"/>
            </w:pPr>
            <w:r>
              <w:rPr/>
              <w:t>供应商资格</w:t>
            </w:r>
          </w:p>
        </w:tc>
      </w:tr>
      <w:tr>
        <w:tc>
          <w:tcPr>
            <w:tcW w:type="dxa" w:w="831"/>
          </w:tcPr>
          <w:p>
            <w:pPr>
              <w:pStyle w:val="null3"/>
            </w:pPr>
            <w:r>
              <w:rPr/>
              <w:t>3</w:t>
            </w:r>
          </w:p>
        </w:tc>
        <w:tc>
          <w:tcPr>
            <w:tcW w:type="dxa" w:w="2492"/>
          </w:tcPr>
          <w:p>
            <w:pPr>
              <w:pStyle w:val="null3"/>
            </w:pPr>
            <w:r>
              <w:rPr/>
              <w:t>供应商资质</w:t>
            </w:r>
          </w:p>
        </w:tc>
        <w:tc>
          <w:tcPr>
            <w:tcW w:type="dxa" w:w="3322"/>
          </w:tcPr>
          <w:p>
            <w:pPr>
              <w:pStyle w:val="null3"/>
            </w:pPr>
            <w:r>
              <w:rPr/>
              <w:t>具备建设行政主管部门核发的建筑工程施工总承包三级及以上资质，或建筑装修装饰工程专业承包二级及以上资质，具有有效的安全生产许可证；</w:t>
            </w:r>
          </w:p>
        </w:tc>
        <w:tc>
          <w:tcPr>
            <w:tcW w:type="dxa" w:w="1661"/>
          </w:tcPr>
          <w:p>
            <w:pPr>
              <w:pStyle w:val="null3"/>
            </w:pPr>
            <w:r>
              <w:rPr/>
              <w:t>供应商资格</w:t>
            </w:r>
          </w:p>
        </w:tc>
      </w:tr>
      <w:tr>
        <w:tc>
          <w:tcPr>
            <w:tcW w:type="dxa" w:w="831"/>
          </w:tcPr>
          <w:p>
            <w:pPr>
              <w:pStyle w:val="null3"/>
            </w:pPr>
            <w:r>
              <w:rPr/>
              <w:t>4</w:t>
            </w:r>
          </w:p>
        </w:tc>
        <w:tc>
          <w:tcPr>
            <w:tcW w:type="dxa" w:w="2492"/>
          </w:tcPr>
          <w:p>
            <w:pPr>
              <w:pStyle w:val="null3"/>
            </w:pPr>
            <w:r>
              <w:rPr/>
              <w:t>拟派项目经理资格</w:t>
            </w:r>
          </w:p>
        </w:tc>
        <w:tc>
          <w:tcPr>
            <w:tcW w:type="dxa" w:w="3322"/>
          </w:tcPr>
          <w:p>
            <w:pPr>
              <w:pStyle w:val="null3"/>
            </w:pPr>
            <w:r>
              <w:rPr/>
              <w:t>具有建筑工程专业二级及以上注册建造师执业资格，并具有合法有效的安全生产考核合格证（建安B证），须在本单位注册，无不良信用记录，且未担任其他在建工程项目的项目经理；</w:t>
            </w:r>
          </w:p>
        </w:tc>
        <w:tc>
          <w:tcPr>
            <w:tcW w:type="dxa" w:w="1661"/>
          </w:tcPr>
          <w:p>
            <w:pPr>
              <w:pStyle w:val="null3"/>
            </w:pPr>
            <w:r>
              <w:rPr/>
              <w:t>项目管理机构组成表 供应商资格</w:t>
            </w:r>
          </w:p>
        </w:tc>
      </w:tr>
      <w:tr>
        <w:tc>
          <w:tcPr>
            <w:tcW w:type="dxa" w:w="831"/>
          </w:tcPr>
          <w:p>
            <w:pPr>
              <w:pStyle w:val="null3"/>
            </w:pPr>
            <w:r>
              <w:rPr/>
              <w:t>5</w:t>
            </w:r>
          </w:p>
        </w:tc>
        <w:tc>
          <w:tcPr>
            <w:tcW w:type="dxa" w:w="2492"/>
          </w:tcPr>
          <w:p>
            <w:pPr>
              <w:pStyle w:val="null3"/>
            </w:pPr>
            <w:r>
              <w:rPr/>
              <w:t>财务状况证明</w:t>
            </w:r>
          </w:p>
        </w:tc>
        <w:tc>
          <w:tcPr>
            <w:tcW w:type="dxa" w:w="3322"/>
          </w:tcPr>
          <w:p>
            <w:pPr>
              <w:pStyle w:val="null3"/>
            </w:pPr>
            <w:r>
              <w:rPr/>
              <w:t>法人提供会计师事务所出具的完整的2023年度审计报告（成立时间至提交投标文件截止时间不足一年的可提供成立后任意时段的资产负债表)，或开标前6个月内（2024年1月1日后）其基本账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供应商资格</w:t>
            </w:r>
          </w:p>
        </w:tc>
      </w:tr>
      <w:tr>
        <w:tc>
          <w:tcPr>
            <w:tcW w:type="dxa" w:w="831"/>
          </w:tcPr>
          <w:p>
            <w:pPr>
              <w:pStyle w:val="null3"/>
            </w:pPr>
            <w:r>
              <w:rPr/>
              <w:t>6</w:t>
            </w:r>
          </w:p>
        </w:tc>
        <w:tc>
          <w:tcPr>
            <w:tcW w:type="dxa" w:w="2492"/>
          </w:tcPr>
          <w:p>
            <w:pPr>
              <w:pStyle w:val="null3"/>
            </w:pPr>
            <w:r>
              <w:rPr/>
              <w:t>纳税证明</w:t>
            </w:r>
          </w:p>
        </w:tc>
        <w:tc>
          <w:tcPr>
            <w:tcW w:type="dxa" w:w="3322"/>
          </w:tcPr>
          <w:p>
            <w:pPr>
              <w:pStyle w:val="null3"/>
            </w:pPr>
            <w:r>
              <w:rPr/>
              <w:t>法人提供自2024年1月1日以来至少一个月的纳税证明或完税证明(增值税、企业所得税至少一种)，纳税证明或完税证明上应有代收机构或税务机关的公章或业务专用章；其他组织和自然人提供自2024年1月1日以来至少一个月缴纳税收的凭据；依法免税的供应商应提供相关文件证明，并进行电子签章。</w:t>
            </w:r>
          </w:p>
        </w:tc>
        <w:tc>
          <w:tcPr>
            <w:tcW w:type="dxa" w:w="1661"/>
          </w:tcPr>
          <w:p>
            <w:pPr>
              <w:pStyle w:val="null3"/>
            </w:pPr>
            <w:r>
              <w:rPr/>
              <w:t>供应商资格</w:t>
            </w:r>
          </w:p>
        </w:tc>
      </w:tr>
      <w:tr>
        <w:tc>
          <w:tcPr>
            <w:tcW w:type="dxa" w:w="831"/>
          </w:tcPr>
          <w:p>
            <w:pPr>
              <w:pStyle w:val="null3"/>
            </w:pPr>
            <w:r>
              <w:rPr/>
              <w:t>7</w:t>
            </w:r>
          </w:p>
        </w:tc>
        <w:tc>
          <w:tcPr>
            <w:tcW w:type="dxa" w:w="2492"/>
          </w:tcPr>
          <w:p>
            <w:pPr>
              <w:pStyle w:val="null3"/>
            </w:pPr>
            <w:r>
              <w:rPr/>
              <w:t>社保缴纳证明</w:t>
            </w:r>
          </w:p>
        </w:tc>
        <w:tc>
          <w:tcPr>
            <w:tcW w:type="dxa" w:w="3322"/>
          </w:tcPr>
          <w:p>
            <w:pPr>
              <w:pStyle w:val="null3"/>
            </w:pPr>
            <w:r>
              <w:rPr/>
              <w:t>提供自2024年1月1日以来至少一个月已缴纳的社会保障资金的证明（社会保障资金缴存单据或社保机构开具的社会保险参保缴费情况证明等)；依法不需要缴纳社会保障资金的供应商应提供相关证明文件，并进行电子签章。</w:t>
            </w:r>
          </w:p>
        </w:tc>
        <w:tc>
          <w:tcPr>
            <w:tcW w:type="dxa" w:w="1661"/>
          </w:tcPr>
          <w:p>
            <w:pPr>
              <w:pStyle w:val="null3"/>
            </w:pPr>
            <w:r>
              <w:rPr/>
              <w:t>供应商资格</w:t>
            </w:r>
          </w:p>
        </w:tc>
      </w:tr>
      <w:tr>
        <w:tc>
          <w:tcPr>
            <w:tcW w:type="dxa" w:w="831"/>
          </w:tcPr>
          <w:p>
            <w:pPr>
              <w:pStyle w:val="null3"/>
            </w:pPr>
            <w:r>
              <w:rPr/>
              <w:t>8</w:t>
            </w:r>
          </w:p>
        </w:tc>
        <w:tc>
          <w:tcPr>
            <w:tcW w:type="dxa" w:w="2492"/>
          </w:tcPr>
          <w:p>
            <w:pPr>
              <w:pStyle w:val="null3"/>
            </w:pPr>
            <w:r>
              <w:rPr/>
              <w:t>无重大违法记录</w:t>
            </w:r>
          </w:p>
        </w:tc>
        <w:tc>
          <w:tcPr>
            <w:tcW w:type="dxa" w:w="3322"/>
          </w:tcPr>
          <w:p>
            <w:pPr>
              <w:pStyle w:val="null3"/>
            </w:pPr>
            <w:r>
              <w:rPr/>
              <w:t>供应商需提供《无重大违法记录声明》完成承诺并进行电子签章。</w:t>
            </w:r>
          </w:p>
        </w:tc>
        <w:tc>
          <w:tcPr>
            <w:tcW w:type="dxa" w:w="1661"/>
          </w:tcPr>
          <w:p>
            <w:pPr>
              <w:pStyle w:val="null3"/>
            </w:pPr>
            <w:r>
              <w:rPr/>
              <w:t>供应商资格</w:t>
            </w:r>
          </w:p>
        </w:tc>
      </w:tr>
      <w:tr>
        <w:tc>
          <w:tcPr>
            <w:tcW w:type="dxa" w:w="831"/>
          </w:tcPr>
          <w:p>
            <w:pPr>
              <w:pStyle w:val="null3"/>
            </w:pPr>
            <w:r>
              <w:rPr/>
              <w:t>9</w:t>
            </w:r>
          </w:p>
        </w:tc>
        <w:tc>
          <w:tcPr>
            <w:tcW w:type="dxa" w:w="2492"/>
          </w:tcPr>
          <w:p>
            <w:pPr>
              <w:pStyle w:val="null3"/>
            </w:pPr>
            <w:r>
              <w:rPr/>
              <w:t>履约能力证明</w:t>
            </w:r>
          </w:p>
        </w:tc>
        <w:tc>
          <w:tcPr>
            <w:tcW w:type="dxa" w:w="3322"/>
          </w:tcPr>
          <w:p>
            <w:pPr>
              <w:pStyle w:val="null3"/>
            </w:pPr>
            <w:r>
              <w:rPr/>
              <w:t>供应商需提供《具有履行合同所必需的设备和专业技术能力的承诺书》完成承诺并进行电子签章。</w:t>
            </w:r>
          </w:p>
        </w:tc>
        <w:tc>
          <w:tcPr>
            <w:tcW w:type="dxa" w:w="1661"/>
          </w:tcPr>
          <w:p>
            <w:pPr>
              <w:pStyle w:val="null3"/>
            </w:pPr>
            <w:r>
              <w:rPr/>
              <w:t>供应商资格</w:t>
            </w:r>
          </w:p>
        </w:tc>
      </w:tr>
      <w:tr>
        <w:tc>
          <w:tcPr>
            <w:tcW w:type="dxa" w:w="831"/>
          </w:tcPr>
          <w:p>
            <w:pPr>
              <w:pStyle w:val="null3"/>
            </w:pPr>
            <w:r>
              <w:rPr/>
              <w:t>10</w:t>
            </w:r>
          </w:p>
        </w:tc>
        <w:tc>
          <w:tcPr>
            <w:tcW w:type="dxa" w:w="2492"/>
          </w:tcPr>
          <w:p>
            <w:pPr>
              <w:pStyle w:val="null3"/>
            </w:pPr>
            <w:r>
              <w:rPr/>
              <w:t>供应商与拟派项目经理登记备案情况</w:t>
            </w:r>
          </w:p>
        </w:tc>
        <w:tc>
          <w:tcPr>
            <w:tcW w:type="dxa" w:w="3322"/>
          </w:tcPr>
          <w:p>
            <w:pPr>
              <w:pStyle w:val="null3"/>
            </w:pPr>
            <w:r>
              <w:rPr/>
              <w:t>供应商与拟派项目经理在陕西省住房和城乡建设厅登记备案，投标资格有效，且无不良记录。注：供应商不用提供证明材料。在评审阶段，采购人(或采购代理机构)在相关网站进行核查。</w:t>
            </w:r>
          </w:p>
        </w:tc>
        <w:tc>
          <w:tcPr>
            <w:tcW w:type="dxa" w:w="1661"/>
          </w:tcPr>
          <w:p>
            <w:pPr>
              <w:pStyle w:val="null3"/>
            </w:pPr>
            <w:r>
              <w:rPr/>
              <w:t>供应商资格</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供应商为具有独立承担民事责任能力的法人、其他组织或自然人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t>供应商资格</w:t>
            </w:r>
          </w:p>
        </w:tc>
      </w:tr>
      <w:tr>
        <w:tc>
          <w:tcPr>
            <w:tcW w:type="dxa" w:w="831"/>
          </w:tcPr>
          <w:p>
            <w:pPr>
              <w:pStyle w:val="null3"/>
            </w:pPr>
            <w:r>
              <w:rPr/>
              <w:t>2</w:t>
            </w:r>
          </w:p>
        </w:tc>
        <w:tc>
          <w:tcPr>
            <w:tcW w:type="dxa" w:w="2492"/>
          </w:tcPr>
          <w:p>
            <w:pPr>
              <w:pStyle w:val="null3"/>
            </w:pPr>
            <w:r>
              <w:rPr/>
              <w:t>法定代表人/负责人授权书</w:t>
            </w:r>
          </w:p>
        </w:tc>
        <w:tc>
          <w:tcPr>
            <w:tcW w:type="dxa" w:w="3322"/>
          </w:tcPr>
          <w:p>
            <w:pPr>
              <w:pStyle w:val="null3"/>
            </w:pPr>
            <w:r>
              <w:rPr/>
              <w:t>法定代表人/负责人直接参加的，须递交《法定代表人/负责人身份证明》和身份证；法定代表人/负责人授权代表参加的，须递交《法定代表人/负责人授权书》，并进行电子签章。</w:t>
            </w:r>
          </w:p>
        </w:tc>
        <w:tc>
          <w:tcPr>
            <w:tcW w:type="dxa" w:w="1661"/>
          </w:tcPr>
          <w:p>
            <w:pPr>
              <w:pStyle w:val="null3"/>
            </w:pPr>
            <w:r>
              <w:rPr/>
              <w:t>供应商资格</w:t>
            </w:r>
          </w:p>
        </w:tc>
      </w:tr>
      <w:tr>
        <w:tc>
          <w:tcPr>
            <w:tcW w:type="dxa" w:w="831"/>
          </w:tcPr>
          <w:p>
            <w:pPr>
              <w:pStyle w:val="null3"/>
            </w:pPr>
            <w:r>
              <w:rPr/>
              <w:t>3</w:t>
            </w:r>
          </w:p>
        </w:tc>
        <w:tc>
          <w:tcPr>
            <w:tcW w:type="dxa" w:w="2492"/>
          </w:tcPr>
          <w:p>
            <w:pPr>
              <w:pStyle w:val="null3"/>
            </w:pPr>
            <w:r>
              <w:rPr/>
              <w:t>供应商资质</w:t>
            </w:r>
          </w:p>
        </w:tc>
        <w:tc>
          <w:tcPr>
            <w:tcW w:type="dxa" w:w="3322"/>
          </w:tcPr>
          <w:p>
            <w:pPr>
              <w:pStyle w:val="null3"/>
            </w:pPr>
            <w:r>
              <w:rPr/>
              <w:t>具备建设行政主管部门核发的建筑工程施工总承包三级及以上资质，或建筑装修装饰工程专业承包二级及以上资质，具有有效的安全生产许可证。</w:t>
            </w:r>
          </w:p>
        </w:tc>
        <w:tc>
          <w:tcPr>
            <w:tcW w:type="dxa" w:w="1661"/>
          </w:tcPr>
          <w:p>
            <w:pPr>
              <w:pStyle w:val="null3"/>
            </w:pPr>
            <w:r>
              <w:rPr/>
              <w:t>供应商资格</w:t>
            </w:r>
          </w:p>
        </w:tc>
      </w:tr>
      <w:tr>
        <w:tc>
          <w:tcPr>
            <w:tcW w:type="dxa" w:w="831"/>
          </w:tcPr>
          <w:p>
            <w:pPr>
              <w:pStyle w:val="null3"/>
            </w:pPr>
            <w:r>
              <w:rPr/>
              <w:t>4</w:t>
            </w:r>
          </w:p>
        </w:tc>
        <w:tc>
          <w:tcPr>
            <w:tcW w:type="dxa" w:w="2492"/>
          </w:tcPr>
          <w:p>
            <w:pPr>
              <w:pStyle w:val="null3"/>
            </w:pPr>
            <w:r>
              <w:rPr/>
              <w:t>拟派项目经理资格</w:t>
            </w:r>
          </w:p>
        </w:tc>
        <w:tc>
          <w:tcPr>
            <w:tcW w:type="dxa" w:w="3322"/>
          </w:tcPr>
          <w:p>
            <w:pPr>
              <w:pStyle w:val="null3"/>
            </w:pPr>
            <w:r>
              <w:rPr/>
              <w:t>具有建筑工程专业二级及以上注册建造师执业资格，并具有合法有效的安全生产考核合格证（建安B证），须在本单位注册，无不良信用记录，且未担任其他在建工程项目的项目经理。</w:t>
            </w:r>
          </w:p>
        </w:tc>
        <w:tc>
          <w:tcPr>
            <w:tcW w:type="dxa" w:w="1661"/>
          </w:tcPr>
          <w:p>
            <w:pPr>
              <w:pStyle w:val="null3"/>
            </w:pPr>
            <w:r>
              <w:rPr/>
              <w:t>项目管理机构组成表 供应商资格</w:t>
            </w:r>
          </w:p>
        </w:tc>
      </w:tr>
      <w:tr>
        <w:tc>
          <w:tcPr>
            <w:tcW w:type="dxa" w:w="831"/>
          </w:tcPr>
          <w:p>
            <w:pPr>
              <w:pStyle w:val="null3"/>
            </w:pPr>
            <w:r>
              <w:rPr/>
              <w:t>5</w:t>
            </w:r>
          </w:p>
        </w:tc>
        <w:tc>
          <w:tcPr>
            <w:tcW w:type="dxa" w:w="2492"/>
          </w:tcPr>
          <w:p>
            <w:pPr>
              <w:pStyle w:val="null3"/>
            </w:pPr>
            <w:r>
              <w:rPr/>
              <w:t>财务状况证明</w:t>
            </w:r>
          </w:p>
        </w:tc>
        <w:tc>
          <w:tcPr>
            <w:tcW w:type="dxa" w:w="3322"/>
          </w:tcPr>
          <w:p>
            <w:pPr>
              <w:pStyle w:val="null3"/>
            </w:pPr>
            <w:r>
              <w:rPr/>
              <w:t>法人提供会计师事务所出具的完整的2023年度审计报告（成立时间至提交投标文件截止时间不足一年的可提供成立后任意时段的资产负债表)，或开标前6个月内（2024年1月1日后）其基本账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供应商资格</w:t>
            </w:r>
          </w:p>
        </w:tc>
      </w:tr>
      <w:tr>
        <w:tc>
          <w:tcPr>
            <w:tcW w:type="dxa" w:w="831"/>
          </w:tcPr>
          <w:p>
            <w:pPr>
              <w:pStyle w:val="null3"/>
            </w:pPr>
            <w:r>
              <w:rPr/>
              <w:t>6</w:t>
            </w:r>
          </w:p>
        </w:tc>
        <w:tc>
          <w:tcPr>
            <w:tcW w:type="dxa" w:w="2492"/>
          </w:tcPr>
          <w:p>
            <w:pPr>
              <w:pStyle w:val="null3"/>
            </w:pPr>
            <w:r>
              <w:rPr/>
              <w:t>纳税证明</w:t>
            </w:r>
          </w:p>
        </w:tc>
        <w:tc>
          <w:tcPr>
            <w:tcW w:type="dxa" w:w="3322"/>
          </w:tcPr>
          <w:p>
            <w:pPr>
              <w:pStyle w:val="null3"/>
            </w:pPr>
            <w:r>
              <w:rPr/>
              <w:t>法人提供自2024年1月1日以来至少一个月的纳税证明或完税证明(增值税、企业所得税至少一种)，纳税证明或完税证明上应有代收机构或税务机关的公章或业务专用章；其他组织和自然人提供自2024年1月1日以来至少一个月缴纳税收的凭据；依法免税的供应商应提供相关文件证明，并进行电子签章。</w:t>
            </w:r>
          </w:p>
        </w:tc>
        <w:tc>
          <w:tcPr>
            <w:tcW w:type="dxa" w:w="1661"/>
          </w:tcPr>
          <w:p>
            <w:pPr>
              <w:pStyle w:val="null3"/>
            </w:pPr>
            <w:r>
              <w:rPr/>
              <w:t>供应商资格</w:t>
            </w:r>
          </w:p>
        </w:tc>
      </w:tr>
      <w:tr>
        <w:tc>
          <w:tcPr>
            <w:tcW w:type="dxa" w:w="831"/>
          </w:tcPr>
          <w:p>
            <w:pPr>
              <w:pStyle w:val="null3"/>
            </w:pPr>
            <w:r>
              <w:rPr/>
              <w:t>7</w:t>
            </w:r>
          </w:p>
        </w:tc>
        <w:tc>
          <w:tcPr>
            <w:tcW w:type="dxa" w:w="2492"/>
          </w:tcPr>
          <w:p>
            <w:pPr>
              <w:pStyle w:val="null3"/>
            </w:pPr>
            <w:r>
              <w:rPr/>
              <w:t>社保缴纳证明</w:t>
            </w:r>
          </w:p>
        </w:tc>
        <w:tc>
          <w:tcPr>
            <w:tcW w:type="dxa" w:w="3322"/>
          </w:tcPr>
          <w:p>
            <w:pPr>
              <w:pStyle w:val="null3"/>
            </w:pPr>
            <w:r>
              <w:rPr/>
              <w:t>提供自2024年1月1日以来至少一个月已缴纳的社会保障资金的证明（社会保障资金缴存单据或社保机构开具的社会保险参保缴费情况证明等)；依法不需要缴纳社会保障资金的供应商应提供相关证明文件，并进行电子签章。</w:t>
            </w:r>
          </w:p>
        </w:tc>
        <w:tc>
          <w:tcPr>
            <w:tcW w:type="dxa" w:w="1661"/>
          </w:tcPr>
          <w:p>
            <w:pPr>
              <w:pStyle w:val="null3"/>
            </w:pPr>
            <w:r>
              <w:rPr/>
              <w:t>供应商资格</w:t>
            </w:r>
          </w:p>
        </w:tc>
      </w:tr>
      <w:tr>
        <w:tc>
          <w:tcPr>
            <w:tcW w:type="dxa" w:w="831"/>
          </w:tcPr>
          <w:p>
            <w:pPr>
              <w:pStyle w:val="null3"/>
            </w:pPr>
            <w:r>
              <w:rPr/>
              <w:t>8</w:t>
            </w:r>
          </w:p>
        </w:tc>
        <w:tc>
          <w:tcPr>
            <w:tcW w:type="dxa" w:w="2492"/>
          </w:tcPr>
          <w:p>
            <w:pPr>
              <w:pStyle w:val="null3"/>
            </w:pPr>
            <w:r>
              <w:rPr/>
              <w:t>无重大违法记录</w:t>
            </w:r>
          </w:p>
        </w:tc>
        <w:tc>
          <w:tcPr>
            <w:tcW w:type="dxa" w:w="3322"/>
          </w:tcPr>
          <w:p>
            <w:pPr>
              <w:pStyle w:val="null3"/>
            </w:pPr>
            <w:r>
              <w:rPr/>
              <w:t>供应商需提供《无重大违法记录声明》完成承诺并进行电子签章。</w:t>
            </w:r>
          </w:p>
        </w:tc>
        <w:tc>
          <w:tcPr>
            <w:tcW w:type="dxa" w:w="1661"/>
          </w:tcPr>
          <w:p>
            <w:pPr>
              <w:pStyle w:val="null3"/>
            </w:pPr>
            <w:r>
              <w:rPr/>
              <w:t>供应商资格</w:t>
            </w:r>
          </w:p>
        </w:tc>
      </w:tr>
      <w:tr>
        <w:tc>
          <w:tcPr>
            <w:tcW w:type="dxa" w:w="831"/>
          </w:tcPr>
          <w:p>
            <w:pPr>
              <w:pStyle w:val="null3"/>
            </w:pPr>
            <w:r>
              <w:rPr/>
              <w:t>9</w:t>
            </w:r>
          </w:p>
        </w:tc>
        <w:tc>
          <w:tcPr>
            <w:tcW w:type="dxa" w:w="2492"/>
          </w:tcPr>
          <w:p>
            <w:pPr>
              <w:pStyle w:val="null3"/>
            </w:pPr>
            <w:r>
              <w:rPr/>
              <w:t>履约能力证明</w:t>
            </w:r>
          </w:p>
        </w:tc>
        <w:tc>
          <w:tcPr>
            <w:tcW w:type="dxa" w:w="3322"/>
          </w:tcPr>
          <w:p>
            <w:pPr>
              <w:pStyle w:val="null3"/>
            </w:pPr>
            <w:r>
              <w:rPr/>
              <w:t>供应商需提供《具有履行合同所必需的设备和专业技术能力的承诺书》完成承诺并进行电子签章。</w:t>
            </w:r>
          </w:p>
        </w:tc>
        <w:tc>
          <w:tcPr>
            <w:tcW w:type="dxa" w:w="1661"/>
          </w:tcPr>
          <w:p>
            <w:pPr>
              <w:pStyle w:val="null3"/>
            </w:pPr>
            <w:r>
              <w:rPr/>
              <w:t>供应商资格</w:t>
            </w:r>
          </w:p>
        </w:tc>
      </w:tr>
      <w:tr>
        <w:tc>
          <w:tcPr>
            <w:tcW w:type="dxa" w:w="831"/>
          </w:tcPr>
          <w:p>
            <w:pPr>
              <w:pStyle w:val="null3"/>
            </w:pPr>
            <w:r>
              <w:rPr/>
              <w:t>10</w:t>
            </w:r>
          </w:p>
        </w:tc>
        <w:tc>
          <w:tcPr>
            <w:tcW w:type="dxa" w:w="2492"/>
          </w:tcPr>
          <w:p>
            <w:pPr>
              <w:pStyle w:val="null3"/>
            </w:pPr>
            <w:r>
              <w:rPr/>
              <w:t>供应商与拟派项目经理登记备案情况</w:t>
            </w:r>
          </w:p>
        </w:tc>
        <w:tc>
          <w:tcPr>
            <w:tcW w:type="dxa" w:w="3322"/>
          </w:tcPr>
          <w:p>
            <w:pPr>
              <w:pStyle w:val="null3"/>
            </w:pPr>
            <w:r>
              <w:rPr/>
              <w:t>供应商与拟派项目经理在陕西省住房和城乡建设厅登记备案，投标资格有效，且无不良记录。注：供应商不用提供证明材料。在评审阶段，采购人(或采购代理机构)在相关网站进行核查。</w:t>
            </w:r>
          </w:p>
        </w:tc>
        <w:tc>
          <w:tcPr>
            <w:tcW w:type="dxa" w:w="1661"/>
          </w:tcPr>
          <w:p>
            <w:pPr>
              <w:pStyle w:val="null3"/>
            </w:pPr>
            <w:r>
              <w:rPr/>
              <w:t>供应商资格</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报价函 标的清单</w:t>
            </w:r>
          </w:p>
        </w:tc>
      </w:tr>
      <w:tr>
        <w:tc>
          <w:tcPr>
            <w:tcW w:type="dxa" w:w="831"/>
          </w:tcPr>
          <w:p>
            <w:pPr>
              <w:pStyle w:val="null3"/>
            </w:pPr>
            <w:r>
              <w:rPr/>
              <w:t>2</w:t>
            </w:r>
          </w:p>
        </w:tc>
        <w:tc>
          <w:tcPr>
            <w:tcW w:type="dxa" w:w="2492"/>
          </w:tcPr>
          <w:p>
            <w:pPr>
              <w:pStyle w:val="null3"/>
            </w:pPr>
            <w:r>
              <w:rPr/>
              <w:t>签章符合招标文件要求</w:t>
            </w:r>
          </w:p>
        </w:tc>
        <w:tc>
          <w:tcPr>
            <w:tcW w:type="dxa" w:w="3322"/>
          </w:tcPr>
          <w:p>
            <w:pPr>
              <w:pStyle w:val="null3"/>
            </w:pPr>
            <w:r>
              <w:rPr/>
              <w:t>供应商应当加盖供应商（法定名称）电子印章</w:t>
            </w:r>
          </w:p>
        </w:tc>
        <w:tc>
          <w:tcPr>
            <w:tcW w:type="dxa" w:w="1661"/>
          </w:tcPr>
          <w:p>
            <w:pPr>
              <w:pStyle w:val="null3"/>
            </w:pPr>
            <w:r>
              <w:rPr/>
              <w:t>已标价工程量清单 中小企业声明函 技术服务合同条款及其他商务要求应答表 主要成功案例 磋商保证金缴纳凭证 企业关联关系声明函 响应文件封面 其他材料 残疾人福利性单位声明函 供应商基本信息 报价函 标的清单 供应商承诺书 响应函 供应商资格 监狱企业的证明文件 磋商方案</w:t>
            </w:r>
          </w:p>
        </w:tc>
      </w:tr>
      <w:tr>
        <w:tc>
          <w:tcPr>
            <w:tcW w:type="dxa" w:w="831"/>
          </w:tcPr>
          <w:p>
            <w:pPr>
              <w:pStyle w:val="null3"/>
            </w:pPr>
            <w:r>
              <w:rPr/>
              <w:t>3</w:t>
            </w:r>
          </w:p>
        </w:tc>
        <w:tc>
          <w:tcPr>
            <w:tcW w:type="dxa" w:w="2492"/>
          </w:tcPr>
          <w:p>
            <w:pPr>
              <w:pStyle w:val="null3"/>
            </w:pPr>
            <w:r>
              <w:rPr/>
              <w:t>磋商保证金</w:t>
            </w:r>
          </w:p>
        </w:tc>
        <w:tc>
          <w:tcPr>
            <w:tcW w:type="dxa" w:w="3322"/>
          </w:tcPr>
          <w:p>
            <w:pPr>
              <w:pStyle w:val="null3"/>
            </w:pPr>
            <w:r>
              <w:rPr/>
              <w:t>投保保证金符合第二章供应商须知要求</w:t>
            </w:r>
          </w:p>
        </w:tc>
        <w:tc>
          <w:tcPr>
            <w:tcW w:type="dxa" w:w="1661"/>
          </w:tcPr>
          <w:p>
            <w:pPr>
              <w:pStyle w:val="null3"/>
            </w:pPr>
            <w:r>
              <w:rPr/>
              <w:t>磋商保证金缴纳凭证</w:t>
            </w:r>
          </w:p>
        </w:tc>
      </w:tr>
      <w:tr>
        <w:tc>
          <w:tcPr>
            <w:tcW w:type="dxa" w:w="831"/>
          </w:tcPr>
          <w:p>
            <w:pPr>
              <w:pStyle w:val="null3"/>
            </w:pPr>
            <w:r>
              <w:rPr/>
              <w:t>4</w:t>
            </w:r>
          </w:p>
        </w:tc>
        <w:tc>
          <w:tcPr>
            <w:tcW w:type="dxa" w:w="2492"/>
          </w:tcPr>
          <w:p>
            <w:pPr>
              <w:pStyle w:val="null3"/>
            </w:pPr>
            <w:r>
              <w:rPr/>
              <w:t>最高限价</w:t>
            </w:r>
          </w:p>
        </w:tc>
        <w:tc>
          <w:tcPr>
            <w:tcW w:type="dxa" w:w="3322"/>
          </w:tcPr>
          <w:p>
            <w:pPr>
              <w:pStyle w:val="null3"/>
            </w:pPr>
            <w:r>
              <w:rPr/>
              <w:t>投标报价不得超过本项目最高限价</w:t>
            </w:r>
          </w:p>
        </w:tc>
        <w:tc>
          <w:tcPr>
            <w:tcW w:type="dxa" w:w="1661"/>
          </w:tcPr>
          <w:p>
            <w:pPr>
              <w:pStyle w:val="null3"/>
            </w:pPr>
            <w:r>
              <w:rPr/>
              <w:t>报价函 标的清单</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报价函 标的清单</w:t>
            </w:r>
          </w:p>
        </w:tc>
      </w:tr>
      <w:tr>
        <w:tc>
          <w:tcPr>
            <w:tcW w:type="dxa" w:w="831"/>
          </w:tcPr>
          <w:p>
            <w:pPr>
              <w:pStyle w:val="null3"/>
            </w:pPr>
            <w:r>
              <w:rPr/>
              <w:t>2</w:t>
            </w:r>
          </w:p>
        </w:tc>
        <w:tc>
          <w:tcPr>
            <w:tcW w:type="dxa" w:w="2492"/>
          </w:tcPr>
          <w:p>
            <w:pPr>
              <w:pStyle w:val="null3"/>
            </w:pPr>
            <w:r>
              <w:rPr/>
              <w:t>签章符合招标文件要求</w:t>
            </w:r>
          </w:p>
        </w:tc>
        <w:tc>
          <w:tcPr>
            <w:tcW w:type="dxa" w:w="3322"/>
          </w:tcPr>
          <w:p>
            <w:pPr>
              <w:pStyle w:val="null3"/>
            </w:pPr>
            <w:r>
              <w:rPr/>
              <w:t>供应商应当加盖供应商（法定名称）电子印章</w:t>
            </w:r>
          </w:p>
        </w:tc>
        <w:tc>
          <w:tcPr>
            <w:tcW w:type="dxa" w:w="1661"/>
          </w:tcPr>
          <w:p>
            <w:pPr>
              <w:pStyle w:val="null3"/>
            </w:pPr>
            <w:r>
              <w:rPr/>
              <w:t>已标价工程量清单 中小企业声明函 技术服务合同条款及其他商务要求应答表 主要成功案例 磋商保证金缴纳凭证 企业关联关系声明函 响应文件封面 其他材料 残疾人福利性单位声明函 报价函 供应商基本信息 标的清单 供应商承诺书 响应函 供应商资格 监狱企业的证明文件 磋商方案</w:t>
            </w:r>
          </w:p>
        </w:tc>
      </w:tr>
      <w:tr>
        <w:tc>
          <w:tcPr>
            <w:tcW w:type="dxa" w:w="831"/>
          </w:tcPr>
          <w:p>
            <w:pPr>
              <w:pStyle w:val="null3"/>
            </w:pPr>
            <w:r>
              <w:rPr/>
              <w:t>3</w:t>
            </w:r>
          </w:p>
        </w:tc>
        <w:tc>
          <w:tcPr>
            <w:tcW w:type="dxa" w:w="2492"/>
          </w:tcPr>
          <w:p>
            <w:pPr>
              <w:pStyle w:val="null3"/>
            </w:pPr>
            <w:r>
              <w:rPr/>
              <w:t>磋商保证金</w:t>
            </w:r>
          </w:p>
        </w:tc>
        <w:tc>
          <w:tcPr>
            <w:tcW w:type="dxa" w:w="3322"/>
          </w:tcPr>
          <w:p>
            <w:pPr>
              <w:pStyle w:val="null3"/>
            </w:pPr>
            <w:r>
              <w:rPr/>
              <w:t>投保保证金符合第二章供应商须知要求</w:t>
            </w:r>
          </w:p>
        </w:tc>
        <w:tc>
          <w:tcPr>
            <w:tcW w:type="dxa" w:w="1661"/>
          </w:tcPr>
          <w:p>
            <w:pPr>
              <w:pStyle w:val="null3"/>
            </w:pPr>
            <w:r>
              <w:rPr/>
              <w:t>磋商保证金缴纳凭证</w:t>
            </w:r>
          </w:p>
        </w:tc>
      </w:tr>
      <w:tr>
        <w:tc>
          <w:tcPr>
            <w:tcW w:type="dxa" w:w="831"/>
          </w:tcPr>
          <w:p>
            <w:pPr>
              <w:pStyle w:val="null3"/>
            </w:pPr>
            <w:r>
              <w:rPr/>
              <w:t>4</w:t>
            </w:r>
          </w:p>
        </w:tc>
        <w:tc>
          <w:tcPr>
            <w:tcW w:type="dxa" w:w="2492"/>
          </w:tcPr>
          <w:p>
            <w:pPr>
              <w:pStyle w:val="null3"/>
            </w:pPr>
            <w:r>
              <w:rPr/>
              <w:t>最高限价</w:t>
            </w:r>
          </w:p>
        </w:tc>
        <w:tc>
          <w:tcPr>
            <w:tcW w:type="dxa" w:w="3322"/>
          </w:tcPr>
          <w:p>
            <w:pPr>
              <w:pStyle w:val="null3"/>
            </w:pPr>
            <w:r>
              <w:rPr/>
              <w:t>投标报价不得超过本项目最高限价</w:t>
            </w:r>
          </w:p>
        </w:tc>
        <w:tc>
          <w:tcPr>
            <w:tcW w:type="dxa" w:w="1661"/>
          </w:tcPr>
          <w:p>
            <w:pPr>
              <w:pStyle w:val="null3"/>
            </w:pPr>
            <w:r>
              <w:rPr/>
              <w:t>报价函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项目实施方案</w:t>
            </w:r>
          </w:p>
        </w:tc>
        <w:tc>
          <w:tcPr>
            <w:tcW w:type="dxa" w:w="2492"/>
          </w:tcPr>
          <w:p>
            <w:pPr>
              <w:pStyle w:val="null3"/>
            </w:pPr>
            <w:r>
              <w:rPr/>
              <w:t>根据各供应商提供的总体实施方案等进行综合评审。 实施方案非常详细、完整，可行、有针对性，有利于项目实施的得(10-15]分； 实施方案比较详细完整、可行，较利于项目实施的得(5-10]分； 实施方案基本可行，基本满足项目实施需要的得(0-5]分。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磋商方案</w:t>
            </w:r>
          </w:p>
        </w:tc>
      </w:tr>
      <w:tr>
        <w:tc>
          <w:tcPr>
            <w:tcW w:type="dxa" w:w="831"/>
            <w:vMerge/>
          </w:tcPr>
          <w:p/>
        </w:tc>
        <w:tc>
          <w:tcPr>
            <w:tcW w:type="dxa" w:w="1661"/>
          </w:tcPr>
          <w:p>
            <w:pPr>
              <w:pStyle w:val="null3"/>
            </w:pPr>
            <w:r>
              <w:rPr/>
              <w:t>进度控制计划措施</w:t>
            </w:r>
          </w:p>
        </w:tc>
        <w:tc>
          <w:tcPr>
            <w:tcW w:type="dxa" w:w="2492"/>
          </w:tcPr>
          <w:p>
            <w:pPr>
              <w:pStyle w:val="null3"/>
            </w:pPr>
            <w:r>
              <w:rPr/>
              <w:t>针对本项目提供具体的安全作业方案及安全配套措施进行综合评审。 针对本项目提供具体的安全作业方案及安全配套措施，且符合并优于采购人安全作业的要求，得(7-10]分； 针对本项目提供具体的安全作业方案及安全配套措施，基本符合采购人安全作业的要求，得(3-7]分； 针对本项目提供的安全作业方案及安全配套措施简陋，不能体现是否符合采购人安全作业的要求，得(0-3]分。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文明施工措施计划</w:t>
            </w:r>
          </w:p>
        </w:tc>
        <w:tc>
          <w:tcPr>
            <w:tcW w:type="dxa" w:w="2492"/>
          </w:tcPr>
          <w:p>
            <w:pPr>
              <w:pStyle w:val="null3"/>
            </w:pPr>
            <w:r>
              <w:rPr/>
              <w:t>针对本项目提供的文明施工措施计划进行综合评审。 措施计划完备齐全、合理、切实可行，得(6-8]分； 措施计划完备齐全、合理、基本可行，得(3-6]分； 措施计划基本完备齐全、合理性、可行性较差，得(0-3]分。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技术组织措施</w:t>
            </w:r>
          </w:p>
        </w:tc>
        <w:tc>
          <w:tcPr>
            <w:tcW w:type="dxa" w:w="2492"/>
          </w:tcPr>
          <w:p>
            <w:pPr>
              <w:pStyle w:val="null3"/>
            </w:pPr>
            <w:r>
              <w:rPr/>
              <w:t>根据供应商制定的确保工程质量及工期的技术组织措施进行综合评审。 措施计划完备齐全、合理、切实可行，得(6-9]分； 措施计划完备齐全、合理、基本可行，得(3-6]分； 措施计划基本完备齐全、合理性、可行性较差，得(0-3]分。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项目组织管理机构</w:t>
            </w:r>
          </w:p>
        </w:tc>
        <w:tc>
          <w:tcPr>
            <w:tcW w:type="dxa" w:w="2492"/>
          </w:tcPr>
          <w:p>
            <w:pPr>
              <w:pStyle w:val="null3"/>
            </w:pPr>
            <w:r>
              <w:rPr/>
              <w:t>针对本项目的项目组织管理机构配备进行综合评审。 机构设置合理，人员配备齐全，技术经验丰富，得(6-8]分； 机构设置合理，人员配备、技术经验一般，得(3-6]分； 机构设置、人员配备、技术经验较差，得(0-3]分。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根据供应商投入的施工机械配备和材料投入计划等进行评审。 施工机械配备合理和材料环保性较好，得(6-9]分； 施工机械配备和材料投入计划基本合理、可行，得(3-6]分； 施工机械配备和材料投入计划较差，得(0-3]分。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劳动力安排计划及劳务分包情况</w:t>
            </w:r>
          </w:p>
        </w:tc>
        <w:tc>
          <w:tcPr>
            <w:tcW w:type="dxa" w:w="2492"/>
          </w:tcPr>
          <w:p>
            <w:pPr>
              <w:pStyle w:val="null3"/>
            </w:pPr>
            <w:r>
              <w:rPr/>
              <w:t>供应商就本项目劳动力安排计划及劳务分包情况表，根据合理、可行程度进行评审。 劳动力安排计划及劳务分包合理、可行，得(4-6]分； 劳动力安排计划及劳务分包基本可行，得(2-4]分； 劳动力安排计划及劳务分包可行性较差，得(0-2]分。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业绩</w:t>
            </w:r>
          </w:p>
        </w:tc>
        <w:tc>
          <w:tcPr>
            <w:tcW w:type="dxa" w:w="2492"/>
          </w:tcPr>
          <w:p>
            <w:pPr>
              <w:pStyle w:val="null3"/>
            </w:pPr>
            <w:r>
              <w:rPr/>
              <w:t>2021年6月1日起至今，供应商承担的类似项目业绩（以响应文件中合同复印件为准），每提供1份有效业绩得1分，最多得5分。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主要成功案例</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最低价优先法，即实质性满足磋商文件要求且最终磋商报价最低的为磋商基准价，其价格分为满分30分。其他供应商的价格分按照下列公式计算：磋商报价得分=(磋商基准价/磋商报价)×30。计算结果最多保留两位小数。</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已标价工程量清单</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项目实施方案</w:t>
            </w:r>
          </w:p>
        </w:tc>
        <w:tc>
          <w:tcPr>
            <w:tcW w:type="dxa" w:w="2492"/>
          </w:tcPr>
          <w:p>
            <w:pPr>
              <w:pStyle w:val="null3"/>
            </w:pPr>
            <w:r>
              <w:rPr/>
              <w:t>根据各供应商提供的总体实施方案等进行综合评审。 实施方案非常详细、完整，可行、有针对性，有利于项目实施的得(10-15]分； 实施方案比较详细完整、可行，较利于项目实施的得(5-10]分； 实施方案基本可行，基本满足项目实施需要的得(0-5]分。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磋商方案</w:t>
            </w:r>
          </w:p>
          <w:p>
            <w:pPr>
              <w:pStyle w:val="null3"/>
            </w:pPr>
            <w:r>
              <w:rPr/>
              <w:t>技术服务合同条款及其他商务要求应答表</w:t>
            </w:r>
          </w:p>
        </w:tc>
      </w:tr>
      <w:tr>
        <w:tc>
          <w:tcPr>
            <w:tcW w:type="dxa" w:w="831"/>
            <w:vMerge/>
          </w:tcPr>
          <w:p/>
        </w:tc>
        <w:tc>
          <w:tcPr>
            <w:tcW w:type="dxa" w:w="1661"/>
          </w:tcPr>
          <w:p>
            <w:pPr>
              <w:pStyle w:val="null3"/>
            </w:pPr>
            <w:r>
              <w:rPr/>
              <w:t>进度控制计划措施</w:t>
            </w:r>
          </w:p>
        </w:tc>
        <w:tc>
          <w:tcPr>
            <w:tcW w:type="dxa" w:w="2492"/>
          </w:tcPr>
          <w:p>
            <w:pPr>
              <w:pStyle w:val="null3"/>
            </w:pPr>
            <w:r>
              <w:rPr/>
              <w:t>针对本项目提供具体的安全作业方案及安全配套措施进行综合评审。 针对本项目提供具体的安全作业方案及安全配套措施，且符合并优于采购人安全作业的要求，得(7-10]分； 针对本项目提供具体的安全作业方案及安全配套措施，基本符合采购人安全作业的要求，得(3-7]分； 针对本项目提供的安全作业方案及安全配套措施简陋，不能体现是否符合采购人安全作业的要求，得(0-3]分。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文明施工措施计划</w:t>
            </w:r>
          </w:p>
        </w:tc>
        <w:tc>
          <w:tcPr>
            <w:tcW w:type="dxa" w:w="2492"/>
          </w:tcPr>
          <w:p>
            <w:pPr>
              <w:pStyle w:val="null3"/>
            </w:pPr>
            <w:r>
              <w:rPr/>
              <w:t>针对本项目提供的文明施工措施计划进行综合评审。 措施计划完备齐全、合理、切实可行，得(6-8]分； 措施计划完备齐全、合理、基本可行，得(3-6]分； 措施计划基本完备齐全、合理性、可行性较差，得(0-3]分。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技术组织措施</w:t>
            </w:r>
          </w:p>
        </w:tc>
        <w:tc>
          <w:tcPr>
            <w:tcW w:type="dxa" w:w="2492"/>
          </w:tcPr>
          <w:p>
            <w:pPr>
              <w:pStyle w:val="null3"/>
            </w:pPr>
            <w:r>
              <w:rPr/>
              <w:t>根据供应商制定的确保工程质量及工期的技术组织措施进行综合评审。 措施计划完备齐全、合理、切实可行，得(6-9]分； 措施计划完备齐全、合理、基本可行，得(3-6]分； 措施计划基本完备齐全、合理性、可行性较差，得(0-3]分。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项目组织管理机构</w:t>
            </w:r>
          </w:p>
        </w:tc>
        <w:tc>
          <w:tcPr>
            <w:tcW w:type="dxa" w:w="2492"/>
          </w:tcPr>
          <w:p>
            <w:pPr>
              <w:pStyle w:val="null3"/>
            </w:pPr>
            <w:r>
              <w:rPr/>
              <w:t>针对本项目的项目组织管理机构配备进行综合评审。 机构设置合理，人员配备齐全，技术经验丰富，得(6-8]分； 机构设置合理，人员配备、技术经验一般，得(3-6]分； 机构设置、人员配备、技术经验较差，得(0-3]分。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根据供应商投入的施工机械配备和材料投入计划等进行评审。 施工机械配备合理和材料环保性较好，得(6-9]分； 施工机械配备和材料投入计划基本合理、可行，得(3-6]分； 施工机械配备和材料投入计划较差，得(0-3]分。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劳动力安排计划及劳务分包情况</w:t>
            </w:r>
          </w:p>
        </w:tc>
        <w:tc>
          <w:tcPr>
            <w:tcW w:type="dxa" w:w="2492"/>
          </w:tcPr>
          <w:p>
            <w:pPr>
              <w:pStyle w:val="null3"/>
            </w:pPr>
            <w:r>
              <w:rPr/>
              <w:t>供应商就本项目劳动力安排计划及劳务分包情况表，根据合理、可行程度进行评审。 劳动力安排计划及劳务分包合理、可行，得(4-6]分； 劳动力安排计划及劳务分包基本可行，得(2-4]分； 劳动力安排计划及劳务分包可行性较差，得(0-2]分。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业绩</w:t>
            </w:r>
          </w:p>
        </w:tc>
        <w:tc>
          <w:tcPr>
            <w:tcW w:type="dxa" w:w="2492"/>
          </w:tcPr>
          <w:p>
            <w:pPr>
              <w:pStyle w:val="null3"/>
            </w:pPr>
            <w:r>
              <w:rPr/>
              <w:t>2021年6月1日起至今，供应商承担的类似项目业绩（以响应文件中合同复印件为准），每提供1份有效业绩得1分，最多得5分。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主要成功案例</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最低价优先法，即实质性满足磋商文件要求且最终磋商报价最低的为磋商基准价，其价格分为满分30分。其他供应商的价格分按照下列公式计算：磋商报价得分=(磋商基准价/磋商报价)×30。计算结果最多保留两位小数。</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已标价工程量清单</w:t>
            </w:r>
          </w:p>
          <w:p>
            <w:pPr>
              <w:pStyle w:val="null3"/>
            </w:pPr>
            <w:r>
              <w:rPr/>
              <w:t>标的清单</w:t>
            </w:r>
          </w:p>
          <w:p>
            <w:pPr>
              <w:pStyle w:val="null3"/>
            </w:pPr>
            <w:r>
              <w:rPr/>
              <w:t>报价函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详见附件：标的清单</w:t>
      </w:r>
    </w:p>
    <w:p>
      <w:pPr>
        <w:pStyle w:val="null3"/>
        <w:ind w:firstLine="960"/>
      </w:pPr>
      <w:r>
        <w:rPr/>
        <w:t>详见附件：供应商资格</w:t>
      </w:r>
    </w:p>
    <w:p>
      <w:pPr>
        <w:pStyle w:val="null3"/>
        <w:ind w:firstLine="960"/>
      </w:pPr>
      <w:r>
        <w:rPr/>
        <w:t>详见附件：项目管理机构组成表</w:t>
      </w:r>
    </w:p>
    <w:p>
      <w:pPr>
        <w:pStyle w:val="null3"/>
        <w:ind w:firstLine="960"/>
      </w:pPr>
      <w:r>
        <w:rPr/>
        <w:t>详见附件：供应商基本信息</w:t>
      </w:r>
    </w:p>
    <w:p>
      <w:pPr>
        <w:pStyle w:val="null3"/>
        <w:ind w:firstLine="960"/>
      </w:pPr>
      <w:r>
        <w:rPr/>
        <w:t>详见附件：企业关联关系声明函</w:t>
      </w:r>
    </w:p>
    <w:p>
      <w:pPr>
        <w:pStyle w:val="null3"/>
        <w:ind w:firstLine="960"/>
      </w:pPr>
      <w:r>
        <w:rPr/>
        <w:t>详见附件：供应商承诺书</w:t>
      </w:r>
    </w:p>
    <w:p>
      <w:pPr>
        <w:pStyle w:val="null3"/>
        <w:ind w:firstLine="960"/>
      </w:pPr>
      <w:r>
        <w:rPr/>
        <w:t>详见附件：技术服务合同条款及其他商务要求应答表</w:t>
      </w:r>
    </w:p>
    <w:p>
      <w:pPr>
        <w:pStyle w:val="null3"/>
        <w:ind w:firstLine="960"/>
      </w:pPr>
      <w:r>
        <w:rPr/>
        <w:t>详见附件：磋商方案</w:t>
      </w:r>
    </w:p>
    <w:p>
      <w:pPr>
        <w:pStyle w:val="null3"/>
        <w:ind w:firstLine="960"/>
      </w:pPr>
      <w:r>
        <w:rPr/>
        <w:t>详见附件：主要成功案例</w:t>
      </w:r>
    </w:p>
    <w:p>
      <w:pPr>
        <w:pStyle w:val="null3"/>
        <w:ind w:firstLine="960"/>
      </w:pPr>
      <w:r>
        <w:rPr/>
        <w:t>详见附件：磋商保证金缴纳凭证</w:t>
      </w:r>
    </w:p>
    <w:p>
      <w:pPr>
        <w:pStyle w:val="null3"/>
        <w:ind w:firstLine="960"/>
      </w:pPr>
      <w:r>
        <w:rPr/>
        <w:t>详见附件：其他材料</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详见附件：标的清单</w:t>
      </w:r>
    </w:p>
    <w:p>
      <w:pPr>
        <w:pStyle w:val="null3"/>
        <w:ind w:firstLine="960"/>
      </w:pPr>
      <w:r>
        <w:rPr/>
        <w:t>详见附件：供应商资格</w:t>
      </w:r>
    </w:p>
    <w:p>
      <w:pPr>
        <w:pStyle w:val="null3"/>
        <w:ind w:firstLine="960"/>
      </w:pPr>
      <w:r>
        <w:rPr/>
        <w:t>详见附件：项目管理机构组成表</w:t>
      </w:r>
    </w:p>
    <w:p>
      <w:pPr>
        <w:pStyle w:val="null3"/>
        <w:ind w:firstLine="960"/>
      </w:pPr>
      <w:r>
        <w:rPr/>
        <w:t>详见附件：供应商基本信息</w:t>
      </w:r>
    </w:p>
    <w:p>
      <w:pPr>
        <w:pStyle w:val="null3"/>
        <w:ind w:firstLine="960"/>
      </w:pPr>
      <w:r>
        <w:rPr/>
        <w:t>详见附件：企业关联关系声明函</w:t>
      </w:r>
    </w:p>
    <w:p>
      <w:pPr>
        <w:pStyle w:val="null3"/>
        <w:ind w:firstLine="960"/>
      </w:pPr>
      <w:r>
        <w:rPr/>
        <w:t>详见附件：供应商承诺书</w:t>
      </w:r>
    </w:p>
    <w:p>
      <w:pPr>
        <w:pStyle w:val="null3"/>
        <w:ind w:firstLine="960"/>
      </w:pPr>
      <w:r>
        <w:rPr/>
        <w:t>详见附件：技术服务合同条款及其他商务要求应答表</w:t>
      </w:r>
    </w:p>
    <w:p>
      <w:pPr>
        <w:pStyle w:val="null3"/>
        <w:ind w:firstLine="960"/>
      </w:pPr>
      <w:r>
        <w:rPr/>
        <w:t>详见附件：磋商方案</w:t>
      </w:r>
    </w:p>
    <w:p>
      <w:pPr>
        <w:pStyle w:val="null3"/>
        <w:ind w:firstLine="960"/>
      </w:pPr>
      <w:r>
        <w:rPr/>
        <w:t>详见附件：主要成功案例</w:t>
      </w:r>
    </w:p>
    <w:p>
      <w:pPr>
        <w:pStyle w:val="null3"/>
        <w:ind w:firstLine="960"/>
      </w:pPr>
      <w:r>
        <w:rPr/>
        <w:t>详见附件：磋商保证金缴纳凭证</w:t>
      </w:r>
    </w:p>
    <w:p>
      <w:pPr>
        <w:pStyle w:val="null3"/>
        <w:ind w:firstLine="960"/>
      </w:pPr>
      <w:r>
        <w:rPr/>
        <w:t>详见附件：其他材料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 模板(1).docx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