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陕西省监狱管理局会计电子档案采购项目</w:t>
      </w:r>
    </w:p>
    <w:p>
      <w:pPr>
        <w:pStyle w:val="null3"/>
        <w:jc w:val="center"/>
        <w:outlineLvl w:val="2"/>
      </w:pPr>
      <w:r>
        <w:rPr>
          <w:sz w:val="28"/>
          <w:b/>
        </w:rPr>
        <w:t>采购项目编号：</w:t>
      </w:r>
      <w:r>
        <w:rPr>
          <w:sz w:val="28"/>
          <w:b/>
        </w:rPr>
        <w:t>XYZB2024-074</w:t>
      </w:r>
      <w:r>
        <w:br/>
      </w:r>
      <w:r>
        <w:br/>
      </w:r>
      <w:r>
        <w:br/>
      </w:r>
    </w:p>
    <w:p>
      <w:pPr>
        <w:pStyle w:val="null3"/>
        <w:jc w:val="center"/>
        <w:outlineLvl w:val="2"/>
      </w:pPr>
      <w:r>
        <w:rPr>
          <w:sz w:val="28"/>
          <w:b/>
        </w:rPr>
        <w:t>省监狱局机关</w:t>
      </w:r>
    </w:p>
    <w:p>
      <w:pPr>
        <w:pStyle w:val="null3"/>
        <w:jc w:val="center"/>
        <w:outlineLvl w:val="2"/>
      </w:pPr>
      <w:r>
        <w:rPr>
          <w:sz w:val="28"/>
          <w:b/>
        </w:rPr>
        <w:t>陕西信远工程造价咨询有限公司</w:t>
      </w:r>
      <w:r>
        <w:rPr>
          <w:sz w:val="28"/>
          <w:b/>
        </w:rPr>
        <w:t>共同编制</w:t>
      </w:r>
    </w:p>
    <w:p>
      <w:pPr>
        <w:pStyle w:val="null3"/>
        <w:jc w:val="center"/>
        <w:outlineLvl w:val="2"/>
      </w:pPr>
      <w:r>
        <w:rPr>
          <w:sz w:val="28"/>
          <w:b/>
        </w:rPr>
        <w:t>2024年06月18日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陕西信远工程造价咨询有限公司</w:t>
      </w:r>
      <w:r>
        <w:rPr/>
        <w:t>（以下简称“代理机构”）受</w:t>
      </w:r>
      <w:r>
        <w:rPr/>
        <w:t>省监狱局机关</w:t>
      </w:r>
      <w:r>
        <w:rPr/>
        <w:t>委托，拟对</w:t>
      </w:r>
      <w:r>
        <w:rPr/>
        <w:t>陕西省监狱管理局会计电子档案采购项目</w:t>
      </w:r>
      <w:r>
        <w:rPr/>
        <w:t>采用竞争性磋商采购方式进行采购，兹邀请供应商参加本项目的竞争性磋商。</w:t>
      </w:r>
    </w:p>
    <w:p>
      <w:pPr>
        <w:pStyle w:val="null3"/>
        <w:outlineLvl w:val="2"/>
      </w:pPr>
      <w:r>
        <w:rPr>
          <w:sz w:val="28"/>
          <w:b/>
        </w:rPr>
        <w:t>一、项目编号：</w:t>
      </w:r>
      <w:r>
        <w:rPr>
          <w:sz w:val="28"/>
          <w:b/>
        </w:rPr>
        <w:t>XYZB2024-074</w:t>
      </w:r>
    </w:p>
    <w:p>
      <w:pPr>
        <w:pStyle w:val="null3"/>
        <w:outlineLvl w:val="2"/>
      </w:pPr>
      <w:r>
        <w:rPr>
          <w:sz w:val="28"/>
          <w:b/>
        </w:rPr>
        <w:t>二、项目名称：</w:t>
      </w:r>
      <w:r>
        <w:rPr>
          <w:sz w:val="28"/>
          <w:b/>
        </w:rPr>
        <w:t>陕西省监狱管理局会计电子档案采购项目</w:t>
      </w:r>
    </w:p>
    <w:p>
      <w:pPr>
        <w:pStyle w:val="null3"/>
        <w:outlineLvl w:val="2"/>
      </w:pPr>
      <w:r>
        <w:rPr>
          <w:sz w:val="28"/>
          <w:b/>
        </w:rPr>
        <w:t>三、磋商项目简介</w:t>
      </w:r>
    </w:p>
    <w:p>
      <w:pPr>
        <w:pStyle w:val="null3"/>
        <w:ind w:firstLine="480"/>
      </w:pPr>
      <w:r>
        <w:rPr/>
        <w:t>为了财务数据安全性和使用方便性考虑，拟建设一套符合会计档案管理规范的电子会计档案管理系统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采购包1（陕西省监狱管理局会计电子档案采购项目）：属于专门面向中小企业采购。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提供2023年度的完整有效的财务审计报告，或磋商截止时间前三个月内其基本存款账户开户银行出具的资信证明，或政府采购信用担保机构出具的投标担保函；其他组织和自然人提供银行出具的资信证明</w:t>
      </w:r>
    </w:p>
    <w:p>
      <w:pPr>
        <w:pStyle w:val="null3"/>
      </w:pPr>
      <w:r>
        <w:rPr/>
        <w:t>3、税收缴纳证明：提供响应文件递交截止时间前6个月内任意1个月的缴费凭据；(依法免税的供应商应提供相关文件证明)</w:t>
      </w:r>
    </w:p>
    <w:p>
      <w:pPr>
        <w:pStyle w:val="null3"/>
      </w:pPr>
      <w:r>
        <w:rPr/>
        <w:t>4、社会保障资金缴纳证明：提供响应文件递交截止时间前6个月内任意1个月的社会保障资金缴存单据或社保机构开具的社会保险参保缴费情况证明，依法不需要缴纳社会保障资金的单位应提供相关证明材料</w:t>
      </w:r>
    </w:p>
    <w:p>
      <w:pPr>
        <w:pStyle w:val="null3"/>
      </w:pPr>
      <w:r>
        <w:rPr/>
        <w:t>5、承诺：提供具有履行本合同所必需的设备和专业技术能力的说明及承诺</w:t>
      </w:r>
    </w:p>
    <w:p>
      <w:pPr>
        <w:pStyle w:val="null3"/>
      </w:pPr>
      <w:r>
        <w:rPr/>
        <w:t>6、书面声明：提供参加政府采购活动前三年内在经营活动中没有重大违法记录的书面声明</w:t>
      </w:r>
    </w:p>
    <w:p>
      <w:pPr>
        <w:pStyle w:val="null3"/>
      </w:pPr>
      <w:r>
        <w:rPr/>
        <w:t>7、法定代表人授权书：法定代表人直接参加磋商的，须出具法人身份证；法定代表人授权代表参加磋商的，须出具法定代表人授权书及授权代表身份证</w:t>
      </w:r>
    </w:p>
    <w:p>
      <w:pPr>
        <w:pStyle w:val="null3"/>
      </w:pPr>
      <w:r>
        <w:rPr/>
        <w:t>8、信用截图：供应商不得为“信用中国”网站(www.creditchina.gov.cn)中列入失信被执行人(中国执行信息公开网http://zxgk.court.gov.cn) 和重大税收违法失信主体名单的供应商，不得为中国政府采购网 (www.ccgp.gov.cn)政府采购严重违法失信行为记录名单中被财政部门禁止参加政府采购活动的供应商</w:t>
      </w:r>
    </w:p>
    <w:p>
      <w:pPr>
        <w:pStyle w:val="null3"/>
      </w:pPr>
      <w:r>
        <w:rPr/>
        <w:t>9、中小企业声明函：供应商须出具中小企业声明函。本项目专门面向中小企业采购(残 疾人福利性单位及监狱企业视同小型、微型企业)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省监狱局机关</w:t>
      </w:r>
    </w:p>
    <w:p>
      <w:pPr>
        <w:pStyle w:val="null3"/>
      </w:pPr>
      <w:r>
        <w:rPr/>
        <w:t xml:space="preserve"> 地址： </w:t>
      </w:r>
      <w:r>
        <w:rPr/>
        <w:t>西安市青年路175号</w:t>
      </w:r>
    </w:p>
    <w:p>
      <w:pPr>
        <w:pStyle w:val="null3"/>
      </w:pPr>
      <w:r>
        <w:rPr/>
        <w:t xml:space="preserve"> 邮编： </w:t>
      </w:r>
      <w:r>
        <w:rPr/>
        <w:t>710000</w:t>
      </w:r>
    </w:p>
    <w:p>
      <w:pPr>
        <w:pStyle w:val="null3"/>
      </w:pPr>
      <w:r>
        <w:rPr/>
        <w:t xml:space="preserve"> 联系人： </w:t>
      </w:r>
      <w:r>
        <w:rPr/>
        <w:t>李毅</w:t>
      </w:r>
    </w:p>
    <w:p>
      <w:pPr>
        <w:pStyle w:val="null3"/>
      </w:pPr>
      <w:r>
        <w:rPr/>
        <w:t xml:space="preserve"> 联系电话： </w:t>
      </w:r>
      <w:r>
        <w:rPr/>
        <w:t>87316138</w:t>
      </w:r>
    </w:p>
    <w:p>
      <w:pPr>
        <w:pStyle w:val="null3"/>
        <w:outlineLvl w:val="3"/>
      </w:pPr>
      <w:r>
        <w:rPr>
          <w:sz w:val="24"/>
          <w:b/>
        </w:rPr>
        <w:t>代理机构：</w:t>
      </w:r>
      <w:r>
        <w:rPr>
          <w:sz w:val="24"/>
          <w:b/>
        </w:rPr>
        <w:t>陕西信远工程造价咨询有限公司</w:t>
      </w:r>
    </w:p>
    <w:p>
      <w:pPr>
        <w:pStyle w:val="null3"/>
      </w:pPr>
      <w:r>
        <w:rPr/>
        <w:t xml:space="preserve"> 地址： </w:t>
      </w:r>
      <w:r>
        <w:rPr/>
        <w:t>陕西省西安市雁塔区曲江新区雁翔路3269号旺座曲江D座15层1502室</w:t>
      </w:r>
    </w:p>
    <w:p>
      <w:pPr>
        <w:pStyle w:val="null3"/>
      </w:pPr>
      <w:r>
        <w:rPr/>
        <w:t xml:space="preserve"> 邮编： </w:t>
      </w:r>
      <w:r>
        <w:rPr/>
        <w:t>710061</w:t>
      </w:r>
    </w:p>
    <w:p>
      <w:pPr>
        <w:pStyle w:val="null3"/>
      </w:pPr>
      <w:r>
        <w:rPr/>
        <w:t xml:space="preserve"> 联系人： </w:t>
      </w:r>
      <w:r>
        <w:rPr/>
        <w:t>韦晓辉</w:t>
      </w:r>
    </w:p>
    <w:p>
      <w:pPr>
        <w:pStyle w:val="null3"/>
      </w:pPr>
      <w:r>
        <w:rPr/>
        <w:t xml:space="preserve"> 联系电话： </w:t>
      </w:r>
      <w:r>
        <w:rPr/>
        <w:t>029-88230062/13289238810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 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省监狱局机关</w:t>
      </w:r>
      <w:r>
        <w:rPr/>
        <w:t>和</w:t>
      </w:r>
      <w:r>
        <w:rPr/>
        <w:t>陕西信远工程造价咨询有限公司</w:t>
      </w:r>
      <w:r>
        <w:rPr/>
        <w:t>享有。对磋商文件中供应商参加本次政府采购活动应当具备的条件，磋商项目技术、服务、商务及其他要求，评审细则及标准由</w:t>
      </w:r>
      <w:r>
        <w:rPr/>
        <w:t>省监狱局机关</w:t>
      </w:r>
      <w:r>
        <w:rPr/>
        <w:t>负责解释。除上述磋商文件内容，其他内容由</w:t>
      </w:r>
      <w:r>
        <w:rPr/>
        <w:t>陕西信远工程造价咨询有限公司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省监狱局机关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陕西信远工程造价咨询有限公司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陕西信远工程造价咨询有限公司</w:t>
      </w:r>
      <w:r>
        <w:rPr/>
        <w:t xml:space="preserve"> 负责答复；供应商对除采购需求外的采购文件的询问、质疑由</w:t>
      </w:r>
      <w:r>
        <w:rPr/>
        <w:t>陕西信远工程造价咨询有限公司</w:t>
      </w:r>
      <w:r>
        <w:rPr/>
        <w:t xml:space="preserve"> 负责答复；供应商对采购过程、采购结果的询问、质疑由 </w:t>
      </w:r>
      <w:r>
        <w:rPr/>
        <w:t>陕西信远工程造价咨询有限公司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联系人：韦晓辉</w:t>
      </w:r>
    </w:p>
    <w:p>
      <w:pPr>
        <w:pStyle w:val="null3"/>
      </w:pPr>
      <w:r>
        <w:rPr/>
        <w:t>联系电话：13289238810</w:t>
      </w:r>
    </w:p>
    <w:p>
      <w:pPr>
        <w:pStyle w:val="null3"/>
      </w:pPr>
      <w:r>
        <w:rPr/>
        <w:t>地址：西安市曲江新区雁翔路3269号旺座曲江D座15层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为了财务数据安全性和使用方便性考虑，拟建设一套符合会计档案管理规范的电子会计档案管理系统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会计电子档案</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标的名称：会计电子档案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outlineLvl w:val="3"/>
            </w:pPr>
            <w:r>
              <w:rPr>
                <w:rFonts w:ascii="仿宋" w:hAnsi="仿宋" w:cs="仿宋" w:eastAsia="仿宋"/>
                <w:sz w:val="24"/>
                <w:b/>
                <w:color w:val="000000"/>
              </w:rPr>
              <w:t>一、项目概述</w:t>
            </w:r>
          </w:p>
          <w:p>
            <w:pPr>
              <w:pStyle w:val="null3"/>
              <w:spacing w:before="180"/>
              <w:ind w:left="615" w:right="-75" w:firstLine="480"/>
              <w:jc w:val="both"/>
            </w:pPr>
            <w:r>
              <w:rPr>
                <w:rFonts w:ascii="仿宋" w:hAnsi="仿宋" w:cs="仿宋" w:eastAsia="仿宋"/>
                <w:sz w:val="24"/>
                <w:color w:val="000000"/>
              </w:rPr>
              <w:t>我单位的从</w:t>
            </w:r>
            <w:r>
              <w:rPr>
                <w:rFonts w:ascii="仿宋" w:hAnsi="仿宋" w:cs="仿宋" w:eastAsia="仿宋"/>
                <w:sz w:val="24"/>
                <w:color w:val="000000"/>
              </w:rPr>
              <w:t>1998</w:t>
            </w:r>
            <w:r>
              <w:rPr>
                <w:rFonts w:ascii="仿宋" w:hAnsi="仿宋" w:cs="仿宋" w:eastAsia="仿宋"/>
                <w:sz w:val="24"/>
                <w:color w:val="000000"/>
              </w:rPr>
              <w:t xml:space="preserve"> </w:t>
            </w:r>
            <w:r>
              <w:rPr>
                <w:rFonts w:ascii="仿宋" w:hAnsi="仿宋" w:cs="仿宋" w:eastAsia="仿宋"/>
                <w:sz w:val="24"/>
                <w:color w:val="000000"/>
              </w:rPr>
              <w:t>年开始启用财务会计电算化以来，已历经政府单位会计制度多次</w:t>
            </w:r>
            <w:r>
              <w:rPr>
                <w:rFonts w:ascii="仿宋" w:hAnsi="仿宋" w:cs="仿宋" w:eastAsia="仿宋"/>
                <w:sz w:val="24"/>
                <w:color w:val="000000"/>
              </w:rPr>
              <w:t>改革，财务软件因此多次的升级和更换，目前财务历史数据分别存放在多台电脑的不同厂商的多个软件版本中，因为时间跨度比较大，其中很多软件版本的原生产厂商已经停止维护，一旦因硬件或系统无法启动系统，将导致多年财务数据丢失。</w:t>
            </w:r>
          </w:p>
          <w:p>
            <w:pPr>
              <w:pStyle w:val="null3"/>
              <w:ind w:left="615" w:right="-75" w:firstLine="480"/>
              <w:jc w:val="left"/>
            </w:pPr>
            <w:r>
              <w:rPr>
                <w:rFonts w:ascii="仿宋" w:hAnsi="仿宋" w:cs="仿宋" w:eastAsia="仿宋"/>
                <w:sz w:val="24"/>
                <w:color w:val="000000"/>
              </w:rPr>
              <w:t>为了财务数据安全性和使用方便性考虑，拟建设一套符合会计档案管理规范的电子会计档案管理系统，通过系统提供的财务数据采集工具，能够将不同厂商、不同年</w:t>
            </w:r>
            <w:r>
              <w:rPr>
                <w:rFonts w:ascii="仿宋" w:hAnsi="仿宋" w:cs="仿宋" w:eastAsia="仿宋"/>
                <w:sz w:val="24"/>
                <w:color w:val="000000"/>
              </w:rPr>
              <w:t>度的财务数据归集到一套系统中来，既方便财务档案存储又利于财务数据的查询使用。</w:t>
            </w:r>
          </w:p>
          <w:p>
            <w:pPr>
              <w:pStyle w:val="null3"/>
              <w:spacing w:before="60"/>
              <w:ind w:left="615" w:right="-75"/>
              <w:jc w:val="left"/>
              <w:outlineLvl w:val="3"/>
            </w:pPr>
            <w:r>
              <w:rPr>
                <w:rFonts w:ascii="仿宋" w:hAnsi="仿宋" w:cs="仿宋" w:eastAsia="仿宋"/>
                <w:sz w:val="24"/>
                <w:b/>
                <w:color w:val="000000"/>
              </w:rPr>
              <w:t>二、项目建设内容</w:t>
            </w:r>
          </w:p>
          <w:p>
            <w:pPr>
              <w:pStyle w:val="null3"/>
              <w:ind w:left="615" w:right="-75" w:firstLine="480"/>
              <w:jc w:val="left"/>
            </w:pPr>
            <w:r>
              <w:rPr>
                <w:rFonts w:ascii="仿宋" w:hAnsi="仿宋" w:cs="仿宋" w:eastAsia="仿宋"/>
                <w:sz w:val="24"/>
                <w:color w:val="000000"/>
              </w:rPr>
              <w:t>本项目的建设内容包括：电子会计档案系统开发实施服务、</w:t>
            </w:r>
            <w:r>
              <w:rPr>
                <w:rFonts w:ascii="仿宋" w:hAnsi="仿宋" w:cs="仿宋" w:eastAsia="仿宋"/>
                <w:sz w:val="24"/>
                <w:color w:val="000000"/>
              </w:rPr>
              <w:t>200</w:t>
            </w:r>
            <w:r>
              <w:rPr>
                <w:rFonts w:ascii="仿宋" w:hAnsi="仿宋" w:cs="仿宋" w:eastAsia="仿宋"/>
                <w:sz w:val="24"/>
                <w:color w:val="000000"/>
              </w:rPr>
              <w:t>3</w:t>
            </w:r>
            <w:r>
              <w:rPr>
                <w:rFonts w:ascii="仿宋" w:hAnsi="仿宋" w:cs="仿宋" w:eastAsia="仿宋"/>
                <w:sz w:val="24"/>
                <w:color w:val="000000"/>
              </w:rPr>
              <w:t>—202</w:t>
            </w:r>
            <w:r>
              <w:rPr>
                <w:rFonts w:ascii="仿宋" w:hAnsi="仿宋" w:cs="仿宋" w:eastAsia="仿宋"/>
                <w:sz w:val="24"/>
                <w:color w:val="000000"/>
              </w:rPr>
              <w:t>3</w:t>
            </w:r>
            <w:r>
              <w:rPr>
                <w:rFonts w:ascii="仿宋" w:hAnsi="仿宋" w:cs="仿宋" w:eastAsia="仿宋"/>
                <w:sz w:val="24"/>
                <w:color w:val="000000"/>
              </w:rPr>
              <w:t xml:space="preserve"> </w:t>
            </w:r>
            <w:r>
              <w:rPr>
                <w:rFonts w:ascii="仿宋" w:hAnsi="仿宋" w:cs="仿宋" w:eastAsia="仿宋"/>
                <w:sz w:val="24"/>
                <w:color w:val="000000"/>
              </w:rPr>
              <w:t>年财务历史数据归档服务、部分年度电子会计凭证影像化服务三部分，具体内容如下：</w:t>
            </w:r>
          </w:p>
          <w:tbl>
            <w:tblPr>
              <w:tblInd w:type="dxa" w:w="615"/>
              <w:tblBorders>
                <w:top w:val="none" w:color="000000" w:sz="4"/>
                <w:left w:val="none" w:color="000000" w:sz="4"/>
                <w:bottom w:val="none" w:color="000000" w:sz="4"/>
                <w:right w:val="none" w:color="000000" w:sz="4"/>
                <w:insideH w:val="none"/>
                <w:insideV w:val="none"/>
              </w:tblBorders>
            </w:tblPr>
            <w:tblGrid>
              <w:gridCol w:w="251"/>
              <w:gridCol w:w="719"/>
              <w:gridCol w:w="366"/>
              <w:gridCol w:w="259"/>
              <w:gridCol w:w="958"/>
            </w:tblGrid>
            <w:tr>
              <w:tc>
                <w:tcPr>
                  <w:tcW w:type="dxa" w:w="2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jc w:val="center"/>
                  </w:pPr>
                  <w:r>
                    <w:rPr>
                      <w:rFonts w:ascii="仿宋" w:hAnsi="仿宋" w:cs="仿宋" w:eastAsia="仿宋"/>
                      <w:sz w:val="24"/>
                      <w:b/>
                    </w:rPr>
                    <w:t>序号</w:t>
                  </w:r>
                </w:p>
              </w:tc>
              <w:tc>
                <w:tcPr>
                  <w:tcW w:type="dxa" w:w="7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30"/>
                  </w:pPr>
                  <w:r>
                    <w:rPr>
                      <w:rFonts w:ascii="仿宋" w:hAnsi="仿宋" w:cs="仿宋" w:eastAsia="仿宋"/>
                      <w:sz w:val="24"/>
                      <w:b/>
                    </w:rPr>
                    <w:t>建设项目</w:t>
                  </w:r>
                </w:p>
              </w:tc>
              <w:tc>
                <w:tcPr>
                  <w:tcW w:type="dxa" w:w="3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90"/>
                    <w:jc w:val="center"/>
                  </w:pPr>
                  <w:r>
                    <w:rPr>
                      <w:rFonts w:ascii="仿宋" w:hAnsi="仿宋" w:cs="仿宋" w:eastAsia="仿宋"/>
                      <w:sz w:val="24"/>
                      <w:b/>
                    </w:rPr>
                    <w:t>数量</w:t>
                  </w:r>
                </w:p>
              </w:tc>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65" w:right="165"/>
                    <w:jc w:val="center"/>
                  </w:pPr>
                  <w:r>
                    <w:rPr>
                      <w:rFonts w:ascii="仿宋" w:hAnsi="仿宋" w:cs="仿宋" w:eastAsia="仿宋"/>
                      <w:sz w:val="24"/>
                      <w:b/>
                    </w:rPr>
                    <w:t>单位</w:t>
                  </w:r>
                </w:p>
              </w:tc>
              <w:tc>
                <w:tcPr>
                  <w:tcW w:type="dxa" w:w="9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95" w:right="1395"/>
                    <w:jc w:val="center"/>
                  </w:pPr>
                  <w:r>
                    <w:rPr>
                      <w:rFonts w:ascii="仿宋" w:hAnsi="仿宋" w:cs="仿宋" w:eastAsia="仿宋"/>
                      <w:sz w:val="24"/>
                      <w:b/>
                    </w:rPr>
                    <w:t>备注</w:t>
                  </w: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60"/>
                    <w:jc w:val="center"/>
                  </w:pPr>
                  <w:r>
                    <w:rPr>
                      <w:rFonts w:ascii="仿宋" w:hAnsi="仿宋" w:cs="仿宋" w:eastAsia="仿宋"/>
                      <w:sz w:val="24"/>
                      <w:b/>
                    </w:rPr>
                    <w:t>（一）</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b/>
                    </w:rPr>
                    <w:t>系统开发实施服务</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1</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rPr>
                    <w:t>电子会计档案管理系统</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
                    <w:jc w:val="center"/>
                  </w:pPr>
                  <w:r>
                    <w:rPr>
                      <w:rFonts w:ascii="仿宋" w:hAnsi="仿宋" w:cs="仿宋" w:eastAsia="仿宋"/>
                      <w:sz w:val="24"/>
                    </w:rPr>
                    <w:t>1</w:t>
                  </w: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 w:hAnsi="仿宋" w:cs="仿宋" w:eastAsia="仿宋"/>
                      <w:sz w:val="24"/>
                    </w:rPr>
                    <w:t>套</w:t>
                  </w: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b/>
                    </w:rPr>
                    <w:t>（二）</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b/>
                    </w:rPr>
                    <w:t>账务历史数据归档服务</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1</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rPr>
                    <w:t>局机关拨款账套</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90"/>
                    <w:jc w:val="center"/>
                  </w:pPr>
                  <w:r>
                    <w:rPr>
                      <w:rFonts w:ascii="仿宋" w:hAnsi="仿宋" w:cs="仿宋" w:eastAsia="仿宋"/>
                      <w:sz w:val="24"/>
                    </w:rPr>
                    <w:t>200</w:t>
                  </w:r>
                  <w:r>
                    <w:rPr>
                      <w:rFonts w:ascii="仿宋" w:hAnsi="仿宋" w:cs="仿宋" w:eastAsia="仿宋"/>
                      <w:sz w:val="24"/>
                    </w:rPr>
                    <w:t>3</w:t>
                  </w:r>
                  <w:r>
                    <w:rPr>
                      <w:rFonts w:ascii="仿宋" w:hAnsi="仿宋" w:cs="仿宋" w:eastAsia="仿宋"/>
                      <w:sz w:val="24"/>
                    </w:rPr>
                    <w:t>-202</w:t>
                  </w:r>
                  <w:r>
                    <w:rPr>
                      <w:rFonts w:ascii="仿宋" w:hAnsi="仿宋" w:cs="仿宋" w:eastAsia="仿宋"/>
                      <w:sz w:val="24"/>
                    </w:rPr>
                    <w:t>3</w:t>
                  </w: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 w:hAnsi="仿宋" w:cs="仿宋" w:eastAsia="仿宋"/>
                      <w:sz w:val="24"/>
                    </w:rPr>
                    <w:t>年</w:t>
                  </w:r>
                </w:p>
              </w:tc>
              <w:tc>
                <w:tcPr>
                  <w:tcW w:type="dxa" w:w="95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pPr>
                  <w:r>
                    <w:rPr>
                      <w:rFonts w:ascii="仿宋" w:hAnsi="仿宋" w:cs="仿宋" w:eastAsia="仿宋"/>
                      <w:sz w:val="24"/>
                    </w:rPr>
                    <w:t>涉及软件厂商和软件版本有：</w:t>
                  </w:r>
                  <w:r>
                    <w:rPr>
                      <w:rFonts w:ascii="仿宋" w:hAnsi="仿宋" w:cs="仿宋" w:eastAsia="仿宋"/>
                      <w:sz w:val="24"/>
                    </w:rPr>
                    <w:t>用友股份</w:t>
                  </w:r>
                  <w:r>
                    <w:rPr>
                      <w:rFonts w:ascii="仿宋" w:hAnsi="仿宋" w:cs="仿宋" w:eastAsia="仿宋"/>
                      <w:sz w:val="24"/>
                    </w:rPr>
                    <w:t>U8</w:t>
                  </w:r>
                  <w:r>
                    <w:rPr>
                      <w:rFonts w:ascii="仿宋" w:hAnsi="仿宋" w:cs="仿宋" w:eastAsia="仿宋"/>
                      <w:sz w:val="24"/>
                    </w:rPr>
                    <w:t>、用友政务</w:t>
                  </w:r>
                  <w:r>
                    <w:rPr>
                      <w:rFonts w:ascii="仿宋" w:hAnsi="仿宋" w:cs="仿宋" w:eastAsia="仿宋"/>
                      <w:sz w:val="24"/>
                    </w:rPr>
                    <w:t>U8C</w:t>
                  </w:r>
                  <w:r>
                    <w:rPr>
                      <w:rFonts w:ascii="仿宋" w:hAnsi="仿宋" w:cs="仿宋" w:eastAsia="仿宋"/>
                      <w:sz w:val="24"/>
                    </w:rPr>
                    <w:t>版、</w:t>
                  </w:r>
                  <w:r>
                    <w:rPr>
                      <w:rFonts w:ascii="仿宋" w:hAnsi="仿宋" w:cs="仿宋" w:eastAsia="仿宋"/>
                      <w:sz w:val="24"/>
                    </w:rPr>
                    <w:t>畅捷通</w:t>
                  </w:r>
                  <w:r>
                    <w:rPr>
                      <w:rFonts w:ascii="仿宋" w:hAnsi="仿宋" w:cs="仿宋" w:eastAsia="仿宋"/>
                      <w:sz w:val="24"/>
                    </w:rPr>
                    <w:t>T6、博思软件</w:t>
                  </w: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
                    <w:jc w:val="center"/>
                  </w:pPr>
                  <w:r>
                    <w:rPr>
                      <w:rFonts w:ascii="仿宋" w:hAnsi="仿宋" w:cs="仿宋" w:eastAsia="仿宋"/>
                      <w:sz w:val="24"/>
                    </w:rPr>
                    <w:t>2</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rPr>
                    <w:t>局机关行政账套</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90"/>
                    <w:jc w:val="center"/>
                  </w:pPr>
                  <w:r>
                    <w:rPr>
                      <w:rFonts w:ascii="仿宋" w:hAnsi="仿宋" w:cs="仿宋" w:eastAsia="仿宋"/>
                      <w:sz w:val="24"/>
                    </w:rPr>
                    <w:t>200</w:t>
                  </w:r>
                  <w:r>
                    <w:rPr>
                      <w:rFonts w:ascii="仿宋" w:hAnsi="仿宋" w:cs="仿宋" w:eastAsia="仿宋"/>
                      <w:sz w:val="24"/>
                    </w:rPr>
                    <w:t>3</w:t>
                  </w:r>
                  <w:r>
                    <w:rPr>
                      <w:rFonts w:ascii="仿宋" w:hAnsi="仿宋" w:cs="仿宋" w:eastAsia="仿宋"/>
                      <w:sz w:val="24"/>
                    </w:rPr>
                    <w:t>-202</w:t>
                  </w:r>
                  <w:r>
                    <w:rPr>
                      <w:rFonts w:ascii="仿宋" w:hAnsi="仿宋" w:cs="仿宋" w:eastAsia="仿宋"/>
                      <w:sz w:val="24"/>
                    </w:rPr>
                    <w:t>3</w:t>
                  </w: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 w:hAnsi="仿宋" w:cs="仿宋" w:eastAsia="仿宋"/>
                      <w:sz w:val="24"/>
                    </w:rPr>
                    <w:t>年</w:t>
                  </w:r>
                </w:p>
              </w:tc>
              <w:tc>
                <w:tcPr>
                  <w:tcW w:type="dxa" w:w="958"/>
                  <w:vMerge/>
                  <w:tcBorders>
                    <w:top w:val="none" w:color="000000" w:sz="4"/>
                    <w:left w:val="singl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
                    <w:jc w:val="center"/>
                  </w:pPr>
                  <w:r>
                    <w:rPr>
                      <w:rFonts w:ascii="仿宋" w:hAnsi="仿宋" w:cs="仿宋" w:eastAsia="仿宋"/>
                      <w:sz w:val="24"/>
                    </w:rPr>
                    <w:t>3</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 w:hAnsi="仿宋" w:cs="仿宋" w:eastAsia="仿宋"/>
                      <w:sz w:val="24"/>
                      <w:b/>
                    </w:rPr>
                    <w:t>二十四</w:t>
                  </w:r>
                  <w:r>
                    <w:rPr>
                      <w:rFonts w:ascii="仿宋" w:hAnsi="仿宋" w:cs="仿宋" w:eastAsia="仿宋"/>
                      <w:sz w:val="24"/>
                      <w:b/>
                    </w:rPr>
                    <w:t>家下级单位</w:t>
                  </w:r>
                </w:p>
                <w:p>
                  <w:pPr>
                    <w:pStyle w:val="null3"/>
                    <w:ind w:left="105" w:firstLine="482"/>
                  </w:pPr>
                  <w:r>
                    <w:rPr>
                      <w:rFonts w:ascii="仿宋" w:hAnsi="仿宋" w:cs="仿宋" w:eastAsia="仿宋"/>
                      <w:sz w:val="24"/>
                      <w:b/>
                    </w:rPr>
                    <w:t>行政</w:t>
                  </w:r>
                  <w:r>
                    <w:rPr>
                      <w:rFonts w:ascii="仿宋" w:hAnsi="仿宋" w:cs="仿宋" w:eastAsia="仿宋"/>
                      <w:sz w:val="24"/>
                      <w:b/>
                    </w:rPr>
                    <w:t>账</w:t>
                  </w:r>
                  <w:r>
                    <w:rPr>
                      <w:rFonts w:ascii="仿宋" w:hAnsi="仿宋" w:cs="仿宋" w:eastAsia="仿宋"/>
                      <w:sz w:val="24"/>
                      <w:b/>
                    </w:rPr>
                    <w:t>套</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right="90"/>
                    <w:jc w:val="center"/>
                  </w:pPr>
                  <w:r>
                    <w:rPr>
                      <w:rFonts w:ascii="仿宋" w:hAnsi="仿宋" w:cs="仿宋" w:eastAsia="仿宋"/>
                      <w:sz w:val="24"/>
                    </w:rPr>
                    <w:t>201</w:t>
                  </w:r>
                  <w:r>
                    <w:rPr>
                      <w:rFonts w:ascii="仿宋" w:hAnsi="仿宋" w:cs="仿宋" w:eastAsia="仿宋"/>
                      <w:sz w:val="24"/>
                    </w:rPr>
                    <w:t>3</w:t>
                  </w:r>
                  <w:r>
                    <w:rPr>
                      <w:rFonts w:ascii="仿宋" w:hAnsi="仿宋" w:cs="仿宋" w:eastAsia="仿宋"/>
                      <w:sz w:val="24"/>
                    </w:rPr>
                    <w:t>-202</w:t>
                  </w:r>
                  <w:r>
                    <w:rPr>
                      <w:rFonts w:ascii="仿宋" w:hAnsi="仿宋" w:cs="仿宋" w:eastAsia="仿宋"/>
                      <w:sz w:val="24"/>
                    </w:rPr>
                    <w:t>3</w:t>
                  </w: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 w:hAnsi="仿宋" w:cs="仿宋" w:eastAsia="仿宋"/>
                      <w:sz w:val="24"/>
                    </w:rPr>
                    <w:t>年</w:t>
                  </w:r>
                </w:p>
              </w:tc>
              <w:tc>
                <w:tcPr>
                  <w:tcW w:type="dxa" w:w="958"/>
                  <w:vMerge/>
                  <w:tcBorders>
                    <w:top w:val="none" w:color="000000" w:sz="4"/>
                    <w:left w:val="singl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60"/>
                    <w:jc w:val="center"/>
                  </w:pPr>
                  <w:r>
                    <w:rPr>
                      <w:rFonts w:ascii="仿宋" w:hAnsi="仿宋" w:cs="仿宋" w:eastAsia="仿宋"/>
                      <w:sz w:val="24"/>
                      <w:b/>
                    </w:rPr>
                    <w:t>（三）</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b/>
                    </w:rPr>
                    <w:t>电子凭证影像化服务</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1</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rPr>
                    <w:t>局机关拨款账套</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90"/>
                    <w:jc w:val="center"/>
                  </w:pPr>
                  <w:r>
                    <w:rPr>
                      <w:rFonts w:ascii="仿宋" w:hAnsi="仿宋" w:cs="仿宋" w:eastAsia="仿宋"/>
                      <w:sz w:val="24"/>
                    </w:rPr>
                    <w:t>20</w:t>
                  </w:r>
                  <w:r>
                    <w:rPr>
                      <w:rFonts w:ascii="仿宋" w:hAnsi="仿宋" w:cs="仿宋" w:eastAsia="仿宋"/>
                      <w:sz w:val="24"/>
                    </w:rPr>
                    <w:t>12</w:t>
                  </w:r>
                  <w:r>
                    <w:rPr>
                      <w:rFonts w:ascii="仿宋" w:hAnsi="仿宋" w:cs="仿宋" w:eastAsia="仿宋"/>
                      <w:sz w:val="24"/>
                    </w:rPr>
                    <w:t>-20</w:t>
                  </w:r>
                  <w:r>
                    <w:rPr>
                      <w:rFonts w:ascii="仿宋" w:hAnsi="仿宋" w:cs="仿宋" w:eastAsia="仿宋"/>
                      <w:sz w:val="24"/>
                    </w:rPr>
                    <w:t>23</w:t>
                  </w: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 w:hAnsi="仿宋" w:cs="仿宋" w:eastAsia="仿宋"/>
                      <w:sz w:val="24"/>
                    </w:rPr>
                    <w:t>年</w:t>
                  </w:r>
                </w:p>
              </w:tc>
              <w:tc>
                <w:tcPr>
                  <w:tcW w:type="dxa" w:w="95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135"/>
                  </w:pPr>
                  <w:r>
                    <w:rPr>
                      <w:rFonts w:ascii="仿宋" w:hAnsi="仿宋" w:cs="仿宋" w:eastAsia="仿宋"/>
                      <w:sz w:val="24"/>
                    </w:rPr>
                    <w:t>20</w:t>
                  </w:r>
                  <w:r>
                    <w:rPr>
                      <w:rFonts w:ascii="仿宋" w:hAnsi="仿宋" w:cs="仿宋" w:eastAsia="仿宋"/>
                      <w:sz w:val="24"/>
                    </w:rPr>
                    <w:t>12</w:t>
                  </w:r>
                  <w:r>
                    <w:rPr>
                      <w:rFonts w:ascii="仿宋" w:hAnsi="仿宋" w:cs="仿宋" w:eastAsia="仿宋"/>
                      <w:sz w:val="24"/>
                    </w:rPr>
                    <w:t xml:space="preserve"> </w:t>
                  </w:r>
                  <w:r>
                    <w:rPr>
                      <w:rFonts w:ascii="仿宋" w:hAnsi="仿宋" w:cs="仿宋" w:eastAsia="仿宋"/>
                      <w:sz w:val="24"/>
                    </w:rPr>
                    <w:t>年到</w:t>
                  </w:r>
                  <w:r>
                    <w:rPr>
                      <w:rFonts w:ascii="仿宋" w:hAnsi="仿宋" w:cs="仿宋" w:eastAsia="仿宋"/>
                      <w:sz w:val="24"/>
                    </w:rPr>
                    <w:t>20</w:t>
                  </w:r>
                  <w:r>
                    <w:rPr>
                      <w:rFonts w:ascii="仿宋" w:hAnsi="仿宋" w:cs="仿宋" w:eastAsia="仿宋"/>
                      <w:sz w:val="24"/>
                    </w:rPr>
                    <w:t>23</w:t>
                  </w:r>
                  <w:r>
                    <w:rPr>
                      <w:rFonts w:ascii="仿宋" w:hAnsi="仿宋" w:cs="仿宋" w:eastAsia="仿宋"/>
                      <w:sz w:val="24"/>
                    </w:rPr>
                    <w:t xml:space="preserve"> </w:t>
                  </w:r>
                  <w:r>
                    <w:rPr>
                      <w:rFonts w:ascii="仿宋" w:hAnsi="仿宋" w:cs="仿宋" w:eastAsia="仿宋"/>
                      <w:sz w:val="24"/>
                    </w:rPr>
                    <w:t>年度的数据进</w:t>
                  </w:r>
                  <w:r>
                    <w:rPr>
                      <w:rFonts w:ascii="仿宋" w:hAnsi="仿宋" w:cs="仿宋" w:eastAsia="仿宋"/>
                      <w:sz w:val="24"/>
                    </w:rPr>
                    <w:t>行附件进行电子数据扫描</w:t>
                  </w:r>
                  <w:r>
                    <w:rPr>
                      <w:rFonts w:ascii="仿宋" w:hAnsi="仿宋" w:cs="仿宋" w:eastAsia="仿宋"/>
                      <w:sz w:val="24"/>
                    </w:rPr>
                    <w:t>归档</w:t>
                  </w: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
                    <w:jc w:val="center"/>
                  </w:pPr>
                  <w:r>
                    <w:rPr>
                      <w:rFonts w:ascii="仿宋" w:hAnsi="仿宋" w:cs="仿宋" w:eastAsia="仿宋"/>
                      <w:sz w:val="24"/>
                    </w:rPr>
                    <w:t>2</w:t>
                  </w:r>
                </w:p>
              </w:tc>
              <w:tc>
                <w:tcPr>
                  <w:tcW w:type="dxa" w:w="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 w:hAnsi="仿宋" w:cs="仿宋" w:eastAsia="仿宋"/>
                      <w:sz w:val="24"/>
                    </w:rPr>
                    <w:t>局机关行政账套</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90"/>
                    <w:jc w:val="center"/>
                  </w:pPr>
                  <w:r>
                    <w:rPr>
                      <w:rFonts w:ascii="仿宋" w:hAnsi="仿宋" w:cs="仿宋" w:eastAsia="仿宋"/>
                      <w:sz w:val="24"/>
                    </w:rPr>
                    <w:t>20</w:t>
                  </w:r>
                  <w:r>
                    <w:rPr>
                      <w:rFonts w:ascii="仿宋" w:hAnsi="仿宋" w:cs="仿宋" w:eastAsia="仿宋"/>
                      <w:sz w:val="24"/>
                    </w:rPr>
                    <w:t>12</w:t>
                  </w:r>
                  <w:r>
                    <w:rPr>
                      <w:rFonts w:ascii="仿宋" w:hAnsi="仿宋" w:cs="仿宋" w:eastAsia="仿宋"/>
                      <w:sz w:val="24"/>
                    </w:rPr>
                    <w:t>-20</w:t>
                  </w:r>
                  <w:r>
                    <w:rPr>
                      <w:rFonts w:ascii="仿宋" w:hAnsi="仿宋" w:cs="仿宋" w:eastAsia="仿宋"/>
                      <w:sz w:val="24"/>
                    </w:rPr>
                    <w:t>23</w:t>
                  </w: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 w:hAnsi="仿宋" w:cs="仿宋" w:eastAsia="仿宋"/>
                      <w:sz w:val="24"/>
                    </w:rPr>
                    <w:t>年</w:t>
                  </w:r>
                </w:p>
              </w:tc>
              <w:tc>
                <w:tcPr>
                  <w:tcW w:type="dxa" w:w="958"/>
                  <w:vMerge/>
                  <w:tcBorders>
                    <w:top w:val="none" w:color="000000" w:sz="4"/>
                    <w:left w:val="single" w:color="000000" w:sz="4"/>
                    <w:bottom w:val="single" w:color="000000" w:sz="4"/>
                    <w:right w:val="single" w:color="000000" w:sz="4"/>
                  </w:tcBorders>
                </w:tcPr>
                <w:p/>
              </w:tc>
            </w:tr>
          </w:tbl>
          <w:p>
            <w:pPr>
              <w:pStyle w:val="null3"/>
              <w:ind w:left="615"/>
              <w:jc w:val="left"/>
              <w:outlineLvl w:val="3"/>
            </w:pPr>
            <w:r>
              <w:rPr>
                <w:rFonts w:ascii="仿宋" w:hAnsi="仿宋" w:cs="仿宋" w:eastAsia="仿宋"/>
                <w:sz w:val="24"/>
                <w:b/>
                <w:color w:val="000000"/>
              </w:rPr>
              <w:t>三、项目技术要求</w:t>
            </w:r>
          </w:p>
          <w:p>
            <w:pPr>
              <w:pStyle w:val="null3"/>
              <w:spacing w:before="210"/>
              <w:ind w:left="120" w:right="210" w:firstLine="480"/>
              <w:jc w:val="left"/>
            </w:pPr>
            <w:r>
              <w:rPr>
                <w:rFonts w:ascii="仿宋" w:hAnsi="仿宋" w:cs="仿宋" w:eastAsia="仿宋"/>
                <w:sz w:val="24"/>
                <w:color w:val="000000"/>
              </w:rPr>
              <w:t>产品技术架构：基于</w:t>
            </w:r>
            <w:r>
              <w:rPr>
                <w:rFonts w:ascii="arial" w:hAnsi="arial" w:cs="arial" w:eastAsia="arial"/>
                <w:sz w:val="24"/>
                <w:color w:val="000000"/>
              </w:rPr>
              <w:t xml:space="preserve"> </w:t>
            </w:r>
            <w:r>
              <w:rPr>
                <w:rFonts w:ascii="仿宋" w:hAnsi="仿宋" w:cs="仿宋" w:eastAsia="仿宋"/>
                <w:sz w:val="24"/>
                <w:color w:val="000000"/>
              </w:rPr>
              <w:t>B/S、Java/J2EE</w:t>
            </w:r>
            <w:r>
              <w:rPr>
                <w:rFonts w:ascii="arial" w:hAnsi="arial" w:cs="arial" w:eastAsia="arial"/>
                <w:sz w:val="24"/>
                <w:color w:val="000000"/>
              </w:rPr>
              <w:t xml:space="preserve"> </w:t>
            </w:r>
            <w:r>
              <w:rPr>
                <w:rFonts w:ascii="仿宋" w:hAnsi="仿宋" w:cs="仿宋" w:eastAsia="仿宋"/>
                <w:sz w:val="24"/>
                <w:color w:val="000000"/>
              </w:rPr>
              <w:t>架构，支持结构化数据和非结构化数据的分</w:t>
            </w:r>
            <w:r>
              <w:rPr>
                <w:rFonts w:ascii="arial" w:hAnsi="arial" w:cs="arial" w:eastAsia="arial"/>
                <w:sz w:val="24"/>
                <w:color w:val="000000"/>
              </w:rPr>
              <w:t xml:space="preserve"> </w:t>
            </w:r>
            <w:r>
              <w:rPr>
                <w:rFonts w:ascii="仿宋" w:hAnsi="仿宋" w:cs="仿宋" w:eastAsia="仿宋"/>
                <w:sz w:val="24"/>
                <w:color w:val="000000"/>
              </w:rPr>
              <w:t>类存储。支持</w:t>
            </w:r>
            <w:r>
              <w:rPr>
                <w:rFonts w:ascii="arial" w:hAnsi="arial" w:cs="arial" w:eastAsia="arial"/>
                <w:sz w:val="24"/>
                <w:color w:val="000000"/>
              </w:rPr>
              <w:t xml:space="preserve"> </w:t>
            </w:r>
            <w:r>
              <w:rPr>
                <w:rFonts w:ascii="仿宋" w:hAnsi="仿宋" w:cs="仿宋" w:eastAsia="仿宋"/>
                <w:sz w:val="24"/>
                <w:color w:val="000000"/>
              </w:rPr>
              <w:t>Oracle、mysql</w:t>
            </w:r>
            <w:r>
              <w:rPr>
                <w:rFonts w:ascii="arial" w:hAnsi="arial" w:cs="arial" w:eastAsia="arial"/>
                <w:sz w:val="24"/>
                <w:color w:val="000000"/>
              </w:rPr>
              <w:t xml:space="preserve"> </w:t>
            </w:r>
            <w:r>
              <w:rPr>
                <w:rFonts w:ascii="仿宋" w:hAnsi="仿宋" w:cs="仿宋" w:eastAsia="仿宋"/>
                <w:sz w:val="24"/>
                <w:color w:val="000000"/>
              </w:rPr>
              <w:t>和国产数据库。支持云化部署。</w:t>
            </w:r>
          </w:p>
          <w:p>
            <w:pPr>
              <w:pStyle w:val="null3"/>
              <w:spacing w:before="45"/>
              <w:ind w:left="120" w:right="210" w:firstLine="485"/>
              <w:jc w:val="left"/>
            </w:pPr>
            <w:r>
              <w:rPr>
                <w:rFonts w:ascii="仿宋" w:hAnsi="仿宋" w:cs="仿宋" w:eastAsia="仿宋"/>
                <w:sz w:val="24"/>
                <w:color w:val="000000"/>
              </w:rPr>
              <w:t>系统需采用成熟技术进行架构设计：在设计中融入大数据、人工</w:t>
            </w:r>
            <w:r>
              <w:rPr>
                <w:rFonts w:ascii="仿宋" w:hAnsi="仿宋" w:cs="仿宋" w:eastAsia="仿宋"/>
                <w:sz w:val="24"/>
                <w:color w:val="000000"/>
              </w:rPr>
              <w:t>智能等先进技术</w:t>
            </w:r>
            <w:r>
              <w:rPr>
                <w:rFonts w:ascii="仿宋" w:hAnsi="仿宋" w:cs="仿宋" w:eastAsia="仿宋"/>
                <w:sz w:val="24"/>
                <w:color w:val="000000"/>
              </w:rPr>
              <w:t xml:space="preserve"> </w:t>
            </w:r>
            <w:r>
              <w:rPr>
                <w:rFonts w:ascii="仿宋" w:hAnsi="仿宋" w:cs="仿宋" w:eastAsia="仿宋"/>
                <w:sz w:val="24"/>
                <w:color w:val="000000"/>
              </w:rPr>
              <w:t>及理念，提升使用体验，降低运行、维护成本，增强系</w:t>
            </w:r>
            <w:r>
              <w:rPr>
                <w:rFonts w:ascii="仿宋" w:hAnsi="仿宋" w:cs="仿宋" w:eastAsia="仿宋"/>
                <w:sz w:val="24"/>
                <w:color w:val="000000"/>
              </w:rPr>
              <w:t>统的先进性和前瞻性。</w:t>
            </w:r>
          </w:p>
          <w:p>
            <w:pPr>
              <w:pStyle w:val="null3"/>
              <w:spacing w:before="30"/>
              <w:ind w:left="600"/>
              <w:jc w:val="left"/>
            </w:pPr>
            <w:r>
              <w:rPr>
                <w:rFonts w:ascii="仿宋" w:hAnsi="仿宋" w:cs="仿宋" w:eastAsia="仿宋"/>
                <w:sz w:val="24"/>
                <w:color w:val="000000"/>
              </w:rPr>
              <w:t>采用微服务框架，抽象形成公共微服务并遵循服务契约；支持服务的动态注册发</w:t>
            </w:r>
          </w:p>
          <w:p>
            <w:pPr>
              <w:pStyle w:val="null3"/>
            </w:pPr>
            <w:r>
              <w:rPr>
                <w:rFonts w:ascii="仿宋" w:hAnsi="仿宋" w:cs="仿宋" w:eastAsia="仿宋"/>
                <w:sz w:val="24"/>
                <w:color w:val="000000"/>
              </w:rPr>
              <w:t>现、容错、限流、降级及熔断，支持分布式事务管理。从业务场景</w:t>
            </w:r>
            <w:r>
              <w:rPr>
                <w:rFonts w:ascii="仿宋" w:hAnsi="仿宋" w:cs="仿宋" w:eastAsia="仿宋"/>
                <w:sz w:val="24"/>
                <w:color w:val="000000"/>
              </w:rPr>
              <w:t>、流程分析出发，</w:t>
            </w:r>
            <w:r>
              <w:rPr>
                <w:rFonts w:ascii="arial" w:hAnsi="arial" w:cs="arial" w:eastAsia="arial"/>
                <w:sz w:val="24"/>
                <w:color w:val="000000"/>
              </w:rPr>
              <w:t xml:space="preserve"> </w:t>
            </w:r>
            <w:r>
              <w:rPr>
                <w:rFonts w:ascii="仿宋" w:hAnsi="仿宋" w:cs="仿宋" w:eastAsia="仿宋"/>
                <w:sz w:val="24"/>
                <w:color w:val="000000"/>
              </w:rPr>
              <w:t>采取微服务技术对业务解耦、服务拆分，每个微服务独立部署、单独维护</w:t>
            </w:r>
            <w:r>
              <w:rPr>
                <w:rFonts w:ascii="仿宋" w:hAnsi="仿宋" w:cs="仿宋" w:eastAsia="仿宋"/>
                <w:sz w:val="24"/>
                <w:color w:val="000000"/>
              </w:rPr>
              <w:t>，降低联动</w:t>
            </w:r>
            <w:r>
              <w:rPr>
                <w:rFonts w:ascii="arial" w:hAnsi="arial" w:cs="arial" w:eastAsia="arial"/>
                <w:sz w:val="24"/>
                <w:color w:val="000000"/>
              </w:rPr>
              <w:t xml:space="preserve"> </w:t>
            </w:r>
            <w:r>
              <w:rPr>
                <w:rFonts w:ascii="仿宋" w:hAnsi="仿宋" w:cs="仿宋" w:eastAsia="仿宋"/>
                <w:sz w:val="24"/>
                <w:color w:val="000000"/>
              </w:rPr>
              <w:t>影响度，提升可迭代性、稳定性。</w:t>
            </w:r>
          </w:p>
          <w:p>
            <w:pPr>
              <w:pStyle w:val="null3"/>
              <w:spacing w:before="30"/>
              <w:ind w:right="75" w:firstLine="481"/>
              <w:jc w:val="both"/>
            </w:pPr>
            <w:r>
              <w:rPr>
                <w:rFonts w:ascii="仿宋" w:hAnsi="仿宋" w:cs="仿宋" w:eastAsia="仿宋"/>
                <w:sz w:val="24"/>
                <w:color w:val="000000"/>
              </w:rPr>
              <w:t>支持结构化数据和非结构化数据的分类存储；基于标准</w:t>
            </w:r>
            <w:r>
              <w:rPr>
                <w:rFonts w:ascii="arial" w:hAnsi="arial" w:cs="arial" w:eastAsia="arial"/>
                <w:sz w:val="24"/>
                <w:color w:val="000000"/>
              </w:rPr>
              <w:t xml:space="preserve"> </w:t>
            </w:r>
            <w:r>
              <w:rPr>
                <w:rFonts w:ascii="仿宋" w:hAnsi="仿宋" w:cs="仿宋" w:eastAsia="仿宋"/>
                <w:sz w:val="24"/>
                <w:color w:val="000000"/>
              </w:rPr>
              <w:t>SQL</w:t>
            </w:r>
            <w:r>
              <w:rPr>
                <w:rFonts w:ascii="arial" w:hAnsi="arial" w:cs="arial" w:eastAsia="arial"/>
                <w:sz w:val="24"/>
                <w:color w:val="000000"/>
              </w:rPr>
              <w:t xml:space="preserve"> </w:t>
            </w:r>
            <w:r>
              <w:rPr>
                <w:rFonts w:ascii="仿宋" w:hAnsi="仿宋" w:cs="仿宋" w:eastAsia="仿宋"/>
                <w:sz w:val="24"/>
                <w:color w:val="000000"/>
              </w:rPr>
              <w:t>与数据库交互，不依</w:t>
            </w:r>
            <w:r>
              <w:rPr>
                <w:rFonts w:ascii="arial" w:hAnsi="arial" w:cs="arial" w:eastAsia="arial"/>
                <w:sz w:val="24"/>
                <w:color w:val="000000"/>
              </w:rPr>
              <w:t xml:space="preserve"> </w:t>
            </w:r>
            <w:r>
              <w:rPr>
                <w:rFonts w:ascii="仿宋" w:hAnsi="仿宋" w:cs="仿宋" w:eastAsia="仿宋"/>
                <w:sz w:val="24"/>
                <w:color w:val="000000"/>
              </w:rPr>
              <w:t>赖数据库专有特性，支持国产化数据库与中间件；支持对接分布式缓存、</w:t>
            </w:r>
            <w:r>
              <w:rPr>
                <w:rFonts w:ascii="仿宋" w:hAnsi="仿宋" w:cs="仿宋" w:eastAsia="仿宋"/>
                <w:sz w:val="24"/>
                <w:color w:val="000000"/>
              </w:rPr>
              <w:t>分布式消息</w:t>
            </w:r>
            <w:r>
              <w:rPr>
                <w:rFonts w:ascii="仿宋" w:hAnsi="仿宋" w:cs="仿宋" w:eastAsia="仿宋"/>
                <w:sz w:val="24"/>
                <w:color w:val="000000"/>
              </w:rPr>
              <w:t xml:space="preserve"> </w:t>
            </w:r>
            <w:r>
              <w:rPr>
                <w:rFonts w:ascii="仿宋" w:hAnsi="仿宋" w:cs="仿宋" w:eastAsia="仿宋"/>
                <w:sz w:val="24"/>
                <w:color w:val="000000"/>
              </w:rPr>
              <w:t>等标准系统服务；支持基于</w:t>
            </w:r>
            <w:r>
              <w:rPr>
                <w:rFonts w:ascii="仿宋" w:hAnsi="仿宋" w:cs="仿宋" w:eastAsia="仿宋"/>
                <w:sz w:val="24"/>
                <w:color w:val="000000"/>
              </w:rPr>
              <w:t>Docker、Kubern</w:t>
            </w:r>
            <w:r>
              <w:rPr>
                <w:rFonts w:ascii="仿宋" w:hAnsi="仿宋" w:cs="仿宋" w:eastAsia="仿宋"/>
                <w:sz w:val="24"/>
                <w:color w:val="000000"/>
              </w:rPr>
              <w:t>etes</w:t>
            </w:r>
            <w:r>
              <w:rPr>
                <w:rFonts w:ascii="arial" w:hAnsi="arial" w:cs="arial" w:eastAsia="arial"/>
                <w:sz w:val="24"/>
                <w:color w:val="000000"/>
              </w:rPr>
              <w:t xml:space="preserve"> </w:t>
            </w:r>
            <w:r>
              <w:rPr>
                <w:rFonts w:ascii="仿宋" w:hAnsi="仿宋" w:cs="仿宋" w:eastAsia="仿宋"/>
                <w:sz w:val="24"/>
                <w:color w:val="000000"/>
              </w:rPr>
              <w:t>的容器化部署；支持应用的容器镜像</w:t>
            </w:r>
            <w:r>
              <w:rPr>
                <w:rFonts w:ascii="arial" w:hAnsi="arial" w:cs="arial" w:eastAsia="arial"/>
                <w:sz w:val="24"/>
                <w:color w:val="000000"/>
              </w:rPr>
              <w:t xml:space="preserve"> </w:t>
            </w:r>
            <w:r>
              <w:rPr>
                <w:rFonts w:ascii="仿宋" w:hAnsi="仿宋" w:cs="仿宋" w:eastAsia="仿宋"/>
                <w:sz w:val="24"/>
                <w:color w:val="000000"/>
              </w:rPr>
              <w:t>和配置分离，使容器镜像具有通用性。</w:t>
            </w:r>
          </w:p>
          <w:p>
            <w:pPr>
              <w:pStyle w:val="null3"/>
              <w:spacing w:before="45"/>
              <w:ind w:left="30"/>
              <w:jc w:val="left"/>
            </w:pPr>
            <w:r>
              <w:rPr>
                <w:rFonts w:ascii="仿宋" w:hAnsi="仿宋" w:cs="仿宋" w:eastAsia="仿宋"/>
                <w:sz w:val="24"/>
                <w:b/>
                <w:color w:val="000000"/>
              </w:rPr>
              <w:t>四、项目功能要求</w:t>
            </w:r>
          </w:p>
          <w:p>
            <w:pPr>
              <w:pStyle w:val="null3"/>
              <w:spacing w:before="210"/>
              <w:ind w:firstLine="507"/>
              <w:jc w:val="left"/>
            </w:pPr>
            <w:r>
              <w:rPr>
                <w:rFonts w:ascii="仿宋" w:hAnsi="仿宋" w:cs="仿宋" w:eastAsia="仿宋"/>
                <w:sz w:val="24"/>
                <w:color w:val="000000"/>
              </w:rPr>
              <w:t>电子会计档案管理实现对应当归档的电子会计资料的接收、管理、查询</w:t>
            </w:r>
            <w:r>
              <w:rPr>
                <w:rFonts w:ascii="仿宋" w:hAnsi="仿宋" w:cs="仿宋" w:eastAsia="仿宋"/>
                <w:sz w:val="24"/>
                <w:color w:val="000000"/>
              </w:rPr>
              <w:t>、借阅、</w:t>
            </w:r>
            <w:r>
              <w:rPr>
                <w:rFonts w:ascii="arial" w:hAnsi="arial" w:cs="arial" w:eastAsia="arial"/>
                <w:sz w:val="24"/>
                <w:color w:val="000000"/>
              </w:rPr>
              <w:t xml:space="preserve"> </w:t>
            </w:r>
            <w:r>
              <w:rPr>
                <w:rFonts w:ascii="仿宋" w:hAnsi="仿宋" w:cs="仿宋" w:eastAsia="仿宋"/>
                <w:sz w:val="24"/>
                <w:color w:val="000000"/>
              </w:rPr>
              <w:t>移交、长期存储的全流程档案管理，功能主要包括</w:t>
            </w:r>
            <w:r>
              <w:rPr>
                <w:rFonts w:ascii="仿宋" w:hAnsi="仿宋" w:cs="仿宋" w:eastAsia="仿宋"/>
                <w:sz w:val="24"/>
                <w:color w:val="000000"/>
              </w:rPr>
              <w:t>：归档适配器、审计数据接口导入、</w:t>
            </w:r>
            <w:r>
              <w:rPr>
                <w:rFonts w:ascii="arial" w:hAnsi="arial" w:cs="arial" w:eastAsia="arial"/>
                <w:sz w:val="24"/>
                <w:color w:val="000000"/>
              </w:rPr>
              <w:t xml:space="preserve"> </w:t>
            </w:r>
            <w:r>
              <w:rPr>
                <w:rFonts w:ascii="仿宋" w:hAnsi="仿宋" w:cs="仿宋" w:eastAsia="仿宋"/>
                <w:sz w:val="24"/>
                <w:color w:val="000000"/>
              </w:rPr>
              <w:t>档案整理归档、版式文件设计器、档案利用查阅等。</w:t>
            </w:r>
          </w:p>
          <w:p>
            <w:pPr>
              <w:pStyle w:val="null3"/>
              <w:spacing w:before="30"/>
              <w:ind w:left="480"/>
              <w:jc w:val="left"/>
            </w:pPr>
            <w:r>
              <w:rPr>
                <w:rFonts w:ascii="仿宋" w:hAnsi="仿宋" w:cs="仿宋" w:eastAsia="仿宋"/>
                <w:sz w:val="24"/>
                <w:b/>
                <w:color w:val="000000"/>
              </w:rPr>
              <w:t>基础数据</w:t>
            </w:r>
          </w:p>
          <w:p>
            <w:pPr>
              <w:pStyle w:val="null3"/>
              <w:spacing w:before="180"/>
              <w:ind w:right="75" w:firstLine="486"/>
              <w:jc w:val="left"/>
            </w:pPr>
            <w:r>
              <w:rPr>
                <w:rFonts w:ascii="仿宋" w:hAnsi="仿宋" w:cs="仿宋" w:eastAsia="仿宋"/>
                <w:sz w:val="24"/>
                <w:color w:val="000000"/>
              </w:rPr>
              <w:t>实现对电子会计档案管理的基础设置。包括档案目录维护、审批</w:t>
            </w:r>
            <w:r>
              <w:rPr>
                <w:rFonts w:ascii="仿宋" w:hAnsi="仿宋" w:cs="仿宋" w:eastAsia="仿宋"/>
                <w:sz w:val="24"/>
                <w:color w:val="000000"/>
              </w:rPr>
              <w:t>流程定义、帐套</w:t>
            </w:r>
            <w:r>
              <w:rPr>
                <w:rFonts w:ascii="arial" w:hAnsi="arial" w:cs="arial" w:eastAsia="arial"/>
                <w:sz w:val="24"/>
                <w:color w:val="000000"/>
              </w:rPr>
              <w:t xml:space="preserve"> </w:t>
            </w:r>
            <w:r>
              <w:rPr>
                <w:rFonts w:ascii="仿宋" w:hAnsi="仿宋" w:cs="仿宋" w:eastAsia="仿宋"/>
                <w:sz w:val="24"/>
                <w:color w:val="000000"/>
              </w:rPr>
              <w:t>权限定义、档案保管期限、纸质凭证目录等基础设置。</w:t>
            </w:r>
          </w:p>
          <w:p>
            <w:pPr>
              <w:pStyle w:val="null3"/>
              <w:spacing w:before="30"/>
              <w:ind w:left="480"/>
              <w:jc w:val="left"/>
            </w:pPr>
            <w:r>
              <w:rPr>
                <w:rFonts w:ascii="仿宋" w:hAnsi="仿宋" w:cs="仿宋" w:eastAsia="仿宋"/>
                <w:sz w:val="24"/>
                <w:b/>
                <w:color w:val="000000"/>
              </w:rPr>
              <w:t>★归档适配器</w:t>
            </w:r>
          </w:p>
          <w:p>
            <w:pPr>
              <w:pStyle w:val="null3"/>
              <w:spacing w:before="180"/>
              <w:ind w:right="75" w:firstLine="487"/>
              <w:jc w:val="both"/>
            </w:pPr>
            <w:r>
              <w:rPr>
                <w:rFonts w:ascii="仿宋" w:hAnsi="仿宋" w:cs="仿宋" w:eastAsia="仿宋"/>
                <w:sz w:val="24"/>
                <w:color w:val="000000"/>
              </w:rPr>
              <w:t>归档适配器，是一个可以将各个厂商会计凭证数据、帐</w:t>
            </w:r>
            <w:r>
              <w:rPr>
                <w:rFonts w:ascii="仿宋" w:hAnsi="仿宋" w:cs="仿宋" w:eastAsia="仿宋"/>
                <w:sz w:val="24"/>
                <w:color w:val="000000"/>
              </w:rPr>
              <w:t>表数据提取到电子会计档</w:t>
            </w:r>
            <w:r>
              <w:rPr>
                <w:rFonts w:ascii="arial" w:hAnsi="arial" w:cs="arial" w:eastAsia="arial"/>
                <w:sz w:val="24"/>
                <w:color w:val="000000"/>
              </w:rPr>
              <w:t xml:space="preserve"> </w:t>
            </w:r>
            <w:r>
              <w:rPr>
                <w:rFonts w:ascii="仿宋" w:hAnsi="仿宋" w:cs="仿宋" w:eastAsia="仿宋"/>
                <w:sz w:val="24"/>
                <w:color w:val="000000"/>
              </w:rPr>
              <w:t>案系统的桌面应用程序，包括但不限于用友股份</w:t>
            </w:r>
            <w:r>
              <w:rPr>
                <w:rFonts w:ascii="arial" w:hAnsi="arial" w:cs="arial" w:eastAsia="arial"/>
                <w:sz w:val="24"/>
                <w:color w:val="000000"/>
              </w:rPr>
              <w:t xml:space="preserve"> </w:t>
            </w:r>
            <w:r>
              <w:rPr>
                <w:rFonts w:ascii="仿宋" w:hAnsi="仿宋" w:cs="仿宋" w:eastAsia="仿宋"/>
                <w:sz w:val="24"/>
                <w:color w:val="000000"/>
              </w:rPr>
              <w:t>U8、用友政务</w:t>
            </w:r>
            <w:r>
              <w:rPr>
                <w:rFonts w:ascii="arial" w:hAnsi="arial" w:cs="arial" w:eastAsia="arial"/>
                <w:sz w:val="24"/>
                <w:color w:val="000000"/>
              </w:rPr>
              <w:t xml:space="preserve"> </w:t>
            </w:r>
            <w:r>
              <w:rPr>
                <w:rFonts w:ascii="仿宋" w:hAnsi="仿宋" w:cs="仿宋" w:eastAsia="仿宋"/>
                <w:sz w:val="24"/>
                <w:color w:val="000000"/>
              </w:rPr>
              <w:t>U8C</w:t>
            </w:r>
            <w:r>
              <w:rPr>
                <w:rFonts w:ascii="arial" w:hAnsi="arial" w:cs="arial" w:eastAsia="arial"/>
                <w:sz w:val="24"/>
                <w:color w:val="000000"/>
              </w:rPr>
              <w:t xml:space="preserve"> </w:t>
            </w:r>
            <w:r>
              <w:rPr>
                <w:rFonts w:ascii="仿宋" w:hAnsi="仿宋" w:cs="仿宋" w:eastAsia="仿宋"/>
                <w:sz w:val="24"/>
                <w:color w:val="000000"/>
              </w:rPr>
              <w:t>版、畅捷通</w:t>
            </w:r>
            <w:r>
              <w:rPr>
                <w:rFonts w:ascii="arial" w:hAnsi="arial" w:cs="arial" w:eastAsia="arial"/>
                <w:sz w:val="24"/>
                <w:color w:val="000000"/>
              </w:rPr>
              <w:t xml:space="preserve"> </w:t>
            </w:r>
            <w:r>
              <w:rPr>
                <w:rFonts w:ascii="仿宋" w:hAnsi="仿宋" w:cs="仿宋" w:eastAsia="仿宋"/>
                <w:sz w:val="24"/>
                <w:color w:val="000000"/>
              </w:rPr>
              <w:t>T6、博</w:t>
            </w:r>
            <w:r>
              <w:rPr>
                <w:rFonts w:ascii="arial" w:hAnsi="arial" w:cs="arial" w:eastAsia="arial"/>
                <w:sz w:val="24"/>
                <w:color w:val="000000"/>
              </w:rPr>
              <w:t xml:space="preserve"> </w:t>
            </w:r>
            <w:r>
              <w:rPr>
                <w:rFonts w:ascii="仿宋" w:hAnsi="仿宋" w:cs="仿宋" w:eastAsia="仿宋"/>
                <w:sz w:val="24"/>
                <w:color w:val="000000"/>
              </w:rPr>
              <w:t>思软件。数据提取出来后，用于生成电子会计档案。</w:t>
            </w:r>
          </w:p>
          <w:p>
            <w:pPr>
              <w:pStyle w:val="null3"/>
              <w:spacing w:before="30"/>
              <w:ind w:left="495"/>
              <w:jc w:val="left"/>
            </w:pPr>
            <w:r>
              <w:rPr>
                <w:rFonts w:ascii="仿宋" w:hAnsi="仿宋" w:cs="仿宋" w:eastAsia="仿宋"/>
                <w:sz w:val="24"/>
                <w:b/>
                <w:color w:val="000000"/>
              </w:rPr>
              <w:t>审计数据接口导入</w:t>
            </w:r>
          </w:p>
          <w:p>
            <w:pPr>
              <w:pStyle w:val="null3"/>
              <w:spacing w:before="180"/>
              <w:ind w:right="75" w:firstLine="478"/>
              <w:jc w:val="left"/>
            </w:pPr>
            <w:r>
              <w:rPr>
                <w:rFonts w:ascii="仿宋" w:hAnsi="仿宋" w:cs="仿宋" w:eastAsia="仿宋"/>
                <w:sz w:val="24"/>
                <w:color w:val="000000"/>
              </w:rPr>
              <w:t>系统提供审计数据接口导入的方式，进行账务数据采集。支持审计国标</w:t>
            </w:r>
            <w:r>
              <w:rPr>
                <w:rFonts w:ascii="arial" w:hAnsi="arial" w:cs="arial" w:eastAsia="arial"/>
                <w:sz w:val="24"/>
                <w:color w:val="000000"/>
              </w:rPr>
              <w:t xml:space="preserve"> </w:t>
            </w:r>
            <w:r>
              <w:rPr>
                <w:rFonts w:ascii="仿宋" w:hAnsi="仿宋" w:cs="仿宋" w:eastAsia="仿宋"/>
                <w:sz w:val="24"/>
                <w:color w:val="000000"/>
              </w:rPr>
              <w:t>2010</w:t>
            </w:r>
            <w:r>
              <w:rPr>
                <w:rFonts w:ascii="arial" w:hAnsi="arial" w:cs="arial" w:eastAsia="arial"/>
                <w:sz w:val="24"/>
                <w:color w:val="000000"/>
              </w:rPr>
              <w:t xml:space="preserve"> </w:t>
            </w:r>
            <w:r>
              <w:rPr>
                <w:rFonts w:ascii="仿宋" w:hAnsi="仿宋" w:cs="仿宋" w:eastAsia="仿宋"/>
                <w:sz w:val="24"/>
                <w:color w:val="000000"/>
              </w:rPr>
              <w:t>数据</w:t>
            </w:r>
            <w:r>
              <w:rPr>
                <w:rFonts w:ascii="arial" w:hAnsi="arial" w:cs="arial" w:eastAsia="arial"/>
                <w:sz w:val="24"/>
                <w:color w:val="000000"/>
              </w:rPr>
              <w:t xml:space="preserve"> </w:t>
            </w:r>
            <w:r>
              <w:rPr>
                <w:rFonts w:ascii="仿宋" w:hAnsi="仿宋" w:cs="仿宋" w:eastAsia="仿宋"/>
                <w:sz w:val="24"/>
                <w:color w:val="000000"/>
              </w:rPr>
              <w:t>导入。</w:t>
            </w:r>
          </w:p>
          <w:p>
            <w:pPr>
              <w:pStyle w:val="null3"/>
              <w:spacing w:before="30"/>
              <w:ind w:left="480"/>
              <w:jc w:val="left"/>
            </w:pPr>
            <w:r>
              <w:rPr>
                <w:rFonts w:ascii="仿宋" w:hAnsi="仿宋" w:cs="仿宋" w:eastAsia="仿宋"/>
                <w:sz w:val="24"/>
                <w:b/>
                <w:color w:val="000000"/>
              </w:rPr>
              <w:t>档案整理归档</w:t>
            </w:r>
          </w:p>
          <w:p>
            <w:pPr>
              <w:pStyle w:val="null3"/>
              <w:spacing w:before="180"/>
              <w:ind w:right="75" w:firstLine="481"/>
              <w:jc w:val="left"/>
            </w:pPr>
            <w:r>
              <w:rPr>
                <w:rFonts w:ascii="仿宋" w:hAnsi="仿宋" w:cs="仿宋" w:eastAsia="仿宋"/>
                <w:sz w:val="24"/>
                <w:color w:val="000000"/>
              </w:rPr>
              <w:t>档案数据整理，提供对采集过来的数据进行分类整理的过程。将采集来的</w:t>
            </w:r>
            <w:r>
              <w:rPr>
                <w:rFonts w:ascii="仿宋" w:hAnsi="仿宋" w:cs="仿宋" w:eastAsia="仿宋"/>
                <w:sz w:val="24"/>
                <w:color w:val="000000"/>
              </w:rPr>
              <w:t>数据，</w:t>
            </w:r>
            <w:r>
              <w:rPr>
                <w:rFonts w:ascii="arial" w:hAnsi="arial" w:cs="arial" w:eastAsia="arial"/>
                <w:sz w:val="24"/>
                <w:color w:val="000000"/>
              </w:rPr>
              <w:t xml:space="preserve"> </w:t>
            </w:r>
            <w:r>
              <w:rPr>
                <w:rFonts w:ascii="仿宋" w:hAnsi="仿宋" w:cs="仿宋" w:eastAsia="仿宋"/>
                <w:sz w:val="24"/>
                <w:color w:val="000000"/>
              </w:rPr>
              <w:t>按照实际的数据业务、入档类型等管理规则，整理入卷。在入卷过程中，</w:t>
            </w:r>
            <w:r>
              <w:rPr>
                <w:rFonts w:ascii="仿宋" w:hAnsi="仿宋" w:cs="仿宋" w:eastAsia="仿宋"/>
                <w:sz w:val="24"/>
                <w:color w:val="000000"/>
              </w:rPr>
              <w:t>将数据按照</w:t>
            </w:r>
            <w:r>
              <w:rPr>
                <w:rFonts w:ascii="arial" w:hAnsi="arial" w:cs="arial" w:eastAsia="arial"/>
                <w:sz w:val="24"/>
                <w:color w:val="000000"/>
              </w:rPr>
              <w:t xml:space="preserve"> </w:t>
            </w:r>
            <w:r>
              <w:rPr>
                <w:rFonts w:ascii="仿宋" w:hAnsi="仿宋" w:cs="仿宋" w:eastAsia="仿宋"/>
                <w:sz w:val="24"/>
                <w:color w:val="000000"/>
              </w:rPr>
              <w:t>档案卷的档号规则进行编号。并按照对应业务数据的样式文件生成版式文</w:t>
            </w:r>
            <w:r>
              <w:rPr>
                <w:rFonts w:ascii="仿宋" w:hAnsi="仿宋" w:cs="仿宋" w:eastAsia="仿宋"/>
                <w:sz w:val="24"/>
                <w:color w:val="000000"/>
              </w:rPr>
              <w:t>件（版式文</w:t>
            </w:r>
            <w:r>
              <w:rPr>
                <w:rFonts w:ascii="arial" w:hAnsi="arial" w:cs="arial" w:eastAsia="arial"/>
                <w:sz w:val="24"/>
                <w:color w:val="000000"/>
              </w:rPr>
              <w:t xml:space="preserve"> </w:t>
            </w:r>
            <w:r>
              <w:rPr>
                <w:rFonts w:ascii="仿宋" w:hAnsi="仿宋" w:cs="仿宋" w:eastAsia="仿宋"/>
                <w:sz w:val="24"/>
                <w:color w:val="000000"/>
              </w:rPr>
              <w:t>件样式）。</w:t>
            </w:r>
          </w:p>
          <w:p>
            <w:pPr>
              <w:pStyle w:val="null3"/>
              <w:spacing w:before="30"/>
              <w:ind w:left="480"/>
              <w:jc w:val="left"/>
            </w:pPr>
            <w:r>
              <w:rPr>
                <w:rFonts w:ascii="仿宋" w:hAnsi="仿宋" w:cs="仿宋" w:eastAsia="仿宋"/>
                <w:sz w:val="24"/>
                <w:b/>
                <w:color w:val="000000"/>
              </w:rPr>
              <w:t>★版式文件设计器</w:t>
            </w:r>
          </w:p>
          <w:p>
            <w:pPr>
              <w:pStyle w:val="null3"/>
              <w:spacing w:before="180"/>
              <w:ind w:firstLine="480"/>
              <w:jc w:val="both"/>
            </w:pPr>
            <w:r>
              <w:rPr>
                <w:rFonts w:ascii="仿宋" w:hAnsi="仿宋" w:cs="仿宋" w:eastAsia="仿宋"/>
                <w:sz w:val="24"/>
                <w:color w:val="000000"/>
              </w:rPr>
              <w:t>可以设计不同的与电子会计档案相关的版式文件，如记账凭证、原始凭证（发票、</w:t>
            </w:r>
            <w:r>
              <w:rPr>
                <w:rFonts w:ascii="arial" w:hAnsi="arial" w:cs="arial" w:eastAsia="arial"/>
                <w:sz w:val="24"/>
                <w:color w:val="000000"/>
              </w:rPr>
              <w:t xml:space="preserve"> </w:t>
            </w:r>
            <w:r>
              <w:rPr>
                <w:rFonts w:ascii="仿宋" w:hAnsi="仿宋" w:cs="仿宋" w:eastAsia="仿宋"/>
                <w:sz w:val="24"/>
                <w:color w:val="000000"/>
              </w:rPr>
              <w:t>财政票据、客票、行程单、海关专用缴款书、合同、报销单）、凭证汇总表、账簿（总</w:t>
            </w:r>
            <w:r>
              <w:rPr>
                <w:rFonts w:ascii="arial" w:hAnsi="arial" w:cs="arial" w:eastAsia="arial"/>
                <w:sz w:val="24"/>
                <w:color w:val="000000"/>
              </w:rPr>
              <w:t xml:space="preserve"> </w:t>
            </w:r>
            <w:r>
              <w:rPr>
                <w:rFonts w:ascii="仿宋" w:hAnsi="仿宋" w:cs="仿宋" w:eastAsia="仿宋"/>
                <w:sz w:val="24"/>
                <w:color w:val="000000"/>
              </w:rPr>
              <w:t>账、</w:t>
            </w:r>
            <w:r>
              <w:rPr>
                <w:rFonts w:ascii="arial" w:hAnsi="arial" w:cs="arial" w:eastAsia="arial"/>
                <w:sz w:val="24"/>
                <w:color w:val="000000"/>
              </w:rPr>
              <w:t xml:space="preserve"> </w:t>
            </w:r>
            <w:r>
              <w:rPr>
                <w:rFonts w:ascii="仿宋" w:hAnsi="仿宋" w:cs="仿宋" w:eastAsia="仿宋"/>
                <w:sz w:val="24"/>
                <w:color w:val="000000"/>
              </w:rPr>
              <w:t>日记账、明细账、余额表）等。在版式、版面、字体、字号等方面与纸质文件保</w:t>
            </w:r>
          </w:p>
          <w:p>
            <w:pPr>
              <w:pStyle w:val="null3"/>
            </w:pPr>
            <w:r>
              <w:rPr>
                <w:rFonts w:ascii="仿宋" w:hAnsi="仿宋" w:cs="仿宋" w:eastAsia="仿宋"/>
                <w:sz w:val="24"/>
                <w:color w:val="000000"/>
              </w:rPr>
              <w:t>持完全一致。</w:t>
            </w:r>
          </w:p>
          <w:p>
            <w:pPr>
              <w:pStyle w:val="null3"/>
              <w:spacing w:before="180"/>
              <w:ind w:left="495" w:right="7110"/>
              <w:jc w:val="left"/>
            </w:pPr>
            <w:r>
              <w:rPr>
                <w:rFonts w:ascii="仿宋" w:hAnsi="仿宋" w:cs="仿宋" w:eastAsia="仿宋"/>
                <w:sz w:val="24"/>
                <w:b/>
                <w:color w:val="000000"/>
              </w:rPr>
              <w:t>财务账务查询</w:t>
            </w:r>
            <w:r>
              <w:rPr>
                <w:rFonts w:ascii="arial" w:hAnsi="arial" w:cs="arial" w:eastAsia="arial"/>
                <w:sz w:val="24"/>
                <w:color w:val="000000"/>
              </w:rPr>
              <w:t xml:space="preserve"> </w:t>
            </w:r>
            <w:r>
              <w:rPr>
                <w:rFonts w:ascii="仿宋" w:hAnsi="仿宋" w:cs="仿宋" w:eastAsia="仿宋"/>
                <w:sz w:val="24"/>
                <w:b/>
                <w:color w:val="000000"/>
              </w:rPr>
              <w:t>明细账</w:t>
            </w:r>
          </w:p>
          <w:p>
            <w:pPr>
              <w:pStyle w:val="null3"/>
              <w:spacing w:before="45"/>
              <w:ind w:left="495" w:right="4065"/>
              <w:jc w:val="left"/>
            </w:pPr>
            <w:r>
              <w:rPr>
                <w:rFonts w:ascii="仿宋" w:hAnsi="仿宋" w:cs="仿宋" w:eastAsia="仿宋"/>
                <w:sz w:val="24"/>
                <w:color w:val="000000"/>
              </w:rPr>
              <w:t>系统提供查询明细账功能。具体功能包括：</w:t>
            </w:r>
            <w:r>
              <w:rPr>
                <w:rFonts w:ascii="arial" w:hAnsi="arial" w:cs="arial" w:eastAsia="arial"/>
                <w:sz w:val="24"/>
                <w:color w:val="000000"/>
              </w:rPr>
              <w:t xml:space="preserve"> </w:t>
            </w:r>
            <w:r>
              <w:rPr>
                <w:rFonts w:ascii="仿宋" w:hAnsi="仿宋" w:cs="仿宋" w:eastAsia="仿宋"/>
                <w:sz w:val="24"/>
                <w:color w:val="000000"/>
              </w:rPr>
              <w:t>1.支持按照科目的维度查询日常业务数据；</w:t>
            </w:r>
          </w:p>
          <w:p>
            <w:pPr>
              <w:pStyle w:val="null3"/>
              <w:spacing w:before="30"/>
              <w:ind w:left="480" w:right="4785"/>
              <w:jc w:val="left"/>
            </w:pPr>
            <w:r>
              <w:rPr>
                <w:rFonts w:ascii="仿宋" w:hAnsi="仿宋" w:cs="仿宋" w:eastAsia="仿宋"/>
                <w:sz w:val="24"/>
                <w:color w:val="000000"/>
              </w:rPr>
              <w:t>2.支持一次性查询多个科目的数据；</w:t>
            </w:r>
            <w:r>
              <w:rPr>
                <w:rFonts w:ascii="arial" w:hAnsi="arial" w:cs="arial" w:eastAsia="arial"/>
                <w:sz w:val="24"/>
                <w:color w:val="000000"/>
              </w:rPr>
              <w:t xml:space="preserve"> </w:t>
            </w:r>
            <w:r>
              <w:rPr>
                <w:rFonts w:ascii="仿宋" w:hAnsi="仿宋" w:cs="仿宋" w:eastAsia="仿宋"/>
                <w:sz w:val="24"/>
                <w:color w:val="000000"/>
              </w:rPr>
              <w:t>3.支持辅助明细账；</w:t>
            </w:r>
          </w:p>
          <w:p>
            <w:pPr>
              <w:pStyle w:val="null3"/>
              <w:spacing w:before="30"/>
              <w:ind w:left="480"/>
              <w:jc w:val="left"/>
            </w:pPr>
            <w:r>
              <w:rPr>
                <w:rFonts w:ascii="仿宋" w:hAnsi="仿宋" w:cs="仿宋" w:eastAsia="仿宋"/>
                <w:sz w:val="24"/>
                <w:color w:val="000000"/>
              </w:rPr>
              <w:t>4.支持明细账联查凭证；</w:t>
            </w:r>
          </w:p>
          <w:p>
            <w:pPr>
              <w:pStyle w:val="null3"/>
              <w:spacing w:before="180"/>
              <w:ind w:left="480"/>
              <w:jc w:val="left"/>
            </w:pPr>
            <w:r>
              <w:rPr>
                <w:rFonts w:ascii="仿宋" w:hAnsi="仿宋" w:cs="仿宋" w:eastAsia="仿宋"/>
                <w:sz w:val="24"/>
                <w:color w:val="000000"/>
              </w:rPr>
              <w:t>5.支持按照设定的模板格式打印账表；</w:t>
            </w:r>
          </w:p>
          <w:p>
            <w:pPr>
              <w:pStyle w:val="null3"/>
              <w:spacing w:before="180"/>
              <w:ind w:left="480"/>
              <w:jc w:val="left"/>
            </w:pPr>
            <w:r>
              <w:rPr>
                <w:rFonts w:ascii="仿宋" w:hAnsi="仿宋" w:cs="仿宋" w:eastAsia="仿宋"/>
                <w:sz w:val="24"/>
                <w:color w:val="000000"/>
              </w:rPr>
              <w:t>6.支持将设置查询条件保存为查询方案。</w:t>
            </w:r>
          </w:p>
          <w:p>
            <w:pPr>
              <w:pStyle w:val="null3"/>
              <w:spacing w:before="180"/>
              <w:ind w:left="480"/>
              <w:jc w:val="left"/>
            </w:pPr>
            <w:r>
              <w:rPr>
                <w:rFonts w:ascii="仿宋" w:hAnsi="仿宋" w:cs="仿宋" w:eastAsia="仿宋"/>
                <w:sz w:val="24"/>
                <w:b/>
                <w:color w:val="000000"/>
              </w:rPr>
              <w:t>余额表</w:t>
            </w:r>
          </w:p>
          <w:p>
            <w:pPr>
              <w:pStyle w:val="null3"/>
              <w:spacing w:before="180"/>
              <w:ind w:right="75" w:firstLine="484"/>
              <w:jc w:val="left"/>
            </w:pPr>
            <w:r>
              <w:rPr>
                <w:rFonts w:ascii="仿宋" w:hAnsi="仿宋" w:cs="仿宋" w:eastAsia="仿宋"/>
                <w:sz w:val="24"/>
                <w:color w:val="000000"/>
              </w:rPr>
              <w:t>系统提供查询余额表功能。余额表查询功能用于查询科目余额表</w:t>
            </w:r>
            <w:r>
              <w:rPr>
                <w:rFonts w:ascii="仿宋" w:hAnsi="仿宋" w:cs="仿宋" w:eastAsia="仿宋"/>
                <w:sz w:val="24"/>
                <w:color w:val="000000"/>
              </w:rPr>
              <w:t>的账务数据，包</w:t>
            </w:r>
            <w:r>
              <w:rPr>
                <w:rFonts w:ascii="arial" w:hAnsi="arial" w:cs="arial" w:eastAsia="arial"/>
                <w:sz w:val="24"/>
                <w:color w:val="000000"/>
              </w:rPr>
              <w:t xml:space="preserve"> </w:t>
            </w:r>
            <w:r>
              <w:rPr>
                <w:rFonts w:ascii="仿宋" w:hAnsi="仿宋" w:cs="仿宋" w:eastAsia="仿宋"/>
                <w:sz w:val="24"/>
                <w:color w:val="000000"/>
              </w:rPr>
              <w:t>括查询科目的年初余额、期初余额、本期发生额、本年累计和期末余额</w:t>
            </w:r>
            <w:r>
              <w:rPr>
                <w:rFonts w:ascii="仿宋" w:hAnsi="仿宋" w:cs="仿宋" w:eastAsia="仿宋"/>
                <w:sz w:val="24"/>
                <w:color w:val="000000"/>
              </w:rPr>
              <w:t>等项目数据。</w:t>
            </w:r>
            <w:r>
              <w:rPr>
                <w:rFonts w:ascii="arial" w:hAnsi="arial" w:cs="arial" w:eastAsia="arial"/>
                <w:sz w:val="24"/>
                <w:color w:val="000000"/>
              </w:rPr>
              <w:t xml:space="preserve"> </w:t>
            </w:r>
            <w:r>
              <w:rPr>
                <w:rFonts w:ascii="仿宋" w:hAnsi="仿宋" w:cs="仿宋" w:eastAsia="仿宋"/>
                <w:sz w:val="24"/>
                <w:color w:val="000000"/>
              </w:rPr>
              <w:t>主要功能有：</w:t>
            </w:r>
          </w:p>
          <w:p>
            <w:pPr>
              <w:pStyle w:val="null3"/>
              <w:spacing w:before="30"/>
              <w:ind w:left="495"/>
              <w:jc w:val="left"/>
            </w:pPr>
            <w:r>
              <w:rPr>
                <w:rFonts w:ascii="仿宋" w:hAnsi="仿宋" w:cs="仿宋" w:eastAsia="仿宋"/>
                <w:sz w:val="24"/>
                <w:color w:val="000000"/>
              </w:rPr>
              <w:t>1.支持选择多个科目查询科目余额表；</w:t>
            </w:r>
          </w:p>
          <w:p>
            <w:pPr>
              <w:pStyle w:val="null3"/>
              <w:spacing w:before="180"/>
              <w:ind w:left="480" w:right="4065"/>
              <w:jc w:val="left"/>
            </w:pPr>
            <w:r>
              <w:rPr>
                <w:rFonts w:ascii="仿宋" w:hAnsi="仿宋" w:cs="仿宋" w:eastAsia="仿宋"/>
                <w:sz w:val="24"/>
                <w:color w:val="000000"/>
              </w:rPr>
              <w:t>2.支持设置多维核算，查询辅助余额信息；</w:t>
            </w:r>
            <w:r>
              <w:rPr>
                <w:rFonts w:ascii="arial" w:hAnsi="arial" w:cs="arial" w:eastAsia="arial"/>
                <w:sz w:val="24"/>
                <w:color w:val="000000"/>
              </w:rPr>
              <w:t xml:space="preserve"> </w:t>
            </w:r>
            <w:r>
              <w:rPr>
                <w:rFonts w:ascii="仿宋" w:hAnsi="仿宋" w:cs="仿宋" w:eastAsia="仿宋"/>
                <w:sz w:val="24"/>
                <w:color w:val="000000"/>
              </w:rPr>
              <w:t>3.支持通过余额表联查明细账；</w:t>
            </w:r>
          </w:p>
          <w:p>
            <w:pPr>
              <w:pStyle w:val="null3"/>
              <w:spacing w:before="30"/>
              <w:ind w:left="480" w:right="1905"/>
              <w:jc w:val="left"/>
            </w:pPr>
            <w:r>
              <w:rPr>
                <w:rFonts w:ascii="仿宋" w:hAnsi="仿宋" w:cs="仿宋" w:eastAsia="仿宋"/>
                <w:sz w:val="24"/>
                <w:color w:val="000000"/>
              </w:rPr>
              <w:t>4.支持设置查询维度的顺序按照不同的分组方式进行分组查询；</w:t>
            </w:r>
            <w:r>
              <w:rPr>
                <w:rFonts w:ascii="arial" w:hAnsi="arial" w:cs="arial" w:eastAsia="arial"/>
                <w:sz w:val="24"/>
                <w:color w:val="000000"/>
              </w:rPr>
              <w:t xml:space="preserve"> </w:t>
            </w:r>
            <w:r>
              <w:rPr>
                <w:rFonts w:ascii="仿宋" w:hAnsi="仿宋" w:cs="仿宋" w:eastAsia="仿宋"/>
                <w:sz w:val="24"/>
                <w:color w:val="000000"/>
              </w:rPr>
              <w:t>5.支持按照设定的模板格式打印余额表；</w:t>
            </w:r>
          </w:p>
          <w:p>
            <w:pPr>
              <w:pStyle w:val="null3"/>
              <w:spacing w:before="30"/>
              <w:ind w:left="480"/>
              <w:jc w:val="left"/>
            </w:pPr>
            <w:r>
              <w:rPr>
                <w:rFonts w:ascii="仿宋" w:hAnsi="仿宋" w:cs="仿宋" w:eastAsia="仿宋"/>
                <w:sz w:val="24"/>
                <w:color w:val="000000"/>
              </w:rPr>
              <w:t>6.支持查询收入费用结转后不包含结转凭证的数据；</w:t>
            </w:r>
          </w:p>
          <w:p>
            <w:pPr>
              <w:pStyle w:val="null3"/>
              <w:spacing w:before="180"/>
              <w:ind w:left="480"/>
              <w:jc w:val="left"/>
            </w:pPr>
            <w:r>
              <w:rPr>
                <w:rFonts w:ascii="仿宋" w:hAnsi="仿宋" w:cs="仿宋" w:eastAsia="仿宋"/>
                <w:sz w:val="24"/>
                <w:color w:val="000000"/>
              </w:rPr>
              <w:t>7、支持将设置查询条件保存为查询方案。</w:t>
            </w:r>
          </w:p>
          <w:p>
            <w:pPr>
              <w:pStyle w:val="null3"/>
              <w:spacing w:before="180"/>
              <w:ind w:left="480"/>
              <w:jc w:val="left"/>
            </w:pPr>
            <w:r>
              <w:rPr>
                <w:rFonts w:ascii="仿宋" w:hAnsi="仿宋" w:cs="仿宋" w:eastAsia="仿宋"/>
                <w:sz w:val="24"/>
                <w:b/>
                <w:color w:val="000000"/>
              </w:rPr>
              <w:t>总账</w:t>
            </w:r>
          </w:p>
          <w:p>
            <w:pPr>
              <w:pStyle w:val="null3"/>
              <w:spacing w:before="180"/>
              <w:ind w:firstLine="485"/>
              <w:jc w:val="left"/>
            </w:pPr>
            <w:r>
              <w:rPr>
                <w:rFonts w:ascii="仿宋" w:hAnsi="仿宋" w:cs="仿宋" w:eastAsia="仿宋"/>
                <w:sz w:val="24"/>
                <w:color w:val="000000"/>
              </w:rPr>
              <w:t>总分类账查询功能用于查询总分类账的账务数据，包括查询总账科目的期初余额、</w:t>
            </w:r>
            <w:r>
              <w:rPr>
                <w:rFonts w:ascii="arial" w:hAnsi="arial" w:cs="arial" w:eastAsia="arial"/>
                <w:sz w:val="24"/>
                <w:color w:val="000000"/>
              </w:rPr>
              <w:t xml:space="preserve"> </w:t>
            </w:r>
            <w:r>
              <w:rPr>
                <w:rFonts w:ascii="仿宋" w:hAnsi="仿宋" w:cs="仿宋" w:eastAsia="仿宋"/>
                <w:sz w:val="24"/>
                <w:color w:val="000000"/>
              </w:rPr>
              <w:t>本期借方发生额、本期贷方发生额、期末余额等</w:t>
            </w:r>
            <w:r>
              <w:rPr>
                <w:rFonts w:ascii="仿宋" w:hAnsi="仿宋" w:cs="仿宋" w:eastAsia="仿宋"/>
                <w:sz w:val="24"/>
                <w:color w:val="000000"/>
              </w:rPr>
              <w:t>内容的数据。主要功能有：</w:t>
            </w:r>
          </w:p>
          <w:p>
            <w:pPr>
              <w:pStyle w:val="null3"/>
              <w:spacing w:before="30"/>
              <w:ind w:left="480" w:right="2625" w:firstLine="14"/>
              <w:jc w:val="left"/>
            </w:pPr>
            <w:r>
              <w:rPr>
                <w:rFonts w:ascii="仿宋" w:hAnsi="仿宋" w:cs="仿宋" w:eastAsia="仿宋"/>
                <w:sz w:val="24"/>
                <w:color w:val="000000"/>
              </w:rPr>
              <w:t>1.支持按照科目的维度查询指定期间日常总账业务数据；</w:t>
            </w:r>
            <w:r>
              <w:rPr>
                <w:rFonts w:ascii="arial" w:hAnsi="arial" w:cs="arial" w:eastAsia="arial"/>
                <w:sz w:val="24"/>
                <w:color w:val="000000"/>
              </w:rPr>
              <w:t xml:space="preserve"> </w:t>
            </w:r>
            <w:r>
              <w:rPr>
                <w:rFonts w:ascii="仿宋" w:hAnsi="仿宋" w:cs="仿宋" w:eastAsia="仿宋"/>
                <w:sz w:val="24"/>
                <w:color w:val="000000"/>
              </w:rPr>
              <w:t>2.支持总账联查明细账；</w:t>
            </w:r>
          </w:p>
          <w:p>
            <w:pPr>
              <w:pStyle w:val="null3"/>
              <w:spacing w:before="30"/>
              <w:ind w:left="480"/>
              <w:jc w:val="left"/>
            </w:pPr>
            <w:r>
              <w:rPr>
                <w:rFonts w:ascii="仿宋" w:hAnsi="仿宋" w:cs="仿宋" w:eastAsia="仿宋"/>
                <w:sz w:val="24"/>
                <w:color w:val="000000"/>
              </w:rPr>
              <w:t>3.支持按照设定的模板格式打印账簿；</w:t>
            </w:r>
          </w:p>
          <w:p>
            <w:pPr>
              <w:pStyle w:val="null3"/>
              <w:spacing w:before="180"/>
              <w:ind w:left="525"/>
              <w:jc w:val="left"/>
            </w:pPr>
            <w:r>
              <w:rPr>
                <w:rFonts w:ascii="仿宋" w:hAnsi="仿宋" w:cs="仿宋" w:eastAsia="仿宋"/>
                <w:sz w:val="24"/>
                <w:b/>
                <w:color w:val="000000"/>
              </w:rPr>
              <w:t>日记账</w:t>
            </w:r>
          </w:p>
          <w:p>
            <w:pPr>
              <w:pStyle w:val="null3"/>
              <w:spacing w:before="180"/>
              <w:ind w:right="75" w:firstLine="480"/>
              <w:jc w:val="left"/>
            </w:pPr>
            <w:r>
              <w:rPr>
                <w:rFonts w:ascii="仿宋" w:hAnsi="仿宋" w:cs="仿宋" w:eastAsia="仿宋"/>
                <w:sz w:val="24"/>
                <w:color w:val="000000"/>
              </w:rPr>
              <w:t>系统提供查询日记账功能。本功能所指日记账是指特种日记账，</w:t>
            </w:r>
            <w:r>
              <w:rPr>
                <w:rFonts w:ascii="仿宋" w:hAnsi="仿宋" w:cs="仿宋" w:eastAsia="仿宋"/>
                <w:sz w:val="24"/>
                <w:color w:val="000000"/>
              </w:rPr>
              <w:t>如设置现金日记</w:t>
            </w:r>
            <w:r>
              <w:rPr>
                <w:rFonts w:ascii="arial" w:hAnsi="arial" w:cs="arial" w:eastAsia="arial"/>
                <w:sz w:val="24"/>
                <w:color w:val="000000"/>
              </w:rPr>
              <w:t xml:space="preserve"> </w:t>
            </w:r>
            <w:r>
              <w:rPr>
                <w:rFonts w:ascii="仿宋" w:hAnsi="仿宋" w:cs="仿宋" w:eastAsia="仿宋"/>
                <w:sz w:val="24"/>
                <w:color w:val="000000"/>
              </w:rPr>
              <w:t>账、银行存款日记账等。但从功能上仍然可以查询其他非现金</w:t>
            </w:r>
            <w:r>
              <w:rPr>
                <w:rFonts w:ascii="仿宋" w:hAnsi="仿宋" w:cs="仿宋" w:eastAsia="仿宋"/>
                <w:sz w:val="24"/>
                <w:color w:val="000000"/>
              </w:rPr>
              <w:t>银行类科目的日记账信</w:t>
            </w:r>
          </w:p>
          <w:p>
            <w:pPr>
              <w:pStyle w:val="null3"/>
            </w:pPr>
            <w:r>
              <w:rPr>
                <w:rFonts w:ascii="仿宋" w:hAnsi="仿宋" w:cs="仿宋" w:eastAsia="仿宋"/>
                <w:sz w:val="24"/>
                <w:color w:val="000000"/>
              </w:rPr>
              <w:t>息。</w:t>
            </w:r>
          </w:p>
          <w:p>
            <w:pPr>
              <w:pStyle w:val="null3"/>
              <w:spacing w:before="165"/>
              <w:ind w:left="480" w:right="4065" w:firstLine="14"/>
              <w:jc w:val="left"/>
            </w:pPr>
            <w:r>
              <w:rPr>
                <w:rFonts w:ascii="仿宋" w:hAnsi="仿宋" w:cs="仿宋" w:eastAsia="仿宋"/>
                <w:sz w:val="24"/>
                <w:color w:val="000000"/>
              </w:rPr>
              <w:t>1.支持按照科目的维度查询日常业务数据；</w:t>
            </w:r>
            <w:r>
              <w:rPr>
                <w:rFonts w:ascii="arial" w:hAnsi="arial" w:cs="arial" w:eastAsia="arial"/>
                <w:sz w:val="24"/>
                <w:color w:val="000000"/>
              </w:rPr>
              <w:t xml:space="preserve"> </w:t>
            </w:r>
            <w:r>
              <w:rPr>
                <w:rFonts w:ascii="仿宋" w:hAnsi="仿宋" w:cs="仿宋" w:eastAsia="仿宋"/>
                <w:sz w:val="24"/>
                <w:color w:val="000000"/>
              </w:rPr>
              <w:t>2.支持序时账联查凭证；</w:t>
            </w:r>
          </w:p>
          <w:p>
            <w:pPr>
              <w:pStyle w:val="null3"/>
              <w:spacing w:before="30"/>
              <w:ind w:left="480"/>
              <w:jc w:val="left"/>
            </w:pPr>
            <w:r>
              <w:rPr>
                <w:rFonts w:ascii="仿宋" w:hAnsi="仿宋" w:cs="仿宋" w:eastAsia="仿宋"/>
                <w:sz w:val="24"/>
                <w:color w:val="000000"/>
              </w:rPr>
              <w:t>3.支持按照设定的模板格式打印账表；</w:t>
            </w:r>
          </w:p>
          <w:p>
            <w:pPr>
              <w:pStyle w:val="null3"/>
              <w:spacing w:before="180"/>
              <w:ind w:left="480"/>
              <w:jc w:val="left"/>
            </w:pPr>
            <w:r>
              <w:rPr>
                <w:rFonts w:ascii="仿宋" w:hAnsi="仿宋" w:cs="仿宋" w:eastAsia="仿宋"/>
                <w:sz w:val="24"/>
                <w:b/>
                <w:color w:val="000000"/>
              </w:rPr>
              <w:t>★档案查询检索</w:t>
            </w:r>
          </w:p>
          <w:p>
            <w:pPr>
              <w:pStyle w:val="null3"/>
              <w:spacing w:before="180"/>
              <w:ind w:right="75" w:firstLine="480"/>
              <w:jc w:val="both"/>
            </w:pPr>
            <w:r>
              <w:rPr>
                <w:rFonts w:ascii="仿宋" w:hAnsi="仿宋" w:cs="仿宋" w:eastAsia="仿宋"/>
                <w:sz w:val="24"/>
                <w:color w:val="000000"/>
              </w:rPr>
              <w:t>档案查询检索提供全文检索和目录检索两种检索方式。支持结构化数据和</w:t>
            </w:r>
            <w:r>
              <w:rPr>
                <w:rFonts w:ascii="仿宋" w:hAnsi="仿宋" w:cs="仿宋" w:eastAsia="仿宋"/>
                <w:sz w:val="24"/>
                <w:color w:val="000000"/>
              </w:rPr>
              <w:t>非结构</w:t>
            </w:r>
            <w:r>
              <w:rPr>
                <w:rFonts w:ascii="arial" w:hAnsi="arial" w:cs="arial" w:eastAsia="arial"/>
                <w:sz w:val="24"/>
                <w:color w:val="000000"/>
              </w:rPr>
              <w:t xml:space="preserve"> </w:t>
            </w:r>
            <w:r>
              <w:rPr>
                <w:rFonts w:ascii="仿宋" w:hAnsi="仿宋" w:cs="仿宋" w:eastAsia="仿宋"/>
                <w:sz w:val="24"/>
                <w:color w:val="000000"/>
              </w:rPr>
              <w:t>化数据的检索。全文检索可以根据用户输入的关键字，将文件名称、</w:t>
            </w:r>
            <w:r>
              <w:rPr>
                <w:rFonts w:ascii="仿宋" w:hAnsi="仿宋" w:cs="仿宋" w:eastAsia="仿宋"/>
                <w:sz w:val="24"/>
                <w:color w:val="000000"/>
              </w:rPr>
              <w:t>凭证摘要、文件</w:t>
            </w:r>
            <w:r>
              <w:rPr>
                <w:rFonts w:ascii="仿宋" w:hAnsi="仿宋" w:cs="仿宋" w:eastAsia="仿宋"/>
                <w:sz w:val="24"/>
                <w:color w:val="000000"/>
              </w:rPr>
              <w:t xml:space="preserve"> </w:t>
            </w:r>
            <w:r>
              <w:rPr>
                <w:rFonts w:ascii="仿宋" w:hAnsi="仿宋" w:cs="仿宋" w:eastAsia="仿宋"/>
                <w:sz w:val="24"/>
                <w:color w:val="000000"/>
              </w:rPr>
              <w:t>内容中包含该关键字的档案文件检索出来。</w:t>
            </w:r>
            <w:r>
              <w:rPr>
                <w:rFonts w:ascii="arial" w:hAnsi="arial" w:cs="arial" w:eastAsia="arial"/>
                <w:sz w:val="24"/>
                <w:color w:val="000000"/>
              </w:rPr>
              <w:t xml:space="preserve"> </w:t>
            </w:r>
            <w:r>
              <w:rPr>
                <w:rFonts w:ascii="仿宋" w:hAnsi="仿宋" w:cs="仿宋" w:eastAsia="仿宋"/>
                <w:sz w:val="24"/>
                <w:color w:val="000000"/>
              </w:rPr>
              <w:t>目录检索可以根据用户输入的关键字将案</w:t>
            </w:r>
            <w:r>
              <w:rPr>
                <w:rFonts w:ascii="仿宋" w:hAnsi="仿宋" w:cs="仿宋" w:eastAsia="仿宋"/>
                <w:sz w:val="24"/>
                <w:color w:val="000000"/>
              </w:rPr>
              <w:t>卷目录中包含关键字的目录检索出来。</w:t>
            </w:r>
          </w:p>
          <w:p>
            <w:pPr>
              <w:pStyle w:val="null3"/>
              <w:spacing w:before="30"/>
              <w:ind w:left="510"/>
              <w:jc w:val="left"/>
            </w:pPr>
            <w:r>
              <w:rPr>
                <w:rFonts w:ascii="仿宋" w:hAnsi="仿宋" w:cs="仿宋" w:eastAsia="仿宋"/>
                <w:sz w:val="24"/>
                <w:b/>
                <w:color w:val="000000"/>
              </w:rPr>
              <w:t>电子水印管理</w:t>
            </w:r>
          </w:p>
          <w:p>
            <w:pPr>
              <w:pStyle w:val="null3"/>
              <w:spacing w:before="180"/>
              <w:ind w:left="480"/>
              <w:jc w:val="left"/>
            </w:pPr>
            <w:r>
              <w:rPr>
                <w:rFonts w:ascii="仿宋" w:hAnsi="仿宋" w:cs="仿宋" w:eastAsia="仿宋"/>
                <w:sz w:val="24"/>
                <w:color w:val="000000"/>
              </w:rPr>
              <w:t>系统提供电子会计档案的水印功能，可以根</w:t>
            </w:r>
            <w:r>
              <w:rPr>
                <w:rFonts w:ascii="仿宋" w:hAnsi="仿宋" w:cs="仿宋" w:eastAsia="仿宋"/>
                <w:sz w:val="24"/>
                <w:color w:val="000000"/>
              </w:rPr>
              <w:t>据单位实际需求输入所需要的水印。</w:t>
            </w:r>
          </w:p>
          <w:p>
            <w:pPr>
              <w:pStyle w:val="null3"/>
              <w:spacing w:before="180"/>
              <w:ind w:left="480"/>
              <w:jc w:val="left"/>
            </w:pPr>
            <w:r>
              <w:rPr>
                <w:rFonts w:ascii="仿宋" w:hAnsi="仿宋" w:cs="仿宋" w:eastAsia="仿宋"/>
                <w:sz w:val="24"/>
                <w:b/>
                <w:color w:val="000000"/>
              </w:rPr>
              <w:t>★档案离线阅读器</w:t>
            </w:r>
          </w:p>
          <w:p>
            <w:pPr>
              <w:pStyle w:val="null3"/>
              <w:spacing w:before="180"/>
              <w:ind w:firstLine="483"/>
              <w:jc w:val="left"/>
            </w:pPr>
            <w:r>
              <w:rPr>
                <w:rFonts w:ascii="仿宋" w:hAnsi="仿宋" w:cs="仿宋" w:eastAsia="仿宋"/>
                <w:sz w:val="24"/>
                <w:color w:val="000000"/>
              </w:rPr>
              <w:t>系统提供档案阅读器和定制式摘录电子账本，脱离业务生产系统，进行记账凭证、</w:t>
            </w:r>
            <w:r>
              <w:rPr>
                <w:rFonts w:ascii="arial" w:hAnsi="arial" w:cs="arial" w:eastAsia="arial"/>
                <w:sz w:val="24"/>
                <w:color w:val="000000"/>
              </w:rPr>
              <w:t xml:space="preserve"> </w:t>
            </w:r>
            <w:r>
              <w:rPr>
                <w:rFonts w:ascii="仿宋" w:hAnsi="仿宋" w:cs="仿宋" w:eastAsia="仿宋"/>
                <w:sz w:val="24"/>
                <w:color w:val="000000"/>
              </w:rPr>
              <w:t>账簿、报表、合同等电子档案管理，文件完整导出</w:t>
            </w:r>
            <w:r>
              <w:rPr>
                <w:rFonts w:ascii="仿宋" w:hAnsi="仿宋" w:cs="仿宋" w:eastAsia="仿宋"/>
                <w:sz w:val="24"/>
                <w:color w:val="000000"/>
              </w:rPr>
              <w:t>至移动存储设备，打开即可查询，</w:t>
            </w:r>
            <w:r>
              <w:rPr>
                <w:rFonts w:ascii="arial" w:hAnsi="arial" w:cs="arial" w:eastAsia="arial"/>
                <w:sz w:val="24"/>
                <w:color w:val="000000"/>
              </w:rPr>
              <w:t xml:space="preserve"> </w:t>
            </w:r>
            <w:r>
              <w:rPr>
                <w:rFonts w:ascii="仿宋" w:hAnsi="仿宋" w:cs="仿宋" w:eastAsia="仿宋"/>
                <w:sz w:val="24"/>
                <w:color w:val="000000"/>
              </w:rPr>
              <w:t>便捷高效。</w:t>
            </w:r>
          </w:p>
          <w:p>
            <w:pPr>
              <w:pStyle w:val="null3"/>
              <w:spacing w:before="30"/>
              <w:ind w:left="480" w:right="2355" w:firstLine="3"/>
              <w:jc w:val="left"/>
            </w:pPr>
            <w:r>
              <w:rPr>
                <w:rFonts w:ascii="仿宋" w:hAnsi="仿宋" w:cs="仿宋" w:eastAsia="仿宋"/>
                <w:sz w:val="24"/>
                <w:color w:val="000000"/>
              </w:rPr>
              <w:t>系统提供专用格式的档案阅读器。系统可下载、绿色</w:t>
            </w:r>
            <w:r>
              <w:rPr>
                <w:rFonts w:ascii="仿宋" w:hAnsi="仿宋" w:cs="仿宋" w:eastAsia="仿宋"/>
                <w:sz w:val="24"/>
                <w:color w:val="000000"/>
              </w:rPr>
              <w:t>安装。</w:t>
            </w:r>
            <w:r>
              <w:rPr>
                <w:rFonts w:ascii="arial" w:hAnsi="arial" w:cs="arial" w:eastAsia="arial"/>
                <w:sz w:val="24"/>
                <w:color w:val="000000"/>
              </w:rPr>
              <w:t xml:space="preserve"> </w:t>
            </w:r>
            <w:r>
              <w:rPr>
                <w:rFonts w:ascii="仿宋" w:hAnsi="仿宋" w:cs="仿宋" w:eastAsia="仿宋"/>
                <w:sz w:val="24"/>
                <w:color w:val="000000"/>
              </w:rPr>
              <w:t>支持电子会计档案文件下载后，在本地离线查阅。</w:t>
            </w:r>
          </w:p>
          <w:p>
            <w:pPr>
              <w:pStyle w:val="null3"/>
              <w:spacing w:before="30"/>
              <w:ind w:left="15" w:right="75" w:firstLine="463"/>
              <w:jc w:val="left"/>
            </w:pPr>
            <w:r>
              <w:rPr>
                <w:rFonts w:ascii="仿宋" w:hAnsi="仿宋" w:cs="仿宋" w:eastAsia="仿宋"/>
                <w:sz w:val="24"/>
                <w:color w:val="000000"/>
              </w:rPr>
              <w:t>可离线查看明细账和会计凭证等，并支持关联查询，查看记账凭证的原</w:t>
            </w:r>
            <w:r>
              <w:rPr>
                <w:rFonts w:ascii="仿宋" w:hAnsi="仿宋" w:cs="仿宋" w:eastAsia="仿宋"/>
                <w:sz w:val="24"/>
                <w:color w:val="000000"/>
              </w:rPr>
              <w:t>始凭证及</w:t>
            </w:r>
            <w:r>
              <w:rPr>
                <w:rFonts w:ascii="arial" w:hAnsi="arial" w:cs="arial" w:eastAsia="arial"/>
                <w:sz w:val="24"/>
                <w:color w:val="000000"/>
              </w:rPr>
              <w:t xml:space="preserve"> </w:t>
            </w:r>
            <w:r>
              <w:rPr>
                <w:rFonts w:ascii="仿宋" w:hAnsi="仿宋" w:cs="仿宋" w:eastAsia="仿宋"/>
                <w:sz w:val="24"/>
                <w:color w:val="000000"/>
              </w:rPr>
              <w:t>附件。</w:t>
            </w:r>
          </w:p>
          <w:p>
            <w:pPr>
              <w:pStyle w:val="null3"/>
              <w:spacing w:before="30"/>
              <w:ind w:left="480"/>
              <w:jc w:val="left"/>
            </w:pPr>
            <w:r>
              <w:rPr>
                <w:rFonts w:ascii="仿宋" w:hAnsi="仿宋" w:cs="仿宋" w:eastAsia="仿宋"/>
                <w:sz w:val="24"/>
                <w:b/>
                <w:color w:val="000000"/>
              </w:rPr>
              <w:t>★电子借阅管理</w:t>
            </w:r>
          </w:p>
          <w:p>
            <w:pPr>
              <w:pStyle w:val="null3"/>
              <w:spacing w:before="180"/>
              <w:ind w:left="45" w:right="75" w:firstLine="439"/>
              <w:jc w:val="left"/>
            </w:pPr>
            <w:r>
              <w:rPr>
                <w:rFonts w:ascii="仿宋" w:hAnsi="仿宋" w:cs="仿宋" w:eastAsia="仿宋"/>
                <w:sz w:val="24"/>
                <w:color w:val="000000"/>
              </w:rPr>
              <w:t>提供借阅申请、借阅审核、借阅办理、在线阅览室、档案安全外带刻盘以</w:t>
            </w:r>
            <w:r>
              <w:rPr>
                <w:rFonts w:ascii="仿宋" w:hAnsi="仿宋" w:cs="仿宋" w:eastAsia="仿宋"/>
                <w:sz w:val="24"/>
                <w:color w:val="000000"/>
              </w:rPr>
              <w:t>及节约</w:t>
            </w:r>
            <w:r>
              <w:rPr>
                <w:rFonts w:ascii="arial" w:hAnsi="arial" w:cs="arial" w:eastAsia="arial"/>
                <w:sz w:val="24"/>
                <w:color w:val="000000"/>
              </w:rPr>
              <w:t xml:space="preserve"> </w:t>
            </w:r>
            <w:r>
              <w:rPr>
                <w:rFonts w:ascii="仿宋" w:hAnsi="仿宋" w:cs="仿宋" w:eastAsia="仿宋"/>
                <w:sz w:val="24"/>
                <w:color w:val="000000"/>
              </w:rPr>
              <w:t>日志等功能。</w:t>
            </w:r>
          </w:p>
          <w:p>
            <w:pPr>
              <w:pStyle w:val="null3"/>
              <w:spacing w:before="30"/>
              <w:ind w:left="480"/>
              <w:jc w:val="left"/>
            </w:pPr>
            <w:r>
              <w:rPr>
                <w:rFonts w:ascii="仿宋" w:hAnsi="仿宋" w:cs="仿宋" w:eastAsia="仿宋"/>
                <w:sz w:val="24"/>
                <w:color w:val="000000"/>
              </w:rPr>
              <w:t>借阅申请人提交借阅申请，填写借阅原因、借阅周期等情况说明；</w:t>
            </w:r>
          </w:p>
          <w:p>
            <w:pPr>
              <w:pStyle w:val="null3"/>
              <w:spacing w:before="180"/>
              <w:ind w:left="495"/>
              <w:jc w:val="left"/>
            </w:pPr>
            <w:r>
              <w:rPr>
                <w:rFonts w:ascii="仿宋" w:hAnsi="仿宋" w:cs="仿宋" w:eastAsia="仿宋"/>
                <w:sz w:val="24"/>
                <w:color w:val="000000"/>
              </w:rPr>
              <w:t>审批通过后，档案管理人员，将待借阅的档案文件，生成借阅文件；</w:t>
            </w:r>
          </w:p>
          <w:p>
            <w:pPr>
              <w:pStyle w:val="null3"/>
              <w:spacing w:before="180"/>
              <w:ind w:left="30" w:right="75" w:firstLine="450"/>
              <w:jc w:val="left"/>
            </w:pPr>
            <w:r>
              <w:rPr>
                <w:rFonts w:ascii="仿宋" w:hAnsi="仿宋" w:cs="仿宋" w:eastAsia="仿宋"/>
                <w:sz w:val="24"/>
                <w:color w:val="000000"/>
              </w:rPr>
              <w:t>支持借阅密码管理，提供借阅办理短信通知，通过短信的方式将借阅密码</w:t>
            </w:r>
            <w:r>
              <w:rPr>
                <w:rFonts w:ascii="仿宋" w:hAnsi="仿宋" w:cs="仿宋" w:eastAsia="仿宋"/>
                <w:sz w:val="24"/>
                <w:color w:val="000000"/>
              </w:rPr>
              <w:t>发送给</w:t>
            </w:r>
            <w:r>
              <w:rPr>
                <w:rFonts w:ascii="arial" w:hAnsi="arial" w:cs="arial" w:eastAsia="arial"/>
                <w:sz w:val="24"/>
                <w:color w:val="000000"/>
              </w:rPr>
              <w:t xml:space="preserve"> </w:t>
            </w:r>
            <w:r>
              <w:rPr>
                <w:rFonts w:ascii="仿宋" w:hAnsi="仿宋" w:cs="仿宋" w:eastAsia="仿宋"/>
                <w:sz w:val="24"/>
                <w:color w:val="000000"/>
              </w:rPr>
              <w:t>申请人；</w:t>
            </w:r>
          </w:p>
          <w:p>
            <w:pPr>
              <w:pStyle w:val="null3"/>
              <w:spacing w:before="30"/>
              <w:ind w:left="480" w:right="675"/>
              <w:jc w:val="left"/>
            </w:pPr>
            <w:r>
              <w:rPr>
                <w:rFonts w:ascii="仿宋" w:hAnsi="仿宋" w:cs="仿宋" w:eastAsia="仿宋"/>
                <w:sz w:val="24"/>
                <w:color w:val="000000"/>
              </w:rPr>
              <w:t>支持借阅期限管理，借阅文件到达借阅期限后不可查看，</w:t>
            </w:r>
            <w:r>
              <w:rPr>
                <w:rFonts w:ascii="arial" w:hAnsi="arial" w:cs="arial" w:eastAsia="arial"/>
                <w:sz w:val="24"/>
                <w:color w:val="000000"/>
              </w:rPr>
              <w:t xml:space="preserve"> </w:t>
            </w:r>
            <w:r>
              <w:rPr>
                <w:rFonts w:ascii="仿宋" w:hAnsi="仿宋" w:cs="仿宋" w:eastAsia="仿宋"/>
                <w:sz w:val="24"/>
                <w:color w:val="000000"/>
              </w:rPr>
              <w:t>自动销毁的功能；</w:t>
            </w:r>
            <w:r>
              <w:rPr>
                <w:rFonts w:ascii="arial" w:hAnsi="arial" w:cs="arial" w:eastAsia="arial"/>
                <w:sz w:val="24"/>
                <w:color w:val="000000"/>
              </w:rPr>
              <w:t xml:space="preserve"> </w:t>
            </w:r>
            <w:r>
              <w:rPr>
                <w:rFonts w:ascii="仿宋" w:hAnsi="仿宋" w:cs="仿宋" w:eastAsia="仿宋"/>
                <w:sz w:val="24"/>
                <w:color w:val="000000"/>
              </w:rPr>
              <w:t>支持电子会计档案的水印功能，可以根据单位实际需求输入所需要的水印。</w:t>
            </w:r>
          </w:p>
          <w:p>
            <w:pPr>
              <w:pStyle w:val="null3"/>
              <w:spacing w:before="30"/>
              <w:ind w:right="75" w:firstLine="477"/>
              <w:jc w:val="left"/>
            </w:pPr>
            <w:r>
              <w:rPr>
                <w:rFonts w:ascii="仿宋" w:hAnsi="仿宋" w:cs="仿宋" w:eastAsia="仿宋"/>
                <w:sz w:val="24"/>
                <w:color w:val="000000"/>
              </w:rPr>
              <w:t>支持申请数据超过借阅期间后，系统自动将申请数据放入过期列表，并自</w:t>
            </w:r>
            <w:r>
              <w:rPr>
                <w:rFonts w:ascii="仿宋" w:hAnsi="仿宋" w:cs="仿宋" w:eastAsia="仿宋"/>
                <w:sz w:val="24"/>
                <w:color w:val="000000"/>
              </w:rPr>
              <w:t>动关闭</w:t>
            </w:r>
            <w:r>
              <w:rPr>
                <w:rFonts w:ascii="arial" w:hAnsi="arial" w:cs="arial" w:eastAsia="arial"/>
                <w:sz w:val="24"/>
                <w:color w:val="000000"/>
              </w:rPr>
              <w:t xml:space="preserve"> </w:t>
            </w:r>
            <w:r>
              <w:rPr>
                <w:rFonts w:ascii="仿宋" w:hAnsi="仿宋" w:cs="仿宋" w:eastAsia="仿宋"/>
                <w:sz w:val="24"/>
                <w:color w:val="000000"/>
              </w:rPr>
              <w:t>该申请的档案查看权限。</w:t>
            </w:r>
          </w:p>
          <w:p>
            <w:pPr>
              <w:pStyle w:val="null3"/>
            </w:pPr>
            <w:r>
              <w:rPr>
                <w:rFonts w:ascii="仿宋" w:hAnsi="仿宋" w:cs="仿宋" w:eastAsia="仿宋"/>
                <w:sz w:val="24"/>
                <w:b/>
                <w:color w:val="000000"/>
              </w:rPr>
              <w:t>五、安全保密要求</w:t>
            </w:r>
          </w:p>
          <w:p>
            <w:pPr>
              <w:pStyle w:val="null3"/>
              <w:spacing w:before="210"/>
              <w:ind w:right="75" w:firstLine="479"/>
              <w:jc w:val="both"/>
            </w:pPr>
            <w:r>
              <w:rPr>
                <w:rFonts w:ascii="仿宋" w:hAnsi="仿宋" w:cs="仿宋" w:eastAsia="仿宋"/>
                <w:sz w:val="24"/>
                <w:color w:val="000000"/>
              </w:rPr>
              <w:t>应有完整的安全防范措施，防止系统外部成员的非法入侵以及操作人员的越</w:t>
            </w:r>
            <w:r>
              <w:rPr>
                <w:rFonts w:ascii="仿宋" w:hAnsi="仿宋" w:cs="仿宋" w:eastAsia="仿宋"/>
                <w:sz w:val="24"/>
                <w:color w:val="000000"/>
              </w:rPr>
              <w:t>级操</w:t>
            </w:r>
            <w:r>
              <w:rPr>
                <w:rFonts w:ascii="arial" w:hAnsi="arial" w:cs="arial" w:eastAsia="arial"/>
                <w:sz w:val="24"/>
                <w:color w:val="000000"/>
              </w:rPr>
              <w:t xml:space="preserve"> </w:t>
            </w:r>
            <w:r>
              <w:rPr>
                <w:rFonts w:ascii="仿宋" w:hAnsi="仿宋" w:cs="仿宋" w:eastAsia="仿宋"/>
                <w:sz w:val="24"/>
                <w:color w:val="000000"/>
              </w:rPr>
              <w:t>作，避免遭受攻击。应具备完善的日志管理功能，能够记录用户的重</w:t>
            </w:r>
            <w:r>
              <w:rPr>
                <w:rFonts w:ascii="仿宋" w:hAnsi="仿宋" w:cs="仿宋" w:eastAsia="仿宋"/>
                <w:sz w:val="24"/>
                <w:color w:val="000000"/>
              </w:rPr>
              <w:t>要操作，并对非</w:t>
            </w:r>
            <w:r>
              <w:rPr>
                <w:rFonts w:ascii="arial" w:hAnsi="arial" w:cs="arial" w:eastAsia="arial"/>
                <w:sz w:val="24"/>
                <w:color w:val="000000"/>
              </w:rPr>
              <w:t xml:space="preserve"> </w:t>
            </w:r>
            <w:r>
              <w:rPr>
                <w:rFonts w:ascii="仿宋" w:hAnsi="仿宋" w:cs="仿宋" w:eastAsia="仿宋"/>
                <w:sz w:val="24"/>
                <w:color w:val="000000"/>
              </w:rPr>
              <w:t>法操作进行警告。</w:t>
            </w:r>
          </w:p>
          <w:p>
            <w:pPr>
              <w:pStyle w:val="null3"/>
              <w:spacing w:before="30"/>
              <w:ind w:left="480"/>
              <w:jc w:val="left"/>
            </w:pPr>
            <w:r>
              <w:rPr>
                <w:rFonts w:ascii="仿宋" w:hAnsi="仿宋" w:cs="仿宋" w:eastAsia="仿宋"/>
                <w:sz w:val="24"/>
                <w:color w:val="000000"/>
              </w:rPr>
              <w:t>成交供应商项目组成员要严格按照信息安全及</w:t>
            </w:r>
            <w:r>
              <w:rPr>
                <w:rFonts w:ascii="仿宋" w:hAnsi="仿宋" w:cs="仿宋" w:eastAsia="仿宋"/>
                <w:sz w:val="24"/>
                <w:color w:val="000000"/>
              </w:rPr>
              <w:t>保密要求签订相关保密协议。</w:t>
            </w:r>
          </w:p>
          <w:p>
            <w:pPr>
              <w:pStyle w:val="null3"/>
              <w:spacing w:before="180"/>
              <w:jc w:val="left"/>
            </w:pPr>
            <w:r>
              <w:rPr>
                <w:rFonts w:ascii="仿宋" w:hAnsi="仿宋" w:cs="仿宋" w:eastAsia="仿宋"/>
                <w:sz w:val="24"/>
                <w:b/>
                <w:color w:val="000000"/>
              </w:rPr>
              <w:t>六、项目实施要求</w:t>
            </w:r>
          </w:p>
          <w:p>
            <w:pPr>
              <w:pStyle w:val="null3"/>
              <w:spacing w:before="210"/>
              <w:ind w:right="75" w:firstLine="483"/>
              <w:jc w:val="left"/>
            </w:pPr>
            <w:r>
              <w:rPr>
                <w:rFonts w:ascii="仿宋" w:hAnsi="仿宋" w:cs="仿宋" w:eastAsia="仿宋"/>
                <w:sz w:val="24"/>
                <w:color w:val="000000"/>
              </w:rPr>
              <w:t>项目开发实施期间保持项目团队核心成员的稳定性。在项目实施过</w:t>
            </w:r>
            <w:r>
              <w:rPr>
                <w:rFonts w:ascii="仿宋" w:hAnsi="仿宋" w:cs="仿宋" w:eastAsia="仿宋"/>
                <w:sz w:val="24"/>
                <w:color w:val="000000"/>
              </w:rPr>
              <w:t>程中，软件供</w:t>
            </w:r>
            <w:r>
              <w:rPr>
                <w:rFonts w:ascii="arial" w:hAnsi="arial" w:cs="arial" w:eastAsia="arial"/>
                <w:sz w:val="24"/>
                <w:color w:val="000000"/>
              </w:rPr>
              <w:t xml:space="preserve"> </w:t>
            </w:r>
            <w:r>
              <w:rPr>
                <w:rFonts w:ascii="仿宋" w:hAnsi="仿宋" w:cs="仿宋" w:eastAsia="仿宋"/>
                <w:sz w:val="24"/>
                <w:color w:val="000000"/>
              </w:rPr>
              <w:t>应商须指定至少</w:t>
            </w:r>
            <w:r>
              <w:rPr>
                <w:rFonts w:ascii="arial" w:hAnsi="arial" w:cs="arial" w:eastAsia="arial"/>
                <w:sz w:val="24"/>
                <w:color w:val="000000"/>
              </w:rPr>
              <w:t xml:space="preserve"> </w:t>
            </w:r>
            <w:r>
              <w:rPr>
                <w:rFonts w:ascii="仿宋" w:hAnsi="仿宋" w:cs="仿宋" w:eastAsia="仿宋"/>
                <w:sz w:val="24"/>
                <w:color w:val="000000"/>
              </w:rPr>
              <w:t>1</w:t>
            </w:r>
            <w:r>
              <w:rPr>
                <w:rFonts w:ascii="arial" w:hAnsi="arial" w:cs="arial" w:eastAsia="arial"/>
                <w:sz w:val="24"/>
                <w:color w:val="000000"/>
              </w:rPr>
              <w:t xml:space="preserve"> </w:t>
            </w:r>
            <w:r>
              <w:rPr>
                <w:rFonts w:ascii="仿宋" w:hAnsi="仿宋" w:cs="仿宋" w:eastAsia="仿宋"/>
                <w:sz w:val="24"/>
                <w:color w:val="000000"/>
              </w:rPr>
              <w:t>人在甲方单位驻场工作。</w:t>
            </w:r>
          </w:p>
          <w:p>
            <w:pPr>
              <w:pStyle w:val="null3"/>
              <w:spacing w:before="30"/>
              <w:jc w:val="left"/>
            </w:pPr>
            <w:r>
              <w:rPr>
                <w:rFonts w:ascii="仿宋" w:hAnsi="仿宋" w:cs="仿宋" w:eastAsia="仿宋"/>
                <w:sz w:val="24"/>
                <w:b/>
                <w:color w:val="000000"/>
              </w:rPr>
              <w:t>七、运行维护要求</w:t>
            </w:r>
          </w:p>
          <w:p>
            <w:pPr>
              <w:pStyle w:val="null3"/>
              <w:spacing w:before="210"/>
              <w:ind w:right="75" w:firstLine="520"/>
              <w:jc w:val="left"/>
            </w:pPr>
            <w:r>
              <w:rPr>
                <w:rFonts w:ascii="仿宋" w:hAnsi="仿宋" w:cs="仿宋" w:eastAsia="仿宋"/>
                <w:sz w:val="24"/>
                <w:color w:val="000000"/>
              </w:rPr>
              <w:t>自项目验收合格之日起，进入</w:t>
            </w:r>
            <w:r>
              <w:rPr>
                <w:rFonts w:ascii="arial" w:hAnsi="arial" w:cs="arial" w:eastAsia="arial"/>
                <w:sz w:val="24"/>
                <w:color w:val="000000"/>
              </w:rPr>
              <w:t xml:space="preserve"> </w:t>
            </w:r>
            <w:r>
              <w:rPr>
                <w:rFonts w:ascii="仿宋" w:hAnsi="仿宋" w:cs="仿宋" w:eastAsia="仿宋"/>
                <w:sz w:val="24"/>
                <w:color w:val="000000"/>
              </w:rPr>
              <w:t>12</w:t>
            </w:r>
            <w:r>
              <w:rPr>
                <w:rFonts w:ascii="arial" w:hAnsi="arial" w:cs="arial" w:eastAsia="arial"/>
                <w:sz w:val="24"/>
                <w:color w:val="000000"/>
              </w:rPr>
              <w:t xml:space="preserve"> </w:t>
            </w:r>
            <w:r>
              <w:rPr>
                <w:rFonts w:ascii="仿宋" w:hAnsi="仿宋" w:cs="仿宋" w:eastAsia="仿宋"/>
                <w:sz w:val="24"/>
                <w:color w:val="000000"/>
              </w:rPr>
              <w:t>个月免费质保期，成交供应商应保证至少</w:t>
            </w:r>
            <w:r>
              <w:rPr>
                <w:rFonts w:ascii="arial" w:hAnsi="arial" w:cs="arial" w:eastAsia="arial"/>
                <w:sz w:val="24"/>
                <w:color w:val="000000"/>
              </w:rPr>
              <w:t xml:space="preserve"> </w:t>
            </w:r>
            <w:r>
              <w:rPr>
                <w:rFonts w:ascii="仿宋" w:hAnsi="仿宋" w:cs="仿宋" w:eastAsia="仿宋"/>
                <w:sz w:val="24"/>
                <w:color w:val="000000"/>
              </w:rPr>
              <w:t>1</w:t>
            </w:r>
            <w:r>
              <w:rPr>
                <w:rFonts w:ascii="arial" w:hAnsi="arial" w:cs="arial" w:eastAsia="arial"/>
                <w:sz w:val="24"/>
                <w:color w:val="000000"/>
              </w:rPr>
              <w:t xml:space="preserve"> </w:t>
            </w:r>
            <w:r>
              <w:rPr>
                <w:rFonts w:ascii="仿宋" w:hAnsi="仿宋" w:cs="仿宋" w:eastAsia="仿宋"/>
                <w:sz w:val="24"/>
                <w:color w:val="000000"/>
              </w:rPr>
              <w:t>名专</w:t>
            </w:r>
            <w:r>
              <w:rPr>
                <w:rFonts w:ascii="仿宋" w:hAnsi="仿宋" w:cs="仿宋" w:eastAsia="仿宋"/>
                <w:sz w:val="24"/>
                <w:color w:val="000000"/>
              </w:rPr>
              <w:t xml:space="preserve"> </w:t>
            </w:r>
            <w:r>
              <w:rPr>
                <w:rFonts w:ascii="仿宋" w:hAnsi="仿宋" w:cs="仿宋" w:eastAsia="仿宋"/>
                <w:sz w:val="24"/>
                <w:color w:val="000000"/>
              </w:rPr>
              <w:t>业技术人员在日常工作中驻场指导，负责软</w:t>
            </w:r>
            <w:r>
              <w:rPr>
                <w:rFonts w:ascii="仿宋" w:hAnsi="仿宋" w:cs="仿宋" w:eastAsia="仿宋"/>
                <w:sz w:val="24"/>
                <w:color w:val="000000"/>
              </w:rPr>
              <w:t>件跟踪运行维护服务。</w:t>
            </w:r>
          </w:p>
          <w:p>
            <w:pPr>
              <w:pStyle w:val="null3"/>
              <w:spacing w:before="30"/>
              <w:ind w:left="15" w:right="75" w:firstLine="472"/>
              <w:jc w:val="left"/>
            </w:pPr>
            <w:r>
              <w:rPr>
                <w:rFonts w:ascii="仿宋" w:hAnsi="仿宋" w:cs="仿宋" w:eastAsia="仿宋"/>
                <w:sz w:val="24"/>
                <w:color w:val="000000"/>
              </w:rPr>
              <w:t>成交供应商需承诺提供</w:t>
            </w:r>
            <w:r>
              <w:rPr>
                <w:rFonts w:ascii="arial" w:hAnsi="arial" w:cs="arial" w:eastAsia="arial"/>
                <w:sz w:val="24"/>
                <w:color w:val="000000"/>
              </w:rPr>
              <w:t xml:space="preserve"> </w:t>
            </w:r>
            <w:r>
              <w:rPr>
                <w:rFonts w:ascii="仿宋" w:hAnsi="仿宋" w:cs="仿宋" w:eastAsia="仿宋"/>
                <w:sz w:val="24"/>
                <w:color w:val="000000"/>
              </w:rPr>
              <w:t>7×24</w:t>
            </w:r>
            <w:r>
              <w:rPr>
                <w:rFonts w:ascii="arial" w:hAnsi="arial" w:cs="arial" w:eastAsia="arial"/>
                <w:sz w:val="24"/>
                <w:color w:val="000000"/>
              </w:rPr>
              <w:t xml:space="preserve"> </w:t>
            </w:r>
            <w:r>
              <w:rPr>
                <w:rFonts w:ascii="仿宋" w:hAnsi="仿宋" w:cs="仿宋" w:eastAsia="仿宋"/>
                <w:sz w:val="24"/>
                <w:color w:val="000000"/>
              </w:rPr>
              <w:t>小时的售后服务。提供包括但不</w:t>
            </w:r>
            <w:r>
              <w:rPr>
                <w:rFonts w:ascii="仿宋" w:hAnsi="仿宋" w:cs="仿宋" w:eastAsia="仿宋"/>
                <w:sz w:val="24"/>
                <w:color w:val="000000"/>
              </w:rPr>
              <w:t>限于故障排除、性</w:t>
            </w:r>
            <w:r>
              <w:rPr>
                <w:rFonts w:ascii="仿宋" w:hAnsi="仿宋" w:cs="仿宋" w:eastAsia="仿宋"/>
                <w:sz w:val="24"/>
                <w:color w:val="000000"/>
              </w:rPr>
              <w:t>能调优、技术咨询等服务内容；成交供应商必须提供详细的技术支持和服务方案。</w:t>
            </w:r>
          </w:p>
          <w:p>
            <w:pPr>
              <w:pStyle w:val="null3"/>
              <w:spacing w:before="45"/>
              <w:jc w:val="left"/>
            </w:pPr>
            <w:r>
              <w:rPr>
                <w:rFonts w:ascii="仿宋" w:hAnsi="仿宋" w:cs="仿宋" w:eastAsia="仿宋"/>
                <w:sz w:val="24"/>
                <w:b/>
                <w:color w:val="000000"/>
              </w:rPr>
              <w:t>八、其他要求</w:t>
            </w:r>
          </w:p>
          <w:p>
            <w:pPr>
              <w:pStyle w:val="null3"/>
              <w:spacing w:before="210"/>
              <w:ind w:firstLine="481"/>
              <w:jc w:val="both"/>
            </w:pPr>
            <w:r>
              <w:rPr>
                <w:rFonts w:ascii="仿宋" w:hAnsi="仿宋" w:cs="仿宋" w:eastAsia="仿宋"/>
                <w:sz w:val="24"/>
                <w:color w:val="000000"/>
              </w:rPr>
              <w:t>软件系统要符合</w:t>
            </w:r>
            <w:r>
              <w:rPr>
                <w:rFonts w:ascii="仿宋" w:hAnsi="仿宋" w:cs="仿宋" w:eastAsia="仿宋"/>
                <w:sz w:val="24"/>
                <w:color w:val="000000"/>
              </w:rPr>
              <w:t>“信创</w:t>
            </w:r>
            <w:r>
              <w:rPr>
                <w:rFonts w:ascii="arial" w:hAnsi="arial" w:cs="arial" w:eastAsia="arial"/>
                <w:sz w:val="24"/>
                <w:color w:val="000000"/>
              </w:rPr>
              <w:t xml:space="preserve"> </w:t>
            </w:r>
            <w:r>
              <w:rPr>
                <w:rFonts w:ascii="仿宋" w:hAnsi="仿宋" w:cs="仿宋" w:eastAsia="仿宋"/>
                <w:sz w:val="24"/>
                <w:color w:val="000000"/>
              </w:rPr>
              <w:t>”工作要求，须根据采购人工作实际免费提供适配性改造：</w:t>
            </w:r>
            <w:r>
              <w:rPr>
                <w:rFonts w:ascii="arial" w:hAnsi="arial" w:cs="arial" w:eastAsia="arial"/>
                <w:sz w:val="24"/>
                <w:color w:val="000000"/>
              </w:rPr>
              <w:t xml:space="preserve"> </w:t>
            </w:r>
            <w:r>
              <w:rPr>
                <w:rFonts w:ascii="仿宋" w:hAnsi="仿宋" w:cs="仿宋" w:eastAsia="仿宋"/>
                <w:sz w:val="24"/>
                <w:color w:val="000000"/>
              </w:rPr>
              <w:t>支持与国产操作系统（如银河麒麟）、国产化数据</w:t>
            </w:r>
            <w:r>
              <w:rPr>
                <w:rFonts w:ascii="仿宋" w:hAnsi="仿宋" w:cs="仿宋" w:eastAsia="仿宋"/>
                <w:sz w:val="24"/>
                <w:color w:val="000000"/>
              </w:rPr>
              <w:t>库（如南大通用、达梦、神州通用、</w:t>
            </w:r>
            <w:r>
              <w:rPr>
                <w:rFonts w:ascii="arial" w:hAnsi="arial" w:cs="arial" w:eastAsia="arial"/>
                <w:sz w:val="24"/>
                <w:color w:val="000000"/>
              </w:rPr>
              <w:t xml:space="preserve"> </w:t>
            </w:r>
            <w:r>
              <w:rPr>
                <w:rFonts w:ascii="仿宋" w:hAnsi="仿宋" w:cs="仿宋" w:eastAsia="仿宋"/>
                <w:sz w:val="24"/>
                <w:color w:val="000000"/>
              </w:rPr>
              <w:t>华为高斯）及国产化中间件（如东方通、华为云）的适配。</w:t>
            </w:r>
          </w:p>
          <w:p>
            <w:pPr>
              <w:pStyle w:val="null3"/>
              <w:spacing w:before="45"/>
              <w:ind w:left="15"/>
              <w:jc w:val="left"/>
            </w:pPr>
            <w:r>
              <w:rPr>
                <w:rFonts w:ascii="仿宋" w:hAnsi="仿宋" w:cs="仿宋" w:eastAsia="仿宋"/>
                <w:sz w:val="24"/>
                <w:b/>
                <w:color w:val="000000"/>
              </w:rPr>
              <w:t>九、商务要求</w:t>
            </w:r>
          </w:p>
          <w:p>
            <w:pPr>
              <w:pStyle w:val="null3"/>
              <w:spacing w:before="210"/>
              <w:ind w:right="75" w:firstLine="498"/>
              <w:jc w:val="both"/>
            </w:pPr>
            <w:r>
              <w:rPr>
                <w:rFonts w:ascii="仿宋" w:hAnsi="仿宋" w:cs="仿宋" w:eastAsia="仿宋"/>
                <w:sz w:val="24"/>
                <w:b/>
                <w:color w:val="000000"/>
              </w:rPr>
              <w:t>1.交付期：</w:t>
            </w:r>
            <w:r>
              <w:rPr>
                <w:rFonts w:ascii="仿宋" w:hAnsi="仿宋" w:cs="仿宋" w:eastAsia="仿宋"/>
                <w:sz w:val="24"/>
                <w:color w:val="000000"/>
              </w:rPr>
              <w:t>成交供应商需在项目成交后</w:t>
            </w:r>
            <w:r>
              <w:rPr>
                <w:rFonts w:ascii="arial" w:hAnsi="arial" w:cs="arial" w:eastAsia="arial"/>
                <w:sz w:val="24"/>
                <w:color w:val="000000"/>
              </w:rPr>
              <w:t xml:space="preserve"> </w:t>
            </w:r>
            <w:r>
              <w:rPr>
                <w:rFonts w:ascii="仿宋" w:hAnsi="仿宋" w:cs="仿宋" w:eastAsia="仿宋"/>
                <w:sz w:val="24"/>
                <w:color w:val="000000"/>
              </w:rPr>
              <w:t>10</w:t>
            </w:r>
            <w:r>
              <w:rPr>
                <w:rFonts w:ascii="arial" w:hAnsi="arial" w:cs="arial" w:eastAsia="arial"/>
                <w:sz w:val="24"/>
                <w:color w:val="000000"/>
              </w:rPr>
              <w:t xml:space="preserve"> </w:t>
            </w:r>
            <w:r>
              <w:rPr>
                <w:rFonts w:ascii="仿宋" w:hAnsi="仿宋" w:cs="仿宋" w:eastAsia="仿宋"/>
                <w:sz w:val="24"/>
                <w:color w:val="000000"/>
              </w:rPr>
              <w:t>个工作日内到达</w:t>
            </w:r>
            <w:r>
              <w:rPr>
                <w:rFonts w:ascii="仿宋" w:hAnsi="仿宋" w:cs="仿宋" w:eastAsia="仿宋"/>
                <w:sz w:val="24"/>
                <w:color w:val="000000"/>
              </w:rPr>
              <w:t>项目现场，并搭建起软</w:t>
            </w:r>
            <w:r>
              <w:rPr>
                <w:rFonts w:ascii="arial" w:hAnsi="arial" w:cs="arial" w:eastAsia="arial"/>
                <w:sz w:val="24"/>
                <w:color w:val="000000"/>
              </w:rPr>
              <w:t xml:space="preserve"> </w:t>
            </w:r>
            <w:r>
              <w:rPr>
                <w:rFonts w:ascii="仿宋" w:hAnsi="仿宋" w:cs="仿宋" w:eastAsia="仿宋"/>
                <w:sz w:val="24"/>
                <w:color w:val="000000"/>
              </w:rPr>
              <w:t>件应用环境，</w:t>
            </w:r>
            <w:r>
              <w:rPr>
                <w:rFonts w:ascii="仿宋" w:hAnsi="仿宋" w:cs="仿宋" w:eastAsia="仿宋"/>
                <w:sz w:val="24"/>
                <w:color w:val="000000"/>
              </w:rPr>
              <w:t>30</w:t>
            </w:r>
            <w:r>
              <w:rPr>
                <w:rFonts w:ascii="arial" w:hAnsi="arial" w:cs="arial" w:eastAsia="arial"/>
                <w:sz w:val="24"/>
                <w:color w:val="000000"/>
              </w:rPr>
              <w:t xml:space="preserve"> </w:t>
            </w:r>
            <w:r>
              <w:rPr>
                <w:rFonts w:ascii="仿宋" w:hAnsi="仿宋" w:cs="仿宋" w:eastAsia="仿宋"/>
                <w:sz w:val="24"/>
                <w:color w:val="000000"/>
              </w:rPr>
              <w:t>个日历日内完成系统上线工作，</w:t>
            </w:r>
            <w:r>
              <w:rPr>
                <w:rFonts w:ascii="仿宋" w:hAnsi="仿宋" w:cs="仿宋" w:eastAsia="仿宋"/>
                <w:sz w:val="24"/>
                <w:color w:val="000000"/>
              </w:rPr>
              <w:t>90</w:t>
            </w:r>
            <w:r>
              <w:rPr>
                <w:rFonts w:ascii="arial" w:hAnsi="arial" w:cs="arial" w:eastAsia="arial"/>
                <w:sz w:val="24"/>
                <w:color w:val="000000"/>
              </w:rPr>
              <w:t xml:space="preserve"> </w:t>
            </w:r>
            <w:r>
              <w:rPr>
                <w:rFonts w:ascii="仿宋" w:hAnsi="仿宋" w:cs="仿宋" w:eastAsia="仿宋"/>
                <w:sz w:val="24"/>
                <w:color w:val="000000"/>
              </w:rPr>
              <w:t>个日历日内完成所有服务内容，并</w:t>
            </w:r>
            <w:r>
              <w:rPr>
                <w:rFonts w:ascii="arial" w:hAnsi="arial" w:cs="arial" w:eastAsia="arial"/>
                <w:sz w:val="24"/>
                <w:color w:val="000000"/>
              </w:rPr>
              <w:t xml:space="preserve"> </w:t>
            </w:r>
            <w:r>
              <w:rPr>
                <w:rFonts w:ascii="仿宋" w:hAnsi="仿宋" w:cs="仿宋" w:eastAsia="仿宋"/>
                <w:sz w:val="24"/>
                <w:color w:val="000000"/>
              </w:rPr>
              <w:t>交付采购人验收合格。</w:t>
            </w:r>
          </w:p>
          <w:p>
            <w:pPr>
              <w:pStyle w:val="null3"/>
              <w:spacing w:before="30"/>
              <w:ind w:left="480"/>
              <w:jc w:val="left"/>
            </w:pPr>
            <w:r>
              <w:rPr>
                <w:rFonts w:ascii="仿宋" w:hAnsi="仿宋" w:cs="仿宋" w:eastAsia="仿宋"/>
                <w:sz w:val="24"/>
                <w:b/>
                <w:color w:val="000000"/>
              </w:rPr>
              <w:t>2.付款方式：</w:t>
            </w:r>
          </w:p>
          <w:p>
            <w:pPr>
              <w:pStyle w:val="null3"/>
              <w:spacing w:before="180"/>
              <w:ind w:left="495"/>
              <w:jc w:val="left"/>
            </w:pPr>
            <w:r>
              <w:rPr>
                <w:rFonts w:ascii="仿宋" w:hAnsi="仿宋" w:cs="仿宋" w:eastAsia="仿宋"/>
                <w:sz w:val="24"/>
                <w:color w:val="000000"/>
              </w:rPr>
              <w:t>（</w:t>
            </w:r>
            <w:r>
              <w:rPr>
                <w:rFonts w:ascii="仿宋" w:hAnsi="仿宋" w:cs="仿宋" w:eastAsia="仿宋"/>
                <w:sz w:val="24"/>
                <w:color w:val="000000"/>
              </w:rPr>
              <w:t>1）合同签订后</w:t>
            </w:r>
            <w:r>
              <w:rPr>
                <w:rFonts w:ascii="arial" w:hAnsi="arial" w:cs="arial" w:eastAsia="arial"/>
                <w:sz w:val="24"/>
                <w:color w:val="000000"/>
              </w:rPr>
              <w:t xml:space="preserve"> </w:t>
            </w:r>
            <w:r>
              <w:rPr>
                <w:rFonts w:ascii="仿宋" w:hAnsi="仿宋" w:cs="仿宋" w:eastAsia="仿宋"/>
                <w:sz w:val="24"/>
                <w:color w:val="000000"/>
              </w:rPr>
              <w:t>5</w:t>
            </w:r>
            <w:r>
              <w:rPr>
                <w:rFonts w:ascii="arial" w:hAnsi="arial" w:cs="arial" w:eastAsia="arial"/>
                <w:sz w:val="24"/>
                <w:color w:val="000000"/>
              </w:rPr>
              <w:t xml:space="preserve"> </w:t>
            </w:r>
            <w:r>
              <w:rPr>
                <w:rFonts w:ascii="仿宋" w:hAnsi="仿宋" w:cs="仿宋" w:eastAsia="仿宋"/>
                <w:sz w:val="24"/>
                <w:color w:val="000000"/>
              </w:rPr>
              <w:t>个工作日内，采购人向成交供应商支付合同总价款的</w:t>
            </w:r>
            <w:r>
              <w:rPr>
                <w:rFonts w:ascii="arial" w:hAnsi="arial" w:cs="arial" w:eastAsia="arial"/>
                <w:sz w:val="24"/>
                <w:color w:val="000000"/>
              </w:rPr>
              <w:t xml:space="preserve"> </w:t>
            </w:r>
            <w:r>
              <w:rPr>
                <w:rFonts w:ascii="仿宋" w:hAnsi="仿宋" w:cs="仿宋" w:eastAsia="仿宋"/>
                <w:sz w:val="24"/>
                <w:color w:val="000000"/>
              </w:rPr>
              <w:t>50%。</w:t>
            </w:r>
          </w:p>
          <w:p>
            <w:pPr>
              <w:pStyle w:val="null3"/>
              <w:spacing w:before="180"/>
              <w:ind w:right="75" w:firstLine="486"/>
              <w:jc w:val="left"/>
            </w:pPr>
            <w:r>
              <w:rPr>
                <w:rFonts w:ascii="仿宋" w:hAnsi="仿宋" w:cs="仿宋" w:eastAsia="仿宋"/>
                <w:sz w:val="24"/>
                <w:color w:val="000000"/>
              </w:rPr>
              <w:t>（</w:t>
            </w:r>
            <w:r>
              <w:rPr>
                <w:rFonts w:ascii="仿宋" w:hAnsi="仿宋" w:cs="仿宋" w:eastAsia="仿宋"/>
                <w:sz w:val="24"/>
                <w:color w:val="000000"/>
              </w:rPr>
              <w:t>2）所有服务交付完毕且经采购人验收合格后</w:t>
            </w:r>
            <w:r>
              <w:rPr>
                <w:rFonts w:ascii="arial" w:hAnsi="arial" w:cs="arial" w:eastAsia="arial"/>
                <w:sz w:val="24"/>
                <w:color w:val="000000"/>
              </w:rPr>
              <w:t xml:space="preserve"> </w:t>
            </w:r>
            <w:r>
              <w:rPr>
                <w:rFonts w:ascii="仿宋" w:hAnsi="仿宋" w:cs="仿宋" w:eastAsia="仿宋"/>
                <w:sz w:val="24"/>
                <w:color w:val="000000"/>
              </w:rPr>
              <w:t>5</w:t>
            </w:r>
            <w:r>
              <w:rPr>
                <w:rFonts w:ascii="arial" w:hAnsi="arial" w:cs="arial" w:eastAsia="arial"/>
                <w:sz w:val="24"/>
                <w:color w:val="000000"/>
              </w:rPr>
              <w:t xml:space="preserve"> </w:t>
            </w:r>
            <w:r>
              <w:rPr>
                <w:rFonts w:ascii="仿宋" w:hAnsi="仿宋" w:cs="仿宋" w:eastAsia="仿宋"/>
                <w:sz w:val="24"/>
                <w:color w:val="000000"/>
              </w:rPr>
              <w:t>个工作日内，支付合同总价的</w:t>
            </w:r>
            <w:r>
              <w:rPr>
                <w:rFonts w:ascii="arial" w:hAnsi="arial" w:cs="arial" w:eastAsia="arial"/>
                <w:sz w:val="24"/>
                <w:color w:val="000000"/>
              </w:rPr>
              <w:t xml:space="preserve"> </w:t>
            </w:r>
            <w:r>
              <w:rPr>
                <w:rFonts w:ascii="仿宋" w:hAnsi="仿宋" w:cs="仿宋" w:eastAsia="仿宋"/>
                <w:sz w:val="24"/>
                <w:color w:val="000000"/>
              </w:rPr>
              <w:t>50%。</w:t>
            </w:r>
          </w:p>
          <w:p>
            <w:pPr>
              <w:pStyle w:val="null3"/>
              <w:spacing w:before="165"/>
              <w:ind w:left="495"/>
              <w:jc w:val="left"/>
            </w:pPr>
            <w:r>
              <w:rPr>
                <w:rFonts w:ascii="仿宋" w:hAnsi="仿宋" w:cs="仿宋" w:eastAsia="仿宋"/>
                <w:sz w:val="24"/>
                <w:color w:val="000000"/>
              </w:rPr>
              <w:t>（</w:t>
            </w:r>
            <w:r>
              <w:rPr>
                <w:rFonts w:ascii="仿宋" w:hAnsi="仿宋" w:cs="仿宋" w:eastAsia="仿宋"/>
                <w:sz w:val="24"/>
                <w:color w:val="000000"/>
              </w:rPr>
              <w:t>3）乙方应在甲方付款前开具全额发票。</w:t>
            </w:r>
          </w:p>
          <w:p>
            <w:pPr>
              <w:pStyle w:val="null3"/>
              <w:spacing w:before="300"/>
              <w:ind w:left="480"/>
              <w:jc w:val="left"/>
            </w:pPr>
            <w:r>
              <w:rPr>
                <w:rFonts w:ascii="仿宋" w:hAnsi="仿宋" w:cs="仿宋" w:eastAsia="仿宋"/>
                <w:sz w:val="24"/>
                <w:color w:val="000000"/>
              </w:rPr>
              <w:t>3</w:t>
            </w:r>
            <w:r>
              <w:rPr>
                <w:rFonts w:ascii="arial" w:hAnsi="arial" w:cs="arial" w:eastAsia="arial"/>
                <w:sz w:val="24"/>
                <w:color w:val="000000"/>
              </w:rPr>
              <w:t xml:space="preserve"> </w:t>
            </w:r>
            <w:r>
              <w:rPr>
                <w:rFonts w:ascii="仿宋" w:hAnsi="仿宋" w:cs="仿宋" w:eastAsia="仿宋"/>
                <w:sz w:val="24"/>
                <w:color w:val="000000"/>
              </w:rPr>
              <w:t>按《中华人民共和国合同法》中的相关条</w:t>
            </w:r>
            <w:r>
              <w:rPr>
                <w:rFonts w:ascii="仿宋" w:hAnsi="仿宋" w:cs="仿宋" w:eastAsia="仿宋"/>
                <w:sz w:val="24"/>
                <w:color w:val="000000"/>
              </w:rPr>
              <w:t>款执行。</w:t>
            </w:r>
          </w:p>
          <w:p>
            <w:pPr>
              <w:pStyle w:val="null3"/>
              <w:spacing w:before="150"/>
              <w:ind w:left="15" w:right="75" w:firstLine="473"/>
              <w:jc w:val="left"/>
            </w:pPr>
            <w:r>
              <w:rPr>
                <w:rFonts w:ascii="仿宋" w:hAnsi="仿宋" w:cs="仿宋" w:eastAsia="仿宋"/>
                <w:sz w:val="24"/>
                <w:color w:val="000000"/>
              </w:rPr>
              <w:t>3.1</w:t>
            </w:r>
            <w:r>
              <w:rPr>
                <w:rFonts w:ascii="arial" w:hAnsi="arial" w:cs="arial" w:eastAsia="arial"/>
                <w:sz w:val="24"/>
                <w:color w:val="000000"/>
              </w:rPr>
              <w:t xml:space="preserve"> </w:t>
            </w:r>
            <w:r>
              <w:rPr>
                <w:rFonts w:ascii="仿宋" w:hAnsi="仿宋" w:cs="仿宋" w:eastAsia="仿宋"/>
                <w:sz w:val="24"/>
                <w:color w:val="000000"/>
              </w:rPr>
              <w:t>未按合同要求提供服务或服务质量不能满足采购方要求的，采购单位有权终止</w:t>
            </w:r>
            <w:r>
              <w:rPr>
                <w:rFonts w:ascii="arial" w:hAnsi="arial" w:cs="arial" w:eastAsia="arial"/>
                <w:sz w:val="24"/>
                <w:color w:val="000000"/>
              </w:rPr>
              <w:t xml:space="preserve"> </w:t>
            </w:r>
            <w:r>
              <w:rPr>
                <w:rFonts w:ascii="仿宋" w:hAnsi="仿宋" w:cs="仿宋" w:eastAsia="仿宋"/>
                <w:sz w:val="24"/>
                <w:color w:val="000000"/>
              </w:rPr>
              <w:t>（或解除）合同，并对成交人违约行为进行追究。</w:t>
            </w:r>
          </w:p>
          <w:p>
            <w:pPr>
              <w:pStyle w:val="null3"/>
            </w:pPr>
            <w:r>
              <w:rPr>
                <w:rFonts w:ascii="仿宋" w:hAnsi="仿宋" w:cs="仿宋" w:eastAsia="仿宋"/>
                <w:sz w:val="24"/>
                <w:color w:val="000000"/>
              </w:rPr>
              <w:t>3.2</w:t>
            </w:r>
            <w:r>
              <w:rPr>
                <w:rFonts w:ascii="arial" w:hAnsi="arial" w:cs="arial" w:eastAsia="arial"/>
                <w:sz w:val="24"/>
                <w:color w:val="000000"/>
              </w:rPr>
              <w:t xml:space="preserve"> </w:t>
            </w:r>
            <w:r>
              <w:rPr>
                <w:rFonts w:ascii="仿宋" w:hAnsi="仿宋" w:cs="仿宋" w:eastAsia="仿宋"/>
                <w:sz w:val="24"/>
                <w:color w:val="000000"/>
              </w:rPr>
              <w:t>合同执行期间，成交人应严格按照其承诺执行；如违约</w:t>
            </w:r>
            <w:r>
              <w:rPr>
                <w:rFonts w:ascii="仿宋" w:hAnsi="仿宋" w:cs="仿宋" w:eastAsia="仿宋"/>
                <w:sz w:val="24"/>
                <w:color w:val="000000"/>
              </w:rPr>
              <w:t>，对违反承诺的行为承</w:t>
            </w:r>
            <w:r>
              <w:rPr>
                <w:rFonts w:ascii="arial" w:hAnsi="arial" w:cs="arial" w:eastAsia="arial"/>
                <w:sz w:val="24"/>
                <w:color w:val="000000"/>
              </w:rPr>
              <w:t xml:space="preserve"> </w:t>
            </w:r>
            <w:r>
              <w:rPr>
                <w:rFonts w:ascii="仿宋" w:hAnsi="仿宋" w:cs="仿宋" w:eastAsia="仿宋"/>
                <w:sz w:val="24"/>
                <w:color w:val="000000"/>
              </w:rPr>
              <w:t>担全部责任。</w:t>
            </w:r>
          </w:p>
          <w:p>
            <w:pPr>
              <w:pStyle w:val="null3"/>
              <w:spacing w:before="105"/>
              <w:ind w:firstLine="484"/>
              <w:jc w:val="left"/>
            </w:pPr>
            <w:r>
              <w:rPr>
                <w:rFonts w:ascii="仿宋" w:hAnsi="仿宋" w:cs="仿宋" w:eastAsia="仿宋"/>
                <w:sz w:val="24"/>
                <w:color w:val="000000"/>
              </w:rPr>
              <w:t>3.3成交人如违约，采购方有权终止合同，并上报监督管理部门，按照政府采购法</w:t>
            </w:r>
            <w:r>
              <w:rPr>
                <w:rFonts w:ascii="arial" w:hAnsi="arial" w:cs="arial" w:eastAsia="arial"/>
                <w:sz w:val="24"/>
                <w:color w:val="000000"/>
              </w:rPr>
              <w:t xml:space="preserve"> </w:t>
            </w:r>
            <w:r>
              <w:rPr>
                <w:rFonts w:ascii="仿宋" w:hAnsi="仿宋" w:cs="仿宋" w:eastAsia="仿宋"/>
                <w:sz w:val="24"/>
                <w:color w:val="000000"/>
              </w:rPr>
              <w:t>相关规定处理。</w:t>
            </w:r>
          </w:p>
          <w:p>
            <w:pPr>
              <w:pStyle w:val="null3"/>
              <w:spacing w:before="75"/>
              <w:ind w:left="480"/>
              <w:jc w:val="left"/>
            </w:pPr>
            <w:r>
              <w:rPr>
                <w:rFonts w:ascii="仿宋" w:hAnsi="仿宋" w:cs="仿宋" w:eastAsia="仿宋"/>
                <w:sz w:val="24"/>
                <w:b/>
                <w:color w:val="000000"/>
              </w:rPr>
              <w:t>注：商务要求不得负偏离</w:t>
            </w:r>
          </w:p>
          <w:p>
            <w:pPr>
              <w:pStyle w:val="null3"/>
              <w:jc w:val="left"/>
            </w:pPr>
            <w:r>
              <w:rPr/>
              <w:t xml:space="preserve"> </w:t>
            </w:r>
          </w:p>
        </w:tc>
      </w:tr>
    </w:tbl>
    <w:p>
      <w:pPr>
        <w:pStyle w:val="null3"/>
        <w:outlineLvl w:val="2"/>
      </w:pPr>
      <w:r>
        <w:rPr>
          <w:sz w:val="28"/>
          <w:b/>
        </w:rPr>
        <w:t>3.2.3人员配置要求</w:t>
      </w:r>
    </w:p>
    <w:p>
      <w:pPr>
        <w:pStyle w:val="null3"/>
      </w:pPr>
      <w:r>
        <w:rPr/>
        <w:t>采购包1：</w:t>
      </w:r>
    </w:p>
    <w:p>
      <w:pPr>
        <w:pStyle w:val="null3"/>
      </w:pPr>
      <w:r>
        <w:rPr/>
        <w:t>详见第六章磋商办法</w:t>
      </w:r>
    </w:p>
    <w:p>
      <w:pPr>
        <w:pStyle w:val="null3"/>
        <w:outlineLvl w:val="2"/>
      </w:pPr>
      <w:r>
        <w:rPr>
          <w:sz w:val="28"/>
          <w:b/>
        </w:rPr>
        <w:t>3.2.4设施设备要求</w:t>
      </w:r>
    </w:p>
    <w:p>
      <w:pPr>
        <w:pStyle w:val="null3"/>
      </w:pPr>
      <w:r>
        <w:rPr/>
        <w:t>采购包1：</w:t>
      </w:r>
    </w:p>
    <w:p>
      <w:pPr>
        <w:pStyle w:val="null3"/>
      </w:pPr>
      <w:r>
        <w:rPr/>
        <w:t>详见第六章磋商办法</w:t>
      </w:r>
    </w:p>
    <w:p>
      <w:pPr>
        <w:pStyle w:val="null3"/>
        <w:outlineLvl w:val="2"/>
      </w:pPr>
      <w:r>
        <w:rPr>
          <w:sz w:val="28"/>
          <w:b/>
        </w:rPr>
        <w:t>3.2.5其他要求</w:t>
      </w:r>
    </w:p>
    <w:p>
      <w:pPr>
        <w:pStyle w:val="null3"/>
      </w:pPr>
      <w:r>
        <w:rPr/>
        <w:t>采购包1：</w:t>
      </w:r>
    </w:p>
    <w:p>
      <w:pPr>
        <w:pStyle w:val="null3"/>
      </w:pPr>
      <w:r>
        <w:rPr/>
        <w:t>详见第六章磋商办法</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成交供应商需在项目成交后3个工作日内到达项目现场，并搭建起 软件应用环境，10个日历日内完成系统上线工作，30个日历日内完成所有服务内容， 并交付采购人验收合格。</w:t>
      </w:r>
    </w:p>
    <w:p>
      <w:pPr>
        <w:pStyle w:val="null3"/>
        <w:outlineLvl w:val="3"/>
      </w:pPr>
      <w:r>
        <w:rPr>
          <w:sz w:val="24"/>
          <w:b/>
        </w:rPr>
        <w:t>3.3.2服务地点</w:t>
      </w:r>
    </w:p>
    <w:p>
      <w:pPr>
        <w:pStyle w:val="null3"/>
      </w:pPr>
      <w:r>
        <w:rPr/>
        <w:t>采购包1：</w:t>
      </w:r>
    </w:p>
    <w:p>
      <w:pPr>
        <w:pStyle w:val="null3"/>
      </w:pPr>
      <w:r>
        <w:rPr/>
        <w:t>甲 方 指 定 地 点</w:t>
      </w:r>
    </w:p>
    <w:p>
      <w:pPr>
        <w:pStyle w:val="null3"/>
        <w:outlineLvl w:val="3"/>
      </w:pPr>
      <w:r>
        <w:rPr>
          <w:sz w:val="24"/>
          <w:b/>
        </w:rPr>
        <w:t>3.3.3考核（验收）标准和方法</w:t>
      </w:r>
    </w:p>
    <w:p>
      <w:pPr>
        <w:pStyle w:val="null3"/>
      </w:pPr>
      <w:r>
        <w:rPr/>
        <w:t>采购包1：</w:t>
      </w:r>
    </w:p>
    <w:p>
      <w:pPr>
        <w:pStyle w:val="null3"/>
      </w:pPr>
      <w:r>
        <w:rPr/>
        <w:t>(一)本项目验收费用，由乙方自行承担。 (二)服务期满后，由乙方向甲方递交验收通知书，经甲方确认后，组织乙方进 行验收。验收合格后，填写政府采购项目验收单作为对本次服务的最终认可。 (三)验收依据： 1、本合同及附加文本； 2、磋商文件、成交供应商的响应文件及澄清(承诺)函； 3、 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 5 个工作日内</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所有服务交付完毕且经采购人验收合格后</w:t>
      </w:r>
      <w:r>
        <w:rPr/>
        <w:t xml:space="preserve"> ，达到付款条件起 </w:t>
      </w:r>
      <w:r>
        <w:rPr/>
        <w:t>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在执行本合同中发生的或与本合同有关的争端，双方应通过友好协商解决，经协 商在7天内不能达成协议时，则采取：向甲方所在地有管辖权的人民法院提起诉讼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w:t>
            </w:r>
          </w:p>
        </w:tc>
        <w:tc>
          <w:tcPr>
            <w:tcW w:type="dxa" w:w="3322"/>
          </w:tcPr>
          <w:p>
            <w:pPr>
              <w:pStyle w:val="null3"/>
            </w:pPr>
            <w:r>
              <w:rPr/>
              <w:t>提供2023年度的完整有效的财务审计报告，或磋商截止时间前三个月内其基本存款账户开户银行出具的资信证明，或政府采购信用担保机构出具的投标担保函；其他组织和自然人提供银行出具的资信证明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提供响应文件递交截止时间前6个月内任意1个月的缴费凭据；(依法免税的供应商应提供相关文件证明)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提供响应文件递交截止时间前6个月内任意1个月的社会保障资金缴存单据或社保机构开具的社会保险参保缴费情况证明，依法不需要缴纳社会保障资金的单位应提供相关证明材料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承诺</w:t>
            </w:r>
          </w:p>
        </w:tc>
        <w:tc>
          <w:tcPr>
            <w:tcW w:type="dxa" w:w="3322"/>
          </w:tcPr>
          <w:p>
            <w:pPr>
              <w:pStyle w:val="null3"/>
            </w:pPr>
            <w:r>
              <w:rPr/>
              <w:t>提供具有履行本合同所必需的设备和专业技术能力的说明及承诺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法定代表人直接参加磋商的，须出具法人身份证；法定代表人授权代表参加磋商的，须出具法定代表人授权书及授权代表身份证</w:t>
            </w:r>
          </w:p>
        </w:tc>
        <w:tc>
          <w:tcPr>
            <w:tcW w:type="dxa" w:w="1661"/>
          </w:tcPr>
          <w:p>
            <w:pPr>
              <w:pStyle w:val="null3"/>
            </w:pPr>
            <w:r>
              <w:rPr/>
              <w:t>授权委托书 供应商应提交的相关资格证明材料</w:t>
            </w:r>
          </w:p>
        </w:tc>
      </w:tr>
      <w:tr>
        <w:tc>
          <w:tcPr>
            <w:tcW w:type="dxa" w:w="831"/>
          </w:tcPr>
          <w:p>
            <w:pPr>
              <w:pStyle w:val="null3"/>
            </w:pPr>
            <w:r>
              <w:rPr/>
              <w:t>8</w:t>
            </w:r>
          </w:p>
        </w:tc>
        <w:tc>
          <w:tcPr>
            <w:tcW w:type="dxa" w:w="2492"/>
          </w:tcPr>
          <w:p>
            <w:pPr>
              <w:pStyle w:val="null3"/>
            </w:pPr>
            <w:r>
              <w:rPr/>
              <w:t>信用截图</w:t>
            </w:r>
          </w:p>
        </w:tc>
        <w:tc>
          <w:tcPr>
            <w:tcW w:type="dxa" w:w="3322"/>
          </w:tcPr>
          <w:p>
            <w:pPr>
              <w:pStyle w:val="null3"/>
            </w:pPr>
            <w:r>
              <w:rPr/>
              <w:t>供应商不得为“信用中国”网站(www.creditchina.gov.cn)中列入失信被执行人(中国执行信息公开网http://zxgk.court.gov.cn) 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供应商须出具中小企业声明函。本项目专门面向中小企业采购(残 疾人福利性单位及监狱企业视同小型、微型企业)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 盖章</w:t>
            </w:r>
          </w:p>
        </w:tc>
        <w:tc>
          <w:tcPr>
            <w:tcW w:type="dxa" w:w="3322"/>
          </w:tcPr>
          <w:p>
            <w:pPr>
              <w:pStyle w:val="null3"/>
            </w:pPr>
            <w:r>
              <w:rPr/>
              <w:t>符合磋商文件要求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响应文件语言、 计量单位、报价货币</w:t>
            </w:r>
          </w:p>
        </w:tc>
        <w:tc>
          <w:tcPr>
            <w:tcW w:type="dxa" w:w="3322"/>
          </w:tcPr>
          <w:p>
            <w:pPr>
              <w:pStyle w:val="null3"/>
            </w:pPr>
            <w:r>
              <w:rPr/>
              <w:t>符合磋商文件要求</w:t>
            </w:r>
          </w:p>
        </w:tc>
        <w:tc>
          <w:tcPr>
            <w:tcW w:type="dxa" w:w="1661"/>
          </w:tcPr>
          <w:p>
            <w:pPr>
              <w:pStyle w:val="null3"/>
            </w:pPr>
            <w:r>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响应文件内容</w:t>
            </w:r>
          </w:p>
        </w:tc>
        <w:tc>
          <w:tcPr>
            <w:tcW w:type="dxa" w:w="3322"/>
          </w:tcPr>
          <w:p>
            <w:pPr>
              <w:pStyle w:val="null3"/>
            </w:pPr>
            <w:r>
              <w:rPr/>
              <w:t>响应文件内容齐全、无遗漏，服务内容未出现 漏项且与数量要求相符</w:t>
            </w:r>
          </w:p>
        </w:tc>
        <w:tc>
          <w:tcPr>
            <w:tcW w:type="dxa" w:w="1661"/>
          </w:tcPr>
          <w:p>
            <w:pPr>
              <w:pStyle w:val="null3"/>
            </w:pPr>
            <w:r>
              <w:rPr/>
              <w:t>服务内容及服务邀请应答表 授权委托书 中小企业声明函 商务应答表 承诺书 供应商应提交的相关资格证明材料 报价表 响应文件封面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6</w:t>
            </w:r>
          </w:p>
        </w:tc>
        <w:tc>
          <w:tcPr>
            <w:tcW w:type="dxa" w:w="2492"/>
          </w:tcPr>
          <w:p>
            <w:pPr>
              <w:pStyle w:val="null3"/>
            </w:pPr>
            <w:r>
              <w:rPr/>
              <w:t>交付期</w:t>
            </w:r>
          </w:p>
        </w:tc>
        <w:tc>
          <w:tcPr>
            <w:tcW w:type="dxa" w:w="3322"/>
          </w:tcPr>
          <w:p>
            <w:pPr>
              <w:pStyle w:val="null3"/>
            </w:pPr>
            <w:r>
              <w:rPr/>
              <w:t>应满足磋商文件要求</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项目理解及需求分析</w:t>
            </w:r>
          </w:p>
        </w:tc>
        <w:tc>
          <w:tcPr>
            <w:tcW w:type="dxa" w:w="2492"/>
          </w:tcPr>
          <w:p>
            <w:pPr>
              <w:pStyle w:val="null3"/>
            </w:pPr>
            <w:r>
              <w:rPr/>
              <w:t>对采购人现状及需求有充分认识、理解和分析，且有针对性的详细方案 1）供应商对本项目的建设目标、建设内容理解深刻，对其存在的问题分析全面， 对本项目建设的重点难点分析到位且有合理的解决思路，按其响应程度计 6-8 分； 2）供应商对本项目的建设目标、建设内容理解较为深刻，对其存在的问题分析一般，对本项目建设的重点难点分析一般有基本的解决思路，按其响应程度计 3-6 分； 3）供应商对本项目的建设目标、建设内容理解空泛，对其存在的问题分析较差， 对本项目建设的重点难点分析较差且无解决思路，按其响应程度计 1-3 分； 4）不提供不得分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总体设 计方案及功能模块设计</w:t>
            </w:r>
          </w:p>
        </w:tc>
        <w:tc>
          <w:tcPr>
            <w:tcW w:type="dxa" w:w="2492"/>
          </w:tcPr>
          <w:p>
            <w:pPr>
              <w:pStyle w:val="null3"/>
            </w:pPr>
            <w:r>
              <w:rPr/>
              <w:t>1.供应商根据本项目的整体设计要求编制详细可行的总体设计方案，（针对本项目 的系统总体架构、技术架构、界面风格、系统安全、数据库设计、部署架构设计 方案等） 1）方案完整、科学、可行，满足采购人需求，描述条理清晰，有强针对性，得 6-8 分。 2）方案较为完整、科学、可行，基本满足采购人需求，得 3-6 分。 3）方案有明显缺陷，针对性较差，根据响应情况得 1-3 分。 4）无具体实施方案的得 0 分。 2.供应商根据建设需求，提供针对本项目详细功能模块设计方案 1）方案完整、科学、可行，满足采购人需求，描述条理清晰，有强针对性，得 6-8分。 2）方案较为完整、科学、可行，基本满足采购人需求，得 3-6 分。 3）方案有明显缺陷，针对性较差，根据响应情况得 1-3 分。 4）无具体实施方案的得 0 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项目实施方案及实施能力保证措施</w:t>
            </w:r>
          </w:p>
        </w:tc>
        <w:tc>
          <w:tcPr>
            <w:tcW w:type="dxa" w:w="2492"/>
          </w:tcPr>
          <w:p>
            <w:pPr>
              <w:pStyle w:val="null3"/>
            </w:pPr>
            <w:r>
              <w:rPr/>
              <w:t>根据供应商针对本项目的具体实组织方案、进度安排及完成保障措施进行评审 1）供应商项目组织实施及完成保障措施针对本项目特点结合实际情况，制定的针对性强的方案，内容完善，能够保证项目顺利完成。计 7-10 分； 2）供应商项目组织实施及完成保障措施较为完善、详细、有针对性。计 4-7 分； 3）供应商项目组织实施及完成保障措施简单、笼统、有欠缺。计 1-4 分； 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项目建设与项目管理</w:t>
            </w:r>
          </w:p>
        </w:tc>
        <w:tc>
          <w:tcPr>
            <w:tcW w:type="dxa" w:w="2492"/>
          </w:tcPr>
          <w:p>
            <w:pPr>
              <w:pStyle w:val="null3"/>
            </w:pPr>
            <w:r>
              <w:rPr/>
              <w:t>结合本项目特点制定项目实施计划，提供项目管理方案，提供风险控制方案，并提出本项目实施的主要风险以及降低风险的策略与措施，提供测试与验收方案， 对应用系统功能及性能的测试进行描述 1）各方案合理、可行，策略与措施得当的，得 2-4 分； 2）各方案基本合理、基本可行，策略与措施基本得当的，得 1-2 分； 方案不可行、策略与措施不得当，或少提供或不提供的不得分。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安全方案</w:t>
            </w:r>
          </w:p>
        </w:tc>
        <w:tc>
          <w:tcPr>
            <w:tcW w:type="dxa" w:w="2492"/>
          </w:tcPr>
          <w:p>
            <w:pPr>
              <w:pStyle w:val="null3"/>
            </w:pPr>
            <w:r>
              <w:rPr/>
              <w:t>供应商提供的技术方案应具备安全和应急方案，设计内容至少包括: 应用安全设计方案、数据安全设计方案、运行保障设计方案、应急预案设计方案。 对以上内容进行综合比较评分。 方案设计合理、考虑周全，内容完整功能齐全，得 2-4 分；方案设计较合理，内容 相对完整，得 1-2 分；方案差或未提供不得分。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产品演示</w:t>
            </w:r>
          </w:p>
        </w:tc>
        <w:tc>
          <w:tcPr>
            <w:tcW w:type="dxa" w:w="2492"/>
          </w:tcPr>
          <w:p>
            <w:pPr>
              <w:pStyle w:val="null3"/>
            </w:pPr>
            <w:r>
              <w:rPr/>
              <w:t>对供应商按磋商文件要求进行演示，现场演示技术参数中要求的演示内容：（演示形式选其一）共 15 分 采用真实系统平台进行演示，根据其功能演示，按照演示的软件，一个标星项计 3 分，静态页面、截图、PPT、视频等演示。 所有演示内容，须在 15 分钟内完成，超过规定时间未完成演示内容的，将根据已演示的内容进行综合打分，未进行演示的不得分。 演示所需软硬件及网络环境均由供应商自行准备，供应商在磋商当天指定一名工作人员到采购代理机构参加演示。不演示或不符合要求的不得分。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针对本项目需提供完善的售后服务方案（包括软件升级、 服务人员资质及数量、服务方式、服务响应时间等）且满足建设方需求 方案内容充实、架构合理、可操作性强得 3-5 分； 方案内容完整，描述一般，可行性较好，得 2-3 分； 方案内容笼统，描述简单，可行性一般，得 1-2 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供应商能够根据采购需求，提供项目培训方案，应至少涵盖但不限于培训对象和 内容、培训方式、培训流程、培训日程安排 1)方案完善、工作目标明确、科学合理、培训效果保证措施充分，计 3-4 分； 2)方案基本完善，措施和工作目标条理性一般，计 2-3 分； 3)方案一般、可执行性差，计 1-2 分； 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项目团队配置</w:t>
            </w:r>
          </w:p>
        </w:tc>
        <w:tc>
          <w:tcPr>
            <w:tcW w:type="dxa" w:w="2492"/>
          </w:tcPr>
          <w:p>
            <w:pPr>
              <w:pStyle w:val="null3"/>
            </w:pPr>
            <w:r>
              <w:rPr/>
              <w:t>1.拟投入本项目的项目经理： 1）具有 5 年以上类似项目的信息化建设经验的计 1 分，未提供不计分； 2）具有人社部门颁发的信息系统项目管理师证书的计 1 分，未提供不计分； 3）具有 PMP 项目管理证书的计 1 分，未提供不计分。 2.拟投入本项目的团队人员分工明确，且工作人员具备下述相应证书： 1）会计专业顾问 具有高级会计师证书或注册会计师证书的得 1 分，未提供不计分； 2）高级软件工程师 具备工业和信息化部教育与考试中心或人社部门颁发的高级软件工程师证书的得 1 分，未提供不计分； 3）数据库管理 具备工业和信息化部教育与考试中心或人社部门颁发的高级数据库管理证书的得 1 分，未提供不计分； 4）web 开发工程师 具备工业和信息化部教育与考试中心颁发的高级 web 开发工程师证书的得 1 分， 未提供不计分； 5）云计算技术 具备工业和信息化部教育与考试中心颁发的云计算技术（高级）证书的得 1 分，未提供不计分； 6）软件设计师 具备人社部、工业和信息化部颁发的软件设计师证书的得 1 分，未提供不计分。 注：以上人员须提供相关资格证书复印件，否则不得分。同一人员拥有多个证书的 不重复计算。</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1.供应商或产品生产厂商具有 ISO9001 质量管理体系认证证书（在有效期内），得 1 分，未提供不计分； 2.供应商或产品生产厂商具有 ISO27001 信息安全体系认证（在有效期内），得 1 分，未提供不计分； 3.供应商或产品生产厂商具有ITSS信息技术服务标准符合性三级或以上认证 证书，业务领域为运行维护，满足得 1分，未提供不计分； 4.供应商或产品生产厂商具有 CMMI3 级或以上认证得 1 分，未提供不计分； 5.供应商或产品生产厂商具有国家版权局颁发的电子会计档案管理类计算机软件著作权登记证书,得 1 分，未提供不计分；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供应商或产品生产厂家提供 2020年 01 月 01 日至今类似项目业绩（业绩以成交/ 中标通知书及合同为准)，每提供一个业绩得 1 分，满分 5 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1.价格得分统一采用低价优先法计算，即满足磋商文件要求且磋商价格最低的磋商 报价为评标基准价，其价格分为满分。 2.其他供应商的价格分统一按照下列公式计算：磋商报价得分=（评审基准价／磋 商报价）×价格权值×100。 3.计算分数时四舍五入取小数点后两位。</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详见附件：授权委托书</w:t>
      </w:r>
    </w:p>
    <w:p>
      <w:pPr>
        <w:pStyle w:val="null3"/>
        <w:ind w:firstLine="960"/>
      </w:pPr>
      <w:r>
        <w:rPr/>
        <w:t>详见附件：承诺书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