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D9D02F">
      <w:pPr>
        <w:pStyle w:val="4"/>
        <w:outlineLvl w:val="0"/>
      </w:pPr>
      <w:r>
        <w:rPr>
          <w:b/>
          <w:sz w:val="48"/>
        </w:rPr>
        <w:t>政府采购项目采购需求</w:t>
      </w:r>
    </w:p>
    <w:p w14:paraId="0065CF2F">
      <w:pPr>
        <w:pStyle w:val="4"/>
        <w:spacing w:before="3000"/>
        <w:outlineLvl w:val="2"/>
      </w:pPr>
      <w:r>
        <w:rPr>
          <w:b/>
          <w:sz w:val="28"/>
        </w:rPr>
        <w:t>采购单位：</w:t>
      </w:r>
    </w:p>
    <w:p w14:paraId="26FE6776">
      <w:pPr>
        <w:pStyle w:val="4"/>
        <w:outlineLvl w:val="2"/>
      </w:pPr>
      <w:r>
        <w:rPr>
          <w:b/>
          <w:sz w:val="28"/>
        </w:rPr>
        <w:t>陕西省国土整治中心（陕西省土地科技创新中心）</w:t>
      </w:r>
    </w:p>
    <w:p w14:paraId="4E063C7E">
      <w:pPr>
        <w:pStyle w:val="4"/>
        <w:jc w:val="right"/>
        <w:outlineLvl w:val="2"/>
      </w:pPr>
      <w:r>
        <w:rPr>
          <w:b/>
          <w:sz w:val="28"/>
        </w:rPr>
        <w:t>所属年度：</w:t>
      </w:r>
    </w:p>
    <w:p w14:paraId="0666D815">
      <w:pPr>
        <w:pStyle w:val="4"/>
        <w:outlineLvl w:val="2"/>
      </w:pPr>
      <w:r>
        <w:rPr>
          <w:b/>
          <w:sz w:val="28"/>
        </w:rPr>
        <w:t>2024年</w:t>
      </w:r>
    </w:p>
    <w:p w14:paraId="0CEB5D7E">
      <w:pPr>
        <w:pStyle w:val="4"/>
        <w:jc w:val="right"/>
        <w:outlineLvl w:val="2"/>
      </w:pPr>
      <w:r>
        <w:rPr>
          <w:b/>
          <w:sz w:val="28"/>
        </w:rPr>
        <w:t>编制单位：</w:t>
      </w:r>
    </w:p>
    <w:p w14:paraId="174A0C62">
      <w:pPr>
        <w:pStyle w:val="4"/>
        <w:outlineLvl w:val="2"/>
      </w:pPr>
      <w:r>
        <w:rPr>
          <w:b/>
          <w:sz w:val="28"/>
        </w:rPr>
        <w:t>陕西省国土整治中心（陕西省土地科技创新中心）</w:t>
      </w:r>
    </w:p>
    <w:p w14:paraId="084BB43A">
      <w:pPr>
        <w:pStyle w:val="4"/>
        <w:jc w:val="right"/>
        <w:outlineLvl w:val="2"/>
      </w:pPr>
      <w:r>
        <w:rPr>
          <w:b/>
          <w:sz w:val="28"/>
        </w:rPr>
        <w:t>编制时间：</w:t>
      </w:r>
    </w:p>
    <w:p w14:paraId="6A3D5855">
      <w:pPr>
        <w:pStyle w:val="4"/>
        <w:outlineLvl w:val="2"/>
      </w:pPr>
      <w:r>
        <w:rPr>
          <w:b/>
          <w:sz w:val="28"/>
        </w:rPr>
        <w:t>2024年06月21日</w:t>
      </w:r>
    </w:p>
    <w:p w14:paraId="161E9711">
      <w:pPr>
        <w:pStyle w:val="4"/>
        <w:outlineLvl w:val="2"/>
      </w:pPr>
      <w:r>
        <w:rPr>
          <w:b/>
          <w:sz w:val="28"/>
        </w:rPr>
        <w:t>一、项目总体情况</w:t>
      </w:r>
    </w:p>
    <w:p w14:paraId="03DBC5BD">
      <w:pPr>
        <w:pStyle w:val="4"/>
      </w:pPr>
      <w:r>
        <w:t xml:space="preserve"> （一）项目名称： 陕西省西安秦岭北麓主体山水林田湖草沙一体化保护修复工程2024年监管评估项目</w:t>
      </w:r>
    </w:p>
    <w:p w14:paraId="1085AF37">
      <w:pPr>
        <w:pStyle w:val="4"/>
      </w:pPr>
      <w:r>
        <w:t xml:space="preserve"> （二）项目所属年度： 2024年</w:t>
      </w:r>
    </w:p>
    <w:p w14:paraId="07502F99">
      <w:pPr>
        <w:pStyle w:val="4"/>
      </w:pPr>
      <w:r>
        <w:t xml:space="preserve"> （三）项目所属分类： 服务</w:t>
      </w:r>
    </w:p>
    <w:p w14:paraId="32A43F83">
      <w:pPr>
        <w:pStyle w:val="4"/>
      </w:pPr>
      <w:r>
        <w:t xml:space="preserve"> （四）预算金额（元）：2,131,000.00元 ，大写（人民币）：贰佰壹拾叁万壹仟元整</w:t>
      </w:r>
    </w:p>
    <w:p w14:paraId="16FEE034">
      <w:pPr>
        <w:pStyle w:val="4"/>
        <w:ind w:firstLine="1200"/>
      </w:pPr>
      <w:r>
        <w:t xml:space="preserve"> （五）项目概况：</w:t>
      </w:r>
    </w:p>
    <w:p w14:paraId="57F04E74">
      <w:pPr>
        <w:pStyle w:val="4"/>
        <w:ind w:left="480"/>
      </w:pPr>
      <w:r>
        <w:t>对西安市山水办2023年7月1日以后计划下达绩效的51个工程实施的子工程项目，作为2024年度秦岭北麓山水林田湖草沙一体化保护和修复工程项目监管评估对象。</w:t>
      </w:r>
    </w:p>
    <w:p w14:paraId="6BFB6C6C">
      <w:pPr>
        <w:pStyle w:val="4"/>
      </w:pPr>
      <w:r>
        <w:t xml:space="preserve"> （六）本项目是否有为采购项目提供整体设计、规范编制或者项目管理、监理、检测等服务的供应商：否</w:t>
      </w:r>
    </w:p>
    <w:p w14:paraId="722149C9">
      <w:pPr>
        <w:pStyle w:val="4"/>
        <w:outlineLvl w:val="2"/>
      </w:pPr>
      <w:r>
        <w:rPr>
          <w:b/>
          <w:sz w:val="28"/>
        </w:rPr>
        <w:t>二、项目需求调查情况</w:t>
      </w:r>
    </w:p>
    <w:p w14:paraId="7BF9E829">
      <w:pPr>
        <w:pStyle w:val="4"/>
      </w:pPr>
      <w:r>
        <w:t>依据《政府采购需求管理办法》的规定，本项目不需要需求调查，具体情况如下：</w:t>
      </w:r>
    </w:p>
    <w:p w14:paraId="590E31BD">
      <w:pPr>
        <w:pStyle w:val="4"/>
      </w:pPr>
      <w:r>
        <w:t>（一）需求调查方式</w:t>
      </w:r>
    </w:p>
    <w:p w14:paraId="3BDD92D8">
      <w:pPr>
        <w:pStyle w:val="4"/>
        <w:ind w:firstLine="840"/>
      </w:pPr>
      <w:r>
        <w:t>（二）需求调查对象</w:t>
      </w:r>
    </w:p>
    <w:p w14:paraId="5E10B31E">
      <w:pPr>
        <w:pStyle w:val="4"/>
        <w:ind w:firstLine="840"/>
      </w:pPr>
      <w:r>
        <w:t>（三）需求调查结果</w:t>
      </w:r>
    </w:p>
    <w:p w14:paraId="76581750">
      <w:pPr>
        <w:pStyle w:val="4"/>
        <w:ind w:firstLine="840"/>
      </w:pPr>
      <w:r>
        <w:t>1.相关产业发展情况</w:t>
      </w:r>
    </w:p>
    <w:p w14:paraId="62D7DF73">
      <w:pPr>
        <w:pStyle w:val="4"/>
        <w:ind w:firstLine="840"/>
      </w:pPr>
      <w:r>
        <w:t>2.市场供给情况</w:t>
      </w:r>
    </w:p>
    <w:p w14:paraId="60CC0BE7">
      <w:pPr>
        <w:pStyle w:val="4"/>
        <w:ind w:firstLine="840"/>
      </w:pPr>
      <w:r>
        <w:t>3.同类采购项目历史成交信息情况</w:t>
      </w:r>
    </w:p>
    <w:p w14:paraId="33E0AB59">
      <w:pPr>
        <w:pStyle w:val="4"/>
        <w:ind w:firstLine="840"/>
      </w:pPr>
      <w:r>
        <w:t>4.可能涉及的运行维护、升级更新、备品备件、耗材等后续采购情况</w:t>
      </w:r>
    </w:p>
    <w:p w14:paraId="3C3BE2F3">
      <w:pPr>
        <w:pStyle w:val="4"/>
        <w:ind w:firstLine="840"/>
      </w:pPr>
      <w:r>
        <w:t>5.其他相关情况</w:t>
      </w:r>
    </w:p>
    <w:p w14:paraId="4ED377BF">
      <w:pPr>
        <w:pStyle w:val="4"/>
        <w:ind w:firstLine="840"/>
        <w:outlineLvl w:val="2"/>
      </w:pPr>
      <w:r>
        <w:rPr>
          <w:b/>
          <w:sz w:val="28"/>
        </w:rPr>
        <w:t>三、项目采购实施计划</w:t>
      </w:r>
    </w:p>
    <w:p w14:paraId="0F378219">
      <w:pPr>
        <w:pStyle w:val="4"/>
      </w:pPr>
      <w:r>
        <w:t>（一）采购组织形式：部门集中采购</w:t>
      </w:r>
    </w:p>
    <w:p w14:paraId="6EDBB148">
      <w:pPr>
        <w:pStyle w:val="4"/>
      </w:pPr>
      <w:r>
        <w:t>（二）采购方式：公开招标</w:t>
      </w:r>
    </w:p>
    <w:p w14:paraId="6681F253">
      <w:pPr>
        <w:pStyle w:val="4"/>
      </w:pPr>
      <w:r>
        <w:t>（三）本项目是否单位自行组织采购：否</w:t>
      </w:r>
    </w:p>
    <w:p w14:paraId="3FCC82CF">
      <w:pPr>
        <w:pStyle w:val="4"/>
      </w:pPr>
      <w:r>
        <w:t>（四）采购包划分：分包采购</w:t>
      </w:r>
    </w:p>
    <w:p w14:paraId="47D0A2AA">
      <w:pPr>
        <w:pStyle w:val="4"/>
      </w:pPr>
      <w:r>
        <w:t>（五）执行政府采购促进中小企业发展的相关政策</w:t>
      </w:r>
    </w:p>
    <w:p w14:paraId="2AB288DC">
      <w:pPr>
        <w:pStyle w:val="4"/>
      </w:pPr>
      <w:r>
        <w:rPr>
          <w:color w:val="000000"/>
        </w:rPr>
        <w:t>1.</w:t>
      </w:r>
      <w:r>
        <w:t>不专门面向中小企业采购</w:t>
      </w:r>
    </w:p>
    <w:p w14:paraId="56CDB029">
      <w:pPr>
        <w:pStyle w:val="4"/>
        <w:ind w:firstLine="840"/>
      </w:pPr>
      <w:r>
        <w:rPr>
          <w:color w:val="000000"/>
        </w:rPr>
        <w:t>2.不专门面向的原因：</w:t>
      </w:r>
      <w:r>
        <w:t>按照本办法规定预留采购份额无法确保充分供应、充分竞争，或者存在可能影响政府采购目标实现的情形</w:t>
      </w:r>
    </w:p>
    <w:p w14:paraId="2E40321A">
      <w:pPr>
        <w:pStyle w:val="4"/>
        <w:ind w:firstLine="840"/>
      </w:pPr>
      <w:r>
        <w:rPr>
          <w:i/>
        </w:rPr>
        <w:t>注：监狱企业和残疾人福利单位视同小微企业。</w:t>
      </w:r>
    </w:p>
    <w:p w14:paraId="3958F422">
      <w:pPr>
        <w:pStyle w:val="4"/>
      </w:pPr>
      <w:r>
        <w:t>（六）是否采购环境标识产品：否</w:t>
      </w:r>
    </w:p>
    <w:p w14:paraId="7F3E1528">
      <w:pPr>
        <w:pStyle w:val="4"/>
      </w:pPr>
      <w:r>
        <w:t>（七）是否采购节能产品：否</w:t>
      </w:r>
    </w:p>
    <w:p w14:paraId="5D87244C">
      <w:pPr>
        <w:pStyle w:val="4"/>
      </w:pPr>
      <w:r>
        <w:t>（八）项目的采购标的是否包含进口产品：否</w:t>
      </w:r>
    </w:p>
    <w:p w14:paraId="228526B6">
      <w:pPr>
        <w:pStyle w:val="4"/>
      </w:pPr>
      <w:r>
        <w:t>（九）采购标的是否属于政府购买服务：否</w:t>
      </w:r>
    </w:p>
    <w:p w14:paraId="0F98C412">
      <w:pPr>
        <w:pStyle w:val="4"/>
      </w:pPr>
      <w:r>
        <w:t>（十）是否属于政务信息系统项目：否</w:t>
      </w:r>
    </w:p>
    <w:p w14:paraId="6B2C79FA">
      <w:pPr>
        <w:pStyle w:val="4"/>
      </w:pPr>
      <w:r>
        <w:t>（十一）是否属于高校、科研院所的科研仪器设备采购：否</w:t>
      </w:r>
    </w:p>
    <w:p w14:paraId="7B90B1DD">
      <w:pPr>
        <w:pStyle w:val="4"/>
      </w:pPr>
      <w:r>
        <w:t>（十二）是否属于一签多年项目：否</w:t>
      </w:r>
    </w:p>
    <w:p w14:paraId="4ECF2197">
      <w:pPr>
        <w:pStyle w:val="4"/>
        <w:ind w:firstLine="1275"/>
        <w:outlineLvl w:val="2"/>
      </w:pPr>
      <w:r>
        <w:rPr>
          <w:b/>
          <w:sz w:val="28"/>
        </w:rPr>
        <w:t>四、项目需求及分包情况、采购标的</w:t>
      </w:r>
    </w:p>
    <w:p w14:paraId="78D03F02">
      <w:pPr>
        <w:pStyle w:val="4"/>
        <w:outlineLvl w:val="4"/>
      </w:pPr>
      <w:r>
        <w:rPr>
          <w:b/>
          <w:sz w:val="20"/>
        </w:rPr>
        <w:t>（一）分包名称：陕西省西安秦岭北麓主体山水林田湖草沙一体化保护修复工程2024年监管评估项目（包1）</w:t>
      </w:r>
    </w:p>
    <w:p w14:paraId="2BF59427">
      <w:pPr>
        <w:pStyle w:val="4"/>
      </w:pPr>
      <w:r>
        <w:t>1、执行政府采购促进中小企业发展的相关政策</w:t>
      </w:r>
    </w:p>
    <w:p w14:paraId="4C84EB91">
      <w:pPr>
        <w:pStyle w:val="4"/>
      </w:pPr>
      <w:r>
        <w:rPr>
          <w:color w:val="000000"/>
        </w:rPr>
        <w:t>1)</w:t>
      </w:r>
      <w:r>
        <w:t>不专门面向中小企业采购</w:t>
      </w:r>
    </w:p>
    <w:p w14:paraId="004B0CC2">
      <w:pPr>
        <w:pStyle w:val="4"/>
        <w:ind w:firstLine="840"/>
      </w:pPr>
      <w:r>
        <w:t>2、预算金额（元）：1,171,000.00 ，大写（人民币）： 壹佰壹拾柒万壹仟元整</w:t>
      </w:r>
    </w:p>
    <w:p w14:paraId="0A7EA37E">
      <w:pPr>
        <w:pStyle w:val="4"/>
        <w:ind w:firstLine="780"/>
      </w:pPr>
      <w:r>
        <w:t xml:space="preserve"> 最高限价（元）： 1,171,000.00 ，大写（人民币）： 壹佰壹拾柒万壹仟元整</w:t>
      </w:r>
    </w:p>
    <w:p w14:paraId="455169A0">
      <w:pPr>
        <w:pStyle w:val="4"/>
      </w:pPr>
      <w:r>
        <w:t>3、评审方法：综合评分法</w:t>
      </w:r>
    </w:p>
    <w:p w14:paraId="66008C9C">
      <w:pPr>
        <w:pStyle w:val="4"/>
      </w:pPr>
      <w:r>
        <w:t>4、是否支持联合体投标：否</w:t>
      </w:r>
    </w:p>
    <w:p w14:paraId="627FCD15">
      <w:pPr>
        <w:pStyle w:val="4"/>
      </w:pPr>
      <w:r>
        <w:t>5、是否允许合同分包选项：否</w:t>
      </w:r>
    </w:p>
    <w:p w14:paraId="47321DD2">
      <w:pPr>
        <w:pStyle w:val="4"/>
      </w:pPr>
      <w:r>
        <w:t>6、拟采购标的的技术要求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7"/>
        <w:gridCol w:w="1993"/>
        <w:gridCol w:w="1661"/>
        <w:gridCol w:w="1993"/>
        <w:gridCol w:w="1661"/>
      </w:tblGrid>
      <w:tr w14:paraId="7CFC0C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restart"/>
          </w:tcPr>
          <w:p w14:paraId="4643EE5D">
            <w:pPr>
              <w:pStyle w:val="4"/>
            </w:pPr>
            <w:r>
              <w:t>1</w:t>
            </w:r>
          </w:p>
        </w:tc>
        <w:tc>
          <w:tcPr>
            <w:tcW w:w="1993" w:type="dxa"/>
          </w:tcPr>
          <w:p w14:paraId="12C3EC31">
            <w:pPr>
              <w:pStyle w:val="4"/>
              <w:jc w:val="center"/>
            </w:pPr>
            <w:r>
              <w:rPr>
                <w:b/>
                <w:color w:val="000000"/>
              </w:rPr>
              <w:t>采购品目</w:t>
            </w:r>
          </w:p>
        </w:tc>
        <w:tc>
          <w:tcPr>
            <w:tcW w:w="1661" w:type="dxa"/>
          </w:tcPr>
          <w:p w14:paraId="690D3CEE">
            <w:pPr>
              <w:pStyle w:val="4"/>
            </w:pPr>
            <w:r>
              <w:t>其他服务</w:t>
            </w:r>
          </w:p>
        </w:tc>
        <w:tc>
          <w:tcPr>
            <w:tcW w:w="1993" w:type="dxa"/>
          </w:tcPr>
          <w:p w14:paraId="36966F51">
            <w:pPr>
              <w:pStyle w:val="4"/>
              <w:jc w:val="center"/>
            </w:pPr>
            <w:r>
              <w:rPr>
                <w:b/>
                <w:color w:val="000000"/>
              </w:rPr>
              <w:t>标的名称</w:t>
            </w:r>
          </w:p>
        </w:tc>
        <w:tc>
          <w:tcPr>
            <w:tcW w:w="1661" w:type="dxa"/>
          </w:tcPr>
          <w:p w14:paraId="4545F638">
            <w:pPr>
              <w:pStyle w:val="4"/>
            </w:pPr>
            <w:r>
              <w:t>秦岭北麓（蓝田县、周至县）山水林田湖草沙一体化保护和修复工程项目监管评估</w:t>
            </w:r>
          </w:p>
        </w:tc>
      </w:tr>
      <w:tr w14:paraId="03EA0D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0C7F292A"/>
        </w:tc>
        <w:tc>
          <w:tcPr>
            <w:tcW w:w="1993" w:type="dxa"/>
          </w:tcPr>
          <w:p w14:paraId="7F08967B">
            <w:pPr>
              <w:pStyle w:val="4"/>
              <w:jc w:val="center"/>
            </w:pPr>
            <w:r>
              <w:rPr>
                <w:b/>
                <w:color w:val="000000"/>
              </w:rPr>
              <w:t>数量</w:t>
            </w:r>
          </w:p>
        </w:tc>
        <w:tc>
          <w:tcPr>
            <w:tcW w:w="1661" w:type="dxa"/>
          </w:tcPr>
          <w:p w14:paraId="5F015969">
            <w:pPr>
              <w:pStyle w:val="4"/>
              <w:jc w:val="right"/>
            </w:pPr>
            <w:r>
              <w:t>1.00</w:t>
            </w:r>
          </w:p>
        </w:tc>
        <w:tc>
          <w:tcPr>
            <w:tcW w:w="1993" w:type="dxa"/>
          </w:tcPr>
          <w:p w14:paraId="1288B6D7">
            <w:pPr>
              <w:pStyle w:val="4"/>
              <w:jc w:val="center"/>
            </w:pPr>
            <w:r>
              <w:rPr>
                <w:b/>
                <w:color w:val="000000"/>
              </w:rPr>
              <w:t>单位</w:t>
            </w:r>
          </w:p>
        </w:tc>
        <w:tc>
          <w:tcPr>
            <w:tcW w:w="1661" w:type="dxa"/>
          </w:tcPr>
          <w:p w14:paraId="62122513">
            <w:pPr>
              <w:pStyle w:val="4"/>
            </w:pPr>
            <w:r>
              <w:t>项</w:t>
            </w:r>
          </w:p>
        </w:tc>
      </w:tr>
      <w:tr w14:paraId="752B50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52B6E6C6"/>
        </w:tc>
        <w:tc>
          <w:tcPr>
            <w:tcW w:w="1993" w:type="dxa"/>
          </w:tcPr>
          <w:p w14:paraId="47739C08">
            <w:pPr>
              <w:pStyle w:val="4"/>
              <w:jc w:val="center"/>
            </w:pPr>
            <w:r>
              <w:rPr>
                <w:b/>
                <w:color w:val="000000"/>
              </w:rPr>
              <w:t>合计金额（元）</w:t>
            </w:r>
          </w:p>
        </w:tc>
        <w:tc>
          <w:tcPr>
            <w:tcW w:w="1661" w:type="dxa"/>
          </w:tcPr>
          <w:p w14:paraId="46188DF7">
            <w:pPr>
              <w:pStyle w:val="4"/>
              <w:jc w:val="right"/>
            </w:pPr>
            <w:r>
              <w:t>1,171,000.00</w:t>
            </w:r>
          </w:p>
        </w:tc>
        <w:tc>
          <w:tcPr>
            <w:tcW w:w="1993" w:type="dxa"/>
          </w:tcPr>
          <w:p w14:paraId="00E94CB0">
            <w:pPr>
              <w:pStyle w:val="4"/>
              <w:jc w:val="center"/>
            </w:pPr>
            <w:r>
              <w:rPr>
                <w:b/>
                <w:color w:val="000000"/>
              </w:rPr>
              <w:t>单价（元）</w:t>
            </w:r>
          </w:p>
        </w:tc>
        <w:tc>
          <w:tcPr>
            <w:tcW w:w="1661" w:type="dxa"/>
          </w:tcPr>
          <w:p w14:paraId="54E14875">
            <w:pPr>
              <w:pStyle w:val="4"/>
              <w:jc w:val="right"/>
            </w:pPr>
            <w:r>
              <w:t>1,171,000.00</w:t>
            </w:r>
          </w:p>
        </w:tc>
      </w:tr>
      <w:tr w14:paraId="71186B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0C64C17E"/>
        </w:tc>
        <w:tc>
          <w:tcPr>
            <w:tcW w:w="1993" w:type="dxa"/>
          </w:tcPr>
          <w:p w14:paraId="2F0AC50C">
            <w:pPr>
              <w:pStyle w:val="4"/>
              <w:jc w:val="center"/>
            </w:pPr>
            <w:r>
              <w:rPr>
                <w:b/>
                <w:color w:val="000000"/>
              </w:rPr>
              <w:t>是否采购节能产品</w:t>
            </w:r>
          </w:p>
        </w:tc>
        <w:tc>
          <w:tcPr>
            <w:tcW w:w="1661" w:type="dxa"/>
          </w:tcPr>
          <w:p w14:paraId="51EC2981">
            <w:pPr>
              <w:pStyle w:val="4"/>
            </w:pPr>
            <w:r>
              <w:t>否</w:t>
            </w:r>
          </w:p>
        </w:tc>
        <w:tc>
          <w:tcPr>
            <w:tcW w:w="1993" w:type="dxa"/>
          </w:tcPr>
          <w:p w14:paraId="3BDCC6D3">
            <w:pPr>
              <w:pStyle w:val="4"/>
              <w:jc w:val="center"/>
            </w:pPr>
            <w:r>
              <w:rPr>
                <w:b/>
                <w:color w:val="000000"/>
              </w:rPr>
              <w:t>未采购节能产品原因</w:t>
            </w:r>
          </w:p>
        </w:tc>
        <w:tc>
          <w:tcPr>
            <w:tcW w:w="1661" w:type="dxa"/>
          </w:tcPr>
          <w:p w14:paraId="3124491A">
            <w:pPr>
              <w:pStyle w:val="4"/>
            </w:pPr>
            <w:r>
              <w:t>无</w:t>
            </w:r>
          </w:p>
        </w:tc>
      </w:tr>
      <w:tr w14:paraId="3DCC3F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7055D37B"/>
        </w:tc>
        <w:tc>
          <w:tcPr>
            <w:tcW w:w="1993" w:type="dxa"/>
          </w:tcPr>
          <w:p w14:paraId="0873D502">
            <w:pPr>
              <w:pStyle w:val="4"/>
              <w:jc w:val="center"/>
            </w:pPr>
            <w:r>
              <w:rPr>
                <w:b/>
                <w:color w:val="000000"/>
              </w:rPr>
              <w:t>是否采购环保产品</w:t>
            </w:r>
          </w:p>
        </w:tc>
        <w:tc>
          <w:tcPr>
            <w:tcW w:w="1661" w:type="dxa"/>
          </w:tcPr>
          <w:p w14:paraId="73485608">
            <w:pPr>
              <w:pStyle w:val="4"/>
            </w:pPr>
            <w:r>
              <w:t>否</w:t>
            </w:r>
          </w:p>
        </w:tc>
        <w:tc>
          <w:tcPr>
            <w:tcW w:w="1993" w:type="dxa"/>
          </w:tcPr>
          <w:p w14:paraId="13CCA888">
            <w:pPr>
              <w:pStyle w:val="4"/>
              <w:jc w:val="center"/>
            </w:pPr>
            <w:r>
              <w:rPr>
                <w:b/>
                <w:color w:val="000000"/>
              </w:rPr>
              <w:t>未采购环保产品原因</w:t>
            </w:r>
          </w:p>
        </w:tc>
        <w:tc>
          <w:tcPr>
            <w:tcW w:w="1661" w:type="dxa"/>
          </w:tcPr>
          <w:p w14:paraId="57DAABB1">
            <w:pPr>
              <w:pStyle w:val="4"/>
            </w:pPr>
            <w:r>
              <w:t>无</w:t>
            </w:r>
          </w:p>
        </w:tc>
      </w:tr>
      <w:tr w14:paraId="523570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7EAA2A4A"/>
        </w:tc>
        <w:tc>
          <w:tcPr>
            <w:tcW w:w="1993" w:type="dxa"/>
          </w:tcPr>
          <w:p w14:paraId="7EBCBE0C">
            <w:pPr>
              <w:pStyle w:val="4"/>
              <w:jc w:val="center"/>
            </w:pPr>
            <w:r>
              <w:rPr>
                <w:b/>
                <w:color w:val="000000"/>
              </w:rPr>
              <w:t>是否采购进口产品</w:t>
            </w:r>
          </w:p>
        </w:tc>
        <w:tc>
          <w:tcPr>
            <w:tcW w:w="1661" w:type="dxa"/>
          </w:tcPr>
          <w:p w14:paraId="1C0DA195">
            <w:pPr>
              <w:pStyle w:val="4"/>
            </w:pPr>
            <w:r>
              <w:t>否</w:t>
            </w:r>
          </w:p>
        </w:tc>
        <w:tc>
          <w:tcPr>
            <w:tcW w:w="1993" w:type="dxa"/>
          </w:tcPr>
          <w:p w14:paraId="57B645E9">
            <w:pPr>
              <w:pStyle w:val="4"/>
              <w:jc w:val="center"/>
            </w:pPr>
            <w:r>
              <w:rPr>
                <w:b/>
                <w:color w:val="000000"/>
              </w:rPr>
              <w:t>标的物所属行业</w:t>
            </w:r>
          </w:p>
        </w:tc>
        <w:tc>
          <w:tcPr>
            <w:tcW w:w="1661" w:type="dxa"/>
          </w:tcPr>
          <w:p w14:paraId="23845202">
            <w:pPr>
              <w:pStyle w:val="4"/>
            </w:pPr>
            <w:r>
              <w:t>其他未列明行业</w:t>
            </w:r>
          </w:p>
        </w:tc>
      </w:tr>
    </w:tbl>
    <w:p w14:paraId="1F113590">
      <w:pPr>
        <w:pStyle w:val="4"/>
      </w:pPr>
      <w:r>
        <w:t>标的名称：秦岭北麓（蓝田县、周至县）山水林田湖草沙一体化保护和修复工程项目监管评估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2DCE79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9908727">
            <w:pPr>
              <w:pStyle w:val="4"/>
            </w:pPr>
            <w:r>
              <w:t xml:space="preserve"> 参数性质</w:t>
            </w:r>
          </w:p>
        </w:tc>
        <w:tc>
          <w:tcPr>
            <w:tcW w:w="2769" w:type="dxa"/>
          </w:tcPr>
          <w:p w14:paraId="5D514F6A">
            <w:pPr>
              <w:pStyle w:val="4"/>
            </w:pPr>
            <w:r>
              <w:t xml:space="preserve"> 序号</w:t>
            </w:r>
          </w:p>
        </w:tc>
        <w:tc>
          <w:tcPr>
            <w:tcW w:w="2769" w:type="dxa"/>
          </w:tcPr>
          <w:p w14:paraId="627CD2F1">
            <w:pPr>
              <w:pStyle w:val="4"/>
            </w:pPr>
            <w:r>
              <w:t xml:space="preserve"> 技术参数与性能指标</w:t>
            </w:r>
          </w:p>
        </w:tc>
      </w:tr>
      <w:tr w14:paraId="4415FF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9D45815"/>
        </w:tc>
        <w:tc>
          <w:tcPr>
            <w:tcW w:w="2769" w:type="dxa"/>
          </w:tcPr>
          <w:p w14:paraId="45272EC5">
            <w:pPr>
              <w:pStyle w:val="4"/>
            </w:pPr>
            <w:r>
              <w:t>1</w:t>
            </w:r>
          </w:p>
        </w:tc>
        <w:tc>
          <w:tcPr>
            <w:tcW w:w="2769" w:type="dxa"/>
          </w:tcPr>
          <w:p w14:paraId="703B2637">
            <w:pPr>
              <w:pStyle w:val="4"/>
              <w:jc w:val="left"/>
            </w:pPr>
            <w:r>
              <w:rPr>
                <w:rFonts w:ascii="宋体" w:hAnsi="宋体" w:eastAsia="宋体" w:cs="宋体"/>
                <w:color w:val="000000"/>
                <w:sz w:val="20"/>
              </w:rPr>
              <w:t>技术要求：</w:t>
            </w:r>
          </w:p>
          <w:p w14:paraId="61612F66">
            <w:pPr>
              <w:pStyle w:val="4"/>
              <w:jc w:val="left"/>
            </w:pPr>
            <w:r>
              <w:rPr>
                <w:rFonts w:ascii="宋体" w:hAnsi="宋体" w:eastAsia="宋体" w:cs="宋体"/>
                <w:color w:val="000000"/>
                <w:sz w:val="20"/>
              </w:rPr>
              <w:t>（1）对项目管理情况检查。对市县两级项目建设管理（履职情况、制度执行情况、资金使用和管理情况、信息填报情况和档案资料管理等情况进行检查。</w:t>
            </w:r>
          </w:p>
          <w:p w14:paraId="50A4501C">
            <w:pPr>
              <w:pStyle w:val="4"/>
              <w:jc w:val="left"/>
            </w:pPr>
            <w:r>
              <w:rPr>
                <w:rFonts w:ascii="宋体" w:hAnsi="宋体" w:eastAsia="宋体" w:cs="宋体"/>
                <w:color w:val="000000"/>
                <w:sz w:val="20"/>
              </w:rPr>
              <w:t>（2）对项目进展情况核实：每季度对已开工建设子项目（子工程）任务完成情况、工程质量进行检查，采取实景三维模型对比，实地抽样检查、查阅资料等办法核对项目任务进展情况和工程质量及项目建设中存在的问题，提交项目建设情况监督报告。</w:t>
            </w:r>
          </w:p>
          <w:p w14:paraId="46A38C94">
            <w:pPr>
              <w:pStyle w:val="4"/>
              <w:jc w:val="left"/>
            </w:pPr>
            <w:r>
              <w:rPr>
                <w:rFonts w:ascii="宋体" w:hAnsi="宋体" w:eastAsia="宋体" w:cs="宋体"/>
                <w:color w:val="000000"/>
                <w:sz w:val="20"/>
              </w:rPr>
              <w:t>（3）对任务完成情况评价：对已开工项目建设任务完成情况、工程质量和子工程绩效目标完成情况进行评价。</w:t>
            </w:r>
          </w:p>
          <w:p w14:paraId="31AD1E6B">
            <w:pPr>
              <w:pStyle w:val="4"/>
              <w:jc w:val="left"/>
            </w:pPr>
            <w:r>
              <w:rPr>
                <w:rFonts w:ascii="宋体" w:hAnsi="宋体" w:eastAsia="宋体" w:cs="宋体"/>
                <w:color w:val="000000"/>
                <w:sz w:val="20"/>
              </w:rPr>
              <w:t>（4）开展年度成效评估：依据日常监管和子项目绩效评价，对年度建设任务实施情况从项目建设任务完成情况，建成的工程数量和质量达标情况，项目建设对建设成效等方面进行评估。</w:t>
            </w:r>
          </w:p>
          <w:p w14:paraId="776B612E">
            <w:pPr>
              <w:pStyle w:val="4"/>
              <w:jc w:val="left"/>
            </w:pPr>
            <w:r>
              <w:rPr>
                <w:rFonts w:ascii="宋体" w:hAnsi="宋体" w:eastAsia="宋体" w:cs="宋体"/>
                <w:color w:val="000000"/>
                <w:sz w:val="20"/>
              </w:rPr>
              <w:t>（5）资质要求：具备行政主管部门颁发的乙级或乙级以上测绘资质（摄影测量与遥感或测绘航空摄影专业）。</w:t>
            </w:r>
          </w:p>
          <w:p w14:paraId="1E9D44E4">
            <w:pPr>
              <w:pStyle w:val="4"/>
              <w:jc w:val="left"/>
            </w:pPr>
            <w:r>
              <w:rPr>
                <w:rFonts w:ascii="宋体" w:hAnsi="宋体" w:eastAsia="宋体" w:cs="宋体"/>
                <w:color w:val="000000"/>
                <w:sz w:val="20"/>
              </w:rPr>
              <w:t>（6）成果要求：1、在年度评估期内，每季度提交项目建设情况监管评估报告（四期）；2、完成年度总监管评估报告。</w:t>
            </w:r>
          </w:p>
        </w:tc>
      </w:tr>
    </w:tbl>
    <w:p w14:paraId="5EAA1B8A">
      <w:pPr>
        <w:pStyle w:val="4"/>
      </w:pPr>
      <w:r>
        <w:t>7、供应商一般资格要求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0D1D8B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91BE3A8">
            <w:pPr>
              <w:pStyle w:val="4"/>
            </w:pPr>
            <w:r>
              <w:t>序号</w:t>
            </w:r>
          </w:p>
        </w:tc>
        <w:tc>
          <w:tcPr>
            <w:tcW w:w="2769" w:type="dxa"/>
          </w:tcPr>
          <w:p w14:paraId="52C5748F">
            <w:pPr>
              <w:pStyle w:val="4"/>
            </w:pPr>
            <w:r>
              <w:t>资格要求名称</w:t>
            </w:r>
          </w:p>
        </w:tc>
        <w:tc>
          <w:tcPr>
            <w:tcW w:w="2769" w:type="dxa"/>
          </w:tcPr>
          <w:p w14:paraId="6DD91420">
            <w:pPr>
              <w:pStyle w:val="4"/>
            </w:pPr>
            <w:r>
              <w:t>资格要求详细说明</w:t>
            </w:r>
          </w:p>
        </w:tc>
      </w:tr>
      <w:tr w14:paraId="777E8E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DBE2BB2">
            <w:pPr>
              <w:pStyle w:val="4"/>
            </w:pPr>
            <w:r>
              <w:t>1</w:t>
            </w:r>
          </w:p>
        </w:tc>
        <w:tc>
          <w:tcPr>
            <w:tcW w:w="2769" w:type="dxa"/>
          </w:tcPr>
          <w:p w14:paraId="6A05702D">
            <w:pPr>
              <w:pStyle w:val="4"/>
            </w:pPr>
            <w:r>
              <w:t>供应商应具备《中华人民共和国政府采购法》第二十二条规定的条件</w:t>
            </w:r>
          </w:p>
        </w:tc>
        <w:tc>
          <w:tcPr>
            <w:tcW w:w="2769" w:type="dxa"/>
          </w:tcPr>
          <w:p w14:paraId="2A24BC9C">
            <w:pPr>
              <w:pStyle w:val="4"/>
            </w:pPr>
            <w:r>
              <w:t>1.具有独立承担民事责任能力的法人、其他组织或自然人，并出具合法有效的营业执照或事业单位法人证书等国家规定的相关证明，自然人参与的提供其身份证明。 2.提供2024年1月至今已缴纳的至少一个月的纳税证明或完税证明（任意税种），依法免税的单位应提供相关证明材料。 3.提供2024年1月至今已缴纳的至少一个月的社会保障资金缴存凭证或社保机构开具的社会保险参保证明，依法不需要缴纳社会保障资金的单位应提供相关证明材料。 4.提供具有履行合同所必需的设备和专业技术能力的承诺声明。 5.提供参加政府采购活动前3年内，在经营活动中没有重大违法记录的书面声明。</w:t>
            </w:r>
          </w:p>
        </w:tc>
      </w:tr>
      <w:tr w14:paraId="626A73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25EA4CF">
            <w:pPr>
              <w:pStyle w:val="4"/>
            </w:pPr>
            <w:r>
              <w:t>2</w:t>
            </w:r>
          </w:p>
        </w:tc>
        <w:tc>
          <w:tcPr>
            <w:tcW w:w="2769" w:type="dxa"/>
          </w:tcPr>
          <w:p w14:paraId="6DAE2088">
            <w:pPr>
              <w:pStyle w:val="4"/>
            </w:pPr>
            <w:r>
              <w:t>供应商应提供健全的财务会计制度的证明材料；</w:t>
            </w:r>
          </w:p>
        </w:tc>
        <w:tc>
          <w:tcPr>
            <w:tcW w:w="2769" w:type="dxa"/>
          </w:tcPr>
          <w:p w14:paraId="11A6920D">
            <w:pPr>
              <w:pStyle w:val="4"/>
            </w:pPr>
            <w:r>
              <w:t>提供具有财务审计资质单位出具的完整的2022年度或者2023年度财务报告（成立时间至投标文件递交截止时间不足一年的可提供成立后任意时段的资产负债表）或投标文件递交截止时间前六个月内其基本账户开户银行出具的资信证明；供应商需在项目电子化交易系统中按要求上传相应证 明文件并进行电子签章。</w:t>
            </w:r>
          </w:p>
        </w:tc>
      </w:tr>
      <w:tr w14:paraId="0F9A61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A9287E7">
            <w:pPr>
              <w:pStyle w:val="4"/>
            </w:pPr>
            <w:r>
              <w:t>3</w:t>
            </w:r>
          </w:p>
        </w:tc>
        <w:tc>
          <w:tcPr>
            <w:tcW w:w="2769" w:type="dxa"/>
          </w:tcPr>
          <w:p w14:paraId="4B053F57">
            <w:pPr>
              <w:pStyle w:val="4"/>
            </w:pPr>
            <w:r>
              <w:t>单位负责人为同一人或者存在直接控股、管理关系的不同供应商不得参加同一合同项下的政府采购活动； 为本项目提供整体设计、规范编制或者项目管理、监理、检测等服务的供应商，不得再参加该采购项目的其他采购活动。</w:t>
            </w:r>
          </w:p>
        </w:tc>
        <w:tc>
          <w:tcPr>
            <w:tcW w:w="2769" w:type="dxa"/>
          </w:tcPr>
          <w:p w14:paraId="71B06950">
            <w:pPr>
              <w:pStyle w:val="4"/>
            </w:pPr>
            <w:r>
              <w:t>供应商需在项目电子化交易系统中按要求填写《投标函》完成承诺并进行电子签章。</w:t>
            </w:r>
          </w:p>
        </w:tc>
      </w:tr>
    </w:tbl>
    <w:p w14:paraId="3BEB9D6E">
      <w:pPr>
        <w:pStyle w:val="4"/>
      </w:pPr>
      <w:r>
        <w:t>8、供应商特殊资格要求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3E7446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BE8547C">
            <w:pPr>
              <w:pStyle w:val="4"/>
            </w:pPr>
            <w:r>
              <w:t>序号</w:t>
            </w:r>
          </w:p>
        </w:tc>
        <w:tc>
          <w:tcPr>
            <w:tcW w:w="2769" w:type="dxa"/>
          </w:tcPr>
          <w:p w14:paraId="1658ABD4">
            <w:pPr>
              <w:pStyle w:val="4"/>
            </w:pPr>
            <w:r>
              <w:t>资格要求名称</w:t>
            </w:r>
          </w:p>
        </w:tc>
        <w:tc>
          <w:tcPr>
            <w:tcW w:w="2769" w:type="dxa"/>
          </w:tcPr>
          <w:p w14:paraId="669B026B">
            <w:pPr>
              <w:pStyle w:val="4"/>
            </w:pPr>
            <w:r>
              <w:t>资格要求详细说明</w:t>
            </w:r>
          </w:p>
        </w:tc>
      </w:tr>
      <w:tr w14:paraId="6DEE11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53C36DD">
            <w:pPr>
              <w:pStyle w:val="4"/>
            </w:pPr>
            <w:r>
              <w:t>1</w:t>
            </w:r>
          </w:p>
        </w:tc>
        <w:tc>
          <w:tcPr>
            <w:tcW w:w="2769" w:type="dxa"/>
          </w:tcPr>
          <w:p w14:paraId="7FEA4EF2">
            <w:pPr>
              <w:pStyle w:val="4"/>
            </w:pPr>
            <w:r>
              <w:t>法定代表人或其授权委托书</w:t>
            </w:r>
          </w:p>
        </w:tc>
        <w:tc>
          <w:tcPr>
            <w:tcW w:w="2769" w:type="dxa"/>
          </w:tcPr>
          <w:p w14:paraId="4B014FAF">
            <w:pPr>
              <w:pStyle w:val="4"/>
            </w:pPr>
            <w:r>
              <w:t>法定代表人授权委托书（附法定代表人身份证复印件及被授权人身份证复印件）；法定代表人直接参加投标只须提供法定代表人资格证明书（附法定代表人身份证复印件）；采购文件凡是法定代表人之处，非法人单位的负责人均参照执行：供应商需在项目电子化交易系统中按要求上传相应证明文件并进行电子签章。</w:t>
            </w:r>
          </w:p>
        </w:tc>
      </w:tr>
      <w:tr w14:paraId="32836D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0D54F02">
            <w:pPr>
              <w:pStyle w:val="4"/>
            </w:pPr>
            <w:r>
              <w:t>2</w:t>
            </w:r>
          </w:p>
        </w:tc>
        <w:tc>
          <w:tcPr>
            <w:tcW w:w="2769" w:type="dxa"/>
          </w:tcPr>
          <w:p w14:paraId="29CA147F">
            <w:pPr>
              <w:pStyle w:val="4"/>
            </w:pPr>
            <w:r>
              <w:t>信用记录</w:t>
            </w:r>
          </w:p>
        </w:tc>
        <w:tc>
          <w:tcPr>
            <w:tcW w:w="2769" w:type="dxa"/>
          </w:tcPr>
          <w:p w14:paraId="62409F1E">
            <w:pPr>
              <w:pStyle w:val="4"/>
            </w:pPr>
            <w:r>
              <w:t>不得为“信用中国”网站（www.creditchina.gov.cn）中列入失信被执行人和重大税收违法失信主体，不得为中国政府采购网（www.ccgp.gov.cn）政府采购严重违法失信行为记录名单中被财政部门禁止参加政府采购活动的单位。</w:t>
            </w:r>
          </w:p>
        </w:tc>
      </w:tr>
      <w:tr w14:paraId="7DD88F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A5EA31D">
            <w:pPr>
              <w:pStyle w:val="4"/>
            </w:pPr>
            <w:r>
              <w:t>3</w:t>
            </w:r>
          </w:p>
        </w:tc>
        <w:tc>
          <w:tcPr>
            <w:tcW w:w="2769" w:type="dxa"/>
          </w:tcPr>
          <w:p w14:paraId="35A67CEF">
            <w:pPr>
              <w:pStyle w:val="4"/>
            </w:pPr>
            <w:r>
              <w:t>资质</w:t>
            </w:r>
          </w:p>
        </w:tc>
        <w:tc>
          <w:tcPr>
            <w:tcW w:w="2769" w:type="dxa"/>
          </w:tcPr>
          <w:p w14:paraId="69682142">
            <w:pPr>
              <w:pStyle w:val="4"/>
            </w:pPr>
            <w:r>
              <w:t>具备行政主管部门颁发的乙级或乙级以上测绘资质（摄影测量与遥感或测绘航空摄影专业）。</w:t>
            </w:r>
          </w:p>
        </w:tc>
      </w:tr>
    </w:tbl>
    <w:p w14:paraId="1EC1DC6A">
      <w:pPr>
        <w:pStyle w:val="4"/>
      </w:pPr>
      <w:r>
        <w:t>9、分包的评审条款</w:t>
      </w:r>
    </w:p>
    <w:p w14:paraId="354079F4">
      <w:pPr>
        <w:pStyle w:val="4"/>
        <w:ind w:firstLine="200" w:firstLineChars="100"/>
        <w:rPr>
          <w:rFonts w:hint="default" w:eastAsiaTheme="minorEastAsia"/>
          <w:lang w:val="en-US" w:eastAsia="zh-CN"/>
        </w:rPr>
      </w:pPr>
      <w:r>
        <w:rPr>
          <w:rFonts w:hint="eastAsia"/>
          <w:lang w:val="en-US" w:eastAsia="zh-CN"/>
        </w:rPr>
        <w:t>详见招标文件。</w:t>
      </w:r>
    </w:p>
    <w:p w14:paraId="302085E0">
      <w:pPr>
        <w:pStyle w:val="4"/>
      </w:pPr>
      <w:r>
        <w:t>10、合同管理安排</w:t>
      </w:r>
    </w:p>
    <w:p w14:paraId="7645F41E">
      <w:pPr>
        <w:pStyle w:val="4"/>
        <w:ind w:firstLine="840"/>
      </w:pPr>
      <w:r>
        <w:t>1）合同类型：{{未填写}}</w:t>
      </w:r>
    </w:p>
    <w:p w14:paraId="4213F70F">
      <w:pPr>
        <w:pStyle w:val="4"/>
        <w:ind w:firstLine="840"/>
      </w:pPr>
      <w:r>
        <w:t>2）合同履行期限： 自合同签订之日起至2025年7月31日完成年度总评估报告。</w:t>
      </w:r>
    </w:p>
    <w:p w14:paraId="47ED40D7">
      <w:pPr>
        <w:pStyle w:val="4"/>
        <w:ind w:firstLine="840"/>
      </w:pPr>
      <w:r>
        <w:t>3）合同履约地点：采购人指定地点</w:t>
      </w:r>
    </w:p>
    <w:p w14:paraId="39D3C3A9">
      <w:pPr>
        <w:pStyle w:val="4"/>
        <w:ind w:firstLine="840"/>
      </w:pPr>
      <w:r>
        <w:t>4）支付方式：分期付款</w:t>
      </w:r>
    </w:p>
    <w:p w14:paraId="354D4882">
      <w:pPr>
        <w:pStyle w:val="4"/>
        <w:ind w:firstLine="840"/>
      </w:pPr>
      <w:r>
        <w:t>5）履约保证金及缴纳形式：</w:t>
      </w:r>
    </w:p>
    <w:p w14:paraId="11E139FE">
      <w:pPr>
        <w:pStyle w:val="4"/>
      </w:pPr>
      <w:r>
        <w:t>中标/成交供应商是否需要缴纳履约保证金：否</w:t>
      </w:r>
    </w:p>
    <w:p w14:paraId="13DC5445">
      <w:pPr>
        <w:pStyle w:val="4"/>
        <w:ind w:firstLine="840"/>
      </w:pPr>
      <w:r>
        <w:t>6）质量保证金及缴纳形式：</w:t>
      </w:r>
    </w:p>
    <w:p w14:paraId="7A828361">
      <w:pPr>
        <w:pStyle w:val="4"/>
      </w:pPr>
      <w:r>
        <w:t>中标/成交供应商是否需要缴纳质量保证金：否</w:t>
      </w:r>
    </w:p>
    <w:p w14:paraId="77333F4A">
      <w:pPr>
        <w:pStyle w:val="4"/>
        <w:ind w:firstLine="840"/>
      </w:pPr>
      <w:r>
        <w:t>7）合同支付约定：</w:t>
      </w:r>
    </w:p>
    <w:p w14:paraId="63BFE828">
      <w:pPr>
        <w:pStyle w:val="4"/>
      </w:pPr>
      <w:r>
        <w:t>1、 付款条件说明： 合同签订后 ，达到付款条件起 10 日内，支付合同总金额的 60.00%。</w:t>
      </w:r>
    </w:p>
    <w:p w14:paraId="2D5E876B">
      <w:pPr>
        <w:pStyle w:val="4"/>
        <w:ind w:firstLine="1200"/>
      </w:pPr>
      <w:r>
        <w:t>2、 付款条件说明： 中标人完成全部工作内容并经采购人最终验收合格后 ，达到付款条件起 10 日内，支付合同总金额的 40.00%。</w:t>
      </w:r>
    </w:p>
    <w:p w14:paraId="3E62BDC0">
      <w:pPr>
        <w:pStyle w:val="4"/>
        <w:ind w:firstLine="840"/>
      </w:pPr>
      <w:r>
        <w:t>8）验收交付标准和方法：按照采购人要求的流程进行验收，验收合格须交接项目编制方案的全部资料，并归档。</w:t>
      </w:r>
    </w:p>
    <w:p w14:paraId="0C5B6C98">
      <w:pPr>
        <w:pStyle w:val="4"/>
        <w:ind w:firstLine="840"/>
      </w:pPr>
      <w:r>
        <w:t>9）质量保修范围和保修期：/</w:t>
      </w:r>
    </w:p>
    <w:p w14:paraId="6B09DB00">
      <w:pPr>
        <w:pStyle w:val="4"/>
        <w:ind w:firstLine="840"/>
      </w:pPr>
      <w:r>
        <w:t>10）知识产权归属和处理方式：/</w:t>
      </w:r>
    </w:p>
    <w:p w14:paraId="7CEC6591">
      <w:pPr>
        <w:pStyle w:val="4"/>
        <w:ind w:firstLine="840"/>
      </w:pPr>
      <w:r>
        <w:t>11）成本补偿和风险分担约定：/</w:t>
      </w:r>
    </w:p>
    <w:p w14:paraId="26FB8A6B">
      <w:pPr>
        <w:pStyle w:val="4"/>
        <w:ind w:firstLine="840"/>
      </w:pPr>
      <w:r>
        <w:t>12）违约责任与解决争议的方法：本合同在履行过程中发生争议时，采购人及中标供应商双方应及时协商解决，协商或调解不成时，通过仲裁或诉讼解决。</w:t>
      </w:r>
    </w:p>
    <w:p w14:paraId="63766012">
      <w:pPr>
        <w:pStyle w:val="4"/>
        <w:ind w:firstLine="840"/>
      </w:pPr>
      <w:r>
        <w:t>13）合同其他条款：/</w:t>
      </w:r>
    </w:p>
    <w:p w14:paraId="06E4FF81">
      <w:pPr>
        <w:pStyle w:val="4"/>
      </w:pPr>
      <w:r>
        <w:t>11、履约验收方案</w:t>
      </w:r>
    </w:p>
    <w:p w14:paraId="0C04FCF9">
      <w:pPr>
        <w:pStyle w:val="4"/>
        <w:ind w:firstLine="840"/>
      </w:pPr>
      <w:r>
        <w:t>1）验收组织方式：自行验收</w:t>
      </w:r>
    </w:p>
    <w:p w14:paraId="2640CD8C">
      <w:pPr>
        <w:pStyle w:val="4"/>
        <w:ind w:firstLine="840"/>
      </w:pPr>
      <w:r>
        <w:t>2）是否邀请本项目的其他供应商：否</w:t>
      </w:r>
    </w:p>
    <w:p w14:paraId="66A07D36">
      <w:pPr>
        <w:pStyle w:val="4"/>
        <w:ind w:firstLine="840"/>
      </w:pPr>
      <w:r>
        <w:t>3）是否邀请专家：是</w:t>
      </w:r>
    </w:p>
    <w:p w14:paraId="0E7D8D3C">
      <w:pPr>
        <w:pStyle w:val="4"/>
        <w:ind w:firstLine="840"/>
      </w:pPr>
      <w:r>
        <w:t>4）是否邀请服务对象：否</w:t>
      </w:r>
    </w:p>
    <w:p w14:paraId="749E01D2">
      <w:pPr>
        <w:pStyle w:val="4"/>
        <w:ind w:firstLine="840"/>
      </w:pPr>
      <w:r>
        <w:t>5）是否邀请第三方检测机构：否</w:t>
      </w:r>
    </w:p>
    <w:p w14:paraId="3C46AF04">
      <w:pPr>
        <w:pStyle w:val="4"/>
        <w:ind w:firstLine="840"/>
      </w:pPr>
      <w:r>
        <w:t>6）履约验收程序：一次性验收</w:t>
      </w:r>
    </w:p>
    <w:p w14:paraId="0A38B61A">
      <w:pPr>
        <w:pStyle w:val="4"/>
        <w:ind w:firstLine="840"/>
      </w:pPr>
      <w:r>
        <w:t>7）履约验收时间：</w:t>
      </w:r>
    </w:p>
    <w:p w14:paraId="41E91B72">
      <w:pPr>
        <w:pStyle w:val="4"/>
      </w:pPr>
      <w:r>
        <w:t>供应商提出验收申请之日起30日内组织验收</w:t>
      </w:r>
    </w:p>
    <w:p w14:paraId="5BE8257D">
      <w:pPr>
        <w:pStyle w:val="4"/>
        <w:ind w:firstLine="840"/>
      </w:pPr>
      <w:r>
        <w:t>8）验收组织的其他事项：/</w:t>
      </w:r>
    </w:p>
    <w:p w14:paraId="4F51BE9A">
      <w:pPr>
        <w:pStyle w:val="4"/>
        <w:ind w:firstLine="840"/>
      </w:pPr>
      <w:r>
        <w:t>9）技术履约验收内容：/</w:t>
      </w:r>
    </w:p>
    <w:p w14:paraId="692FB22C">
      <w:pPr>
        <w:pStyle w:val="4"/>
        <w:ind w:firstLine="840"/>
      </w:pPr>
      <w:r>
        <w:t>10）商务履约验收内容：/</w:t>
      </w:r>
    </w:p>
    <w:p w14:paraId="67BB3012">
      <w:pPr>
        <w:pStyle w:val="4"/>
        <w:ind w:firstLine="840"/>
      </w:pPr>
      <w:r>
        <w:t>11）履约验收标准：符合采购人要求</w:t>
      </w:r>
    </w:p>
    <w:p w14:paraId="77294A0C">
      <w:pPr>
        <w:pStyle w:val="4"/>
        <w:ind w:firstLine="840"/>
      </w:pPr>
      <w:r>
        <w:t>12）履约验收其他事项：验收依据：招标文件、投标文件、合同文本、国内相应的标准、规范等。</w:t>
      </w:r>
    </w:p>
    <w:p w14:paraId="4606626A">
      <w:pPr>
        <w:pStyle w:val="4"/>
        <w:outlineLvl w:val="4"/>
      </w:pPr>
      <w:r>
        <w:rPr>
          <w:b/>
          <w:sz w:val="20"/>
        </w:rPr>
        <w:t>（二）分包名称：陕西省西安秦岭北麓主体山水林田湖草沙一体化保护修复工程2024年监管评估项目（包2）</w:t>
      </w:r>
    </w:p>
    <w:p w14:paraId="04337ECA">
      <w:pPr>
        <w:pStyle w:val="4"/>
      </w:pPr>
      <w:r>
        <w:t>1、执行政府采购促进中小企业发展的相关政策</w:t>
      </w:r>
    </w:p>
    <w:p w14:paraId="64331962">
      <w:pPr>
        <w:pStyle w:val="4"/>
      </w:pPr>
      <w:r>
        <w:rPr>
          <w:color w:val="000000"/>
        </w:rPr>
        <w:t>1)</w:t>
      </w:r>
      <w:r>
        <w:t>不专门面向中小企业采购</w:t>
      </w:r>
    </w:p>
    <w:p w14:paraId="06800088">
      <w:pPr>
        <w:pStyle w:val="4"/>
        <w:ind w:firstLine="840"/>
      </w:pPr>
      <w:r>
        <w:t>2、预算金额（元）：960,000.00 ，大写（人民币）： 玖拾陆万元整</w:t>
      </w:r>
    </w:p>
    <w:p w14:paraId="343A38CA">
      <w:pPr>
        <w:pStyle w:val="4"/>
        <w:ind w:firstLine="780"/>
      </w:pPr>
      <w:r>
        <w:t xml:space="preserve"> 最高限价（元）： 960,000.00 ，大写（人民币）： 玖拾陆万元整</w:t>
      </w:r>
    </w:p>
    <w:p w14:paraId="21381336">
      <w:pPr>
        <w:pStyle w:val="4"/>
      </w:pPr>
      <w:r>
        <w:t>3、评审方法：综合评分法</w:t>
      </w:r>
    </w:p>
    <w:p w14:paraId="3B6D7936">
      <w:pPr>
        <w:pStyle w:val="4"/>
      </w:pPr>
      <w:r>
        <w:t>4、是否支持联合体投标：否</w:t>
      </w:r>
    </w:p>
    <w:p w14:paraId="584F63BF">
      <w:pPr>
        <w:pStyle w:val="4"/>
      </w:pPr>
      <w:r>
        <w:t>5、是否允许合同分包选项：否</w:t>
      </w:r>
    </w:p>
    <w:p w14:paraId="1F98B37E">
      <w:pPr>
        <w:pStyle w:val="4"/>
      </w:pPr>
      <w:r>
        <w:t>6、拟采购标的的技术要求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7"/>
        <w:gridCol w:w="1993"/>
        <w:gridCol w:w="1661"/>
        <w:gridCol w:w="1993"/>
        <w:gridCol w:w="1661"/>
      </w:tblGrid>
      <w:tr w14:paraId="574DB9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restart"/>
          </w:tcPr>
          <w:p w14:paraId="5C91DFE3">
            <w:pPr>
              <w:pStyle w:val="4"/>
            </w:pPr>
            <w:r>
              <w:t>1</w:t>
            </w:r>
          </w:p>
        </w:tc>
        <w:tc>
          <w:tcPr>
            <w:tcW w:w="1993" w:type="dxa"/>
          </w:tcPr>
          <w:p w14:paraId="5C1C8276">
            <w:pPr>
              <w:pStyle w:val="4"/>
              <w:jc w:val="center"/>
            </w:pPr>
            <w:r>
              <w:rPr>
                <w:b/>
                <w:color w:val="000000"/>
              </w:rPr>
              <w:t>采购品目</w:t>
            </w:r>
          </w:p>
        </w:tc>
        <w:tc>
          <w:tcPr>
            <w:tcW w:w="1661" w:type="dxa"/>
          </w:tcPr>
          <w:p w14:paraId="15FD0821">
            <w:pPr>
              <w:pStyle w:val="4"/>
            </w:pPr>
            <w:r>
              <w:t>其他服务</w:t>
            </w:r>
          </w:p>
        </w:tc>
        <w:tc>
          <w:tcPr>
            <w:tcW w:w="1993" w:type="dxa"/>
          </w:tcPr>
          <w:p w14:paraId="220BC291">
            <w:pPr>
              <w:pStyle w:val="4"/>
              <w:jc w:val="center"/>
            </w:pPr>
            <w:r>
              <w:rPr>
                <w:b/>
                <w:color w:val="000000"/>
              </w:rPr>
              <w:t>标的名称</w:t>
            </w:r>
          </w:p>
        </w:tc>
        <w:tc>
          <w:tcPr>
            <w:tcW w:w="1661" w:type="dxa"/>
          </w:tcPr>
          <w:p w14:paraId="0C2851BE">
            <w:pPr>
              <w:pStyle w:val="4"/>
            </w:pPr>
            <w:r>
              <w:t>秦岭北麓（临潼区、长安区、鄠邑区）山水林田湖草沙一体化保护和修复工程项目监管评估</w:t>
            </w:r>
          </w:p>
        </w:tc>
      </w:tr>
      <w:tr w14:paraId="4449CC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6E5CB23F"/>
        </w:tc>
        <w:tc>
          <w:tcPr>
            <w:tcW w:w="1993" w:type="dxa"/>
          </w:tcPr>
          <w:p w14:paraId="3317DF1D">
            <w:pPr>
              <w:pStyle w:val="4"/>
              <w:jc w:val="center"/>
            </w:pPr>
            <w:r>
              <w:rPr>
                <w:b/>
                <w:color w:val="000000"/>
              </w:rPr>
              <w:t>数量</w:t>
            </w:r>
          </w:p>
        </w:tc>
        <w:tc>
          <w:tcPr>
            <w:tcW w:w="1661" w:type="dxa"/>
          </w:tcPr>
          <w:p w14:paraId="449E027B">
            <w:pPr>
              <w:pStyle w:val="4"/>
              <w:jc w:val="right"/>
            </w:pPr>
            <w:r>
              <w:t>1.00</w:t>
            </w:r>
          </w:p>
        </w:tc>
        <w:tc>
          <w:tcPr>
            <w:tcW w:w="1993" w:type="dxa"/>
          </w:tcPr>
          <w:p w14:paraId="16752E7A">
            <w:pPr>
              <w:pStyle w:val="4"/>
              <w:jc w:val="center"/>
            </w:pPr>
            <w:r>
              <w:rPr>
                <w:b/>
                <w:color w:val="000000"/>
              </w:rPr>
              <w:t>单位</w:t>
            </w:r>
          </w:p>
        </w:tc>
        <w:tc>
          <w:tcPr>
            <w:tcW w:w="1661" w:type="dxa"/>
          </w:tcPr>
          <w:p w14:paraId="62CB4D76">
            <w:pPr>
              <w:pStyle w:val="4"/>
            </w:pPr>
            <w:r>
              <w:t>项</w:t>
            </w:r>
          </w:p>
        </w:tc>
      </w:tr>
      <w:tr w14:paraId="5A1117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1DF41EE0"/>
        </w:tc>
        <w:tc>
          <w:tcPr>
            <w:tcW w:w="1993" w:type="dxa"/>
          </w:tcPr>
          <w:p w14:paraId="7975A906">
            <w:pPr>
              <w:pStyle w:val="4"/>
              <w:jc w:val="center"/>
            </w:pPr>
            <w:r>
              <w:rPr>
                <w:b/>
                <w:color w:val="000000"/>
              </w:rPr>
              <w:t>合计金额（元）</w:t>
            </w:r>
          </w:p>
        </w:tc>
        <w:tc>
          <w:tcPr>
            <w:tcW w:w="1661" w:type="dxa"/>
          </w:tcPr>
          <w:p w14:paraId="73258976">
            <w:pPr>
              <w:pStyle w:val="4"/>
              <w:jc w:val="right"/>
            </w:pPr>
            <w:r>
              <w:t>960,000.00</w:t>
            </w:r>
          </w:p>
        </w:tc>
        <w:tc>
          <w:tcPr>
            <w:tcW w:w="1993" w:type="dxa"/>
          </w:tcPr>
          <w:p w14:paraId="415CC06F">
            <w:pPr>
              <w:pStyle w:val="4"/>
              <w:jc w:val="center"/>
            </w:pPr>
            <w:r>
              <w:rPr>
                <w:b/>
                <w:color w:val="000000"/>
              </w:rPr>
              <w:t>单价（元）</w:t>
            </w:r>
          </w:p>
        </w:tc>
        <w:tc>
          <w:tcPr>
            <w:tcW w:w="1661" w:type="dxa"/>
          </w:tcPr>
          <w:p w14:paraId="6F60DCEE">
            <w:pPr>
              <w:pStyle w:val="4"/>
              <w:jc w:val="right"/>
            </w:pPr>
            <w:r>
              <w:t>960,000.00</w:t>
            </w:r>
          </w:p>
        </w:tc>
      </w:tr>
      <w:tr w14:paraId="44C21C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5FC36209"/>
        </w:tc>
        <w:tc>
          <w:tcPr>
            <w:tcW w:w="1993" w:type="dxa"/>
          </w:tcPr>
          <w:p w14:paraId="35B74BBC">
            <w:pPr>
              <w:pStyle w:val="4"/>
              <w:jc w:val="center"/>
            </w:pPr>
            <w:r>
              <w:rPr>
                <w:b/>
                <w:color w:val="000000"/>
              </w:rPr>
              <w:t>是否采购节能产品</w:t>
            </w:r>
          </w:p>
        </w:tc>
        <w:tc>
          <w:tcPr>
            <w:tcW w:w="1661" w:type="dxa"/>
          </w:tcPr>
          <w:p w14:paraId="1B34D07E">
            <w:pPr>
              <w:pStyle w:val="4"/>
            </w:pPr>
            <w:r>
              <w:t>否</w:t>
            </w:r>
          </w:p>
        </w:tc>
        <w:tc>
          <w:tcPr>
            <w:tcW w:w="1993" w:type="dxa"/>
          </w:tcPr>
          <w:p w14:paraId="2F52583C">
            <w:pPr>
              <w:pStyle w:val="4"/>
              <w:jc w:val="center"/>
            </w:pPr>
            <w:r>
              <w:rPr>
                <w:b/>
                <w:color w:val="000000"/>
              </w:rPr>
              <w:t>未采购节能产品原因</w:t>
            </w:r>
          </w:p>
        </w:tc>
        <w:tc>
          <w:tcPr>
            <w:tcW w:w="1661" w:type="dxa"/>
          </w:tcPr>
          <w:p w14:paraId="49619C89">
            <w:pPr>
              <w:pStyle w:val="4"/>
            </w:pPr>
            <w:r>
              <w:t>无</w:t>
            </w:r>
          </w:p>
        </w:tc>
      </w:tr>
      <w:tr w14:paraId="53B3BD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0A4D0DB9"/>
        </w:tc>
        <w:tc>
          <w:tcPr>
            <w:tcW w:w="1993" w:type="dxa"/>
          </w:tcPr>
          <w:p w14:paraId="4F64B74A">
            <w:pPr>
              <w:pStyle w:val="4"/>
              <w:jc w:val="center"/>
            </w:pPr>
            <w:r>
              <w:rPr>
                <w:b/>
                <w:color w:val="000000"/>
              </w:rPr>
              <w:t>是否采购环保产品</w:t>
            </w:r>
          </w:p>
        </w:tc>
        <w:tc>
          <w:tcPr>
            <w:tcW w:w="1661" w:type="dxa"/>
          </w:tcPr>
          <w:p w14:paraId="2178ACEC">
            <w:pPr>
              <w:pStyle w:val="4"/>
            </w:pPr>
            <w:r>
              <w:t>否</w:t>
            </w:r>
          </w:p>
        </w:tc>
        <w:tc>
          <w:tcPr>
            <w:tcW w:w="1993" w:type="dxa"/>
          </w:tcPr>
          <w:p w14:paraId="019DD54F">
            <w:pPr>
              <w:pStyle w:val="4"/>
              <w:jc w:val="center"/>
            </w:pPr>
            <w:r>
              <w:rPr>
                <w:b/>
                <w:color w:val="000000"/>
              </w:rPr>
              <w:t>未采购环保产品原因</w:t>
            </w:r>
          </w:p>
        </w:tc>
        <w:tc>
          <w:tcPr>
            <w:tcW w:w="1661" w:type="dxa"/>
          </w:tcPr>
          <w:p w14:paraId="2F5477A6">
            <w:pPr>
              <w:pStyle w:val="4"/>
            </w:pPr>
            <w:r>
              <w:t>无</w:t>
            </w:r>
          </w:p>
        </w:tc>
      </w:tr>
      <w:tr w14:paraId="35941A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632BA8E0"/>
        </w:tc>
        <w:tc>
          <w:tcPr>
            <w:tcW w:w="1993" w:type="dxa"/>
          </w:tcPr>
          <w:p w14:paraId="3A1E1FAB">
            <w:pPr>
              <w:pStyle w:val="4"/>
              <w:jc w:val="center"/>
            </w:pPr>
            <w:r>
              <w:rPr>
                <w:b/>
                <w:color w:val="000000"/>
              </w:rPr>
              <w:t>是否采购进口产品</w:t>
            </w:r>
          </w:p>
        </w:tc>
        <w:tc>
          <w:tcPr>
            <w:tcW w:w="1661" w:type="dxa"/>
          </w:tcPr>
          <w:p w14:paraId="4C540052">
            <w:pPr>
              <w:pStyle w:val="4"/>
            </w:pPr>
            <w:r>
              <w:t>否</w:t>
            </w:r>
          </w:p>
        </w:tc>
        <w:tc>
          <w:tcPr>
            <w:tcW w:w="1993" w:type="dxa"/>
          </w:tcPr>
          <w:p w14:paraId="6CA92998">
            <w:pPr>
              <w:pStyle w:val="4"/>
              <w:jc w:val="center"/>
            </w:pPr>
            <w:r>
              <w:rPr>
                <w:b/>
                <w:color w:val="000000"/>
              </w:rPr>
              <w:t>标的物所属行业</w:t>
            </w:r>
          </w:p>
        </w:tc>
        <w:tc>
          <w:tcPr>
            <w:tcW w:w="1661" w:type="dxa"/>
          </w:tcPr>
          <w:p w14:paraId="693CEB15">
            <w:pPr>
              <w:pStyle w:val="4"/>
            </w:pPr>
            <w:r>
              <w:t>其他未列明行业</w:t>
            </w:r>
          </w:p>
        </w:tc>
      </w:tr>
    </w:tbl>
    <w:p w14:paraId="00C4FBA3">
      <w:pPr>
        <w:pStyle w:val="4"/>
      </w:pPr>
      <w:r>
        <w:t>标的名称：秦岭北麓（临潼区、长安区、鄠邑区）山水林田湖草沙一体化保护和修复工程项目监管评估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29AE14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1A0C345">
            <w:pPr>
              <w:pStyle w:val="4"/>
            </w:pPr>
            <w:r>
              <w:t xml:space="preserve"> 参数性质</w:t>
            </w:r>
          </w:p>
        </w:tc>
        <w:tc>
          <w:tcPr>
            <w:tcW w:w="2769" w:type="dxa"/>
          </w:tcPr>
          <w:p w14:paraId="168F7302">
            <w:pPr>
              <w:pStyle w:val="4"/>
            </w:pPr>
            <w:r>
              <w:t xml:space="preserve"> 序号</w:t>
            </w:r>
          </w:p>
        </w:tc>
        <w:tc>
          <w:tcPr>
            <w:tcW w:w="2769" w:type="dxa"/>
          </w:tcPr>
          <w:p w14:paraId="4A650F1E">
            <w:pPr>
              <w:pStyle w:val="4"/>
            </w:pPr>
            <w:r>
              <w:t xml:space="preserve"> 技术参数与性能指标</w:t>
            </w:r>
          </w:p>
        </w:tc>
      </w:tr>
      <w:tr w14:paraId="059314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42973B3"/>
        </w:tc>
        <w:tc>
          <w:tcPr>
            <w:tcW w:w="2769" w:type="dxa"/>
          </w:tcPr>
          <w:p w14:paraId="23A56E11">
            <w:pPr>
              <w:pStyle w:val="4"/>
            </w:pPr>
            <w:r>
              <w:t>1</w:t>
            </w:r>
          </w:p>
        </w:tc>
        <w:tc>
          <w:tcPr>
            <w:tcW w:w="2769" w:type="dxa"/>
          </w:tcPr>
          <w:p w14:paraId="364AD345">
            <w:pPr>
              <w:pStyle w:val="4"/>
              <w:jc w:val="left"/>
            </w:pPr>
            <w:r>
              <w:rPr>
                <w:rFonts w:ascii="宋体" w:hAnsi="宋体" w:eastAsia="宋体" w:cs="宋体"/>
                <w:color w:val="000000"/>
                <w:sz w:val="20"/>
              </w:rPr>
              <w:t>技术要求：</w:t>
            </w:r>
          </w:p>
          <w:p w14:paraId="4749CF9E">
            <w:pPr>
              <w:pStyle w:val="4"/>
              <w:jc w:val="left"/>
            </w:pPr>
            <w:r>
              <w:rPr>
                <w:rFonts w:ascii="宋体" w:hAnsi="宋体" w:eastAsia="宋体" w:cs="宋体"/>
                <w:color w:val="000000"/>
                <w:sz w:val="20"/>
              </w:rPr>
              <w:t>（1）对项目管理情况检查。对市县两级项目建设管理（履职情况、制度执行情况、资金使用和管理情况、信息填报情况和档案资料管理等情况进行检查。</w:t>
            </w:r>
          </w:p>
          <w:p w14:paraId="4DF1E9B1">
            <w:pPr>
              <w:pStyle w:val="4"/>
              <w:jc w:val="left"/>
            </w:pPr>
            <w:r>
              <w:rPr>
                <w:rFonts w:ascii="宋体" w:hAnsi="宋体" w:eastAsia="宋体" w:cs="宋体"/>
                <w:color w:val="000000"/>
                <w:sz w:val="20"/>
              </w:rPr>
              <w:t>（2）对项目进展情况核实：每季度对已开工建设子项目（子工程）任务完成情况、工程质量进行检查，采取实景三维模型对比，实地抽样检查、查阅资料等办法核对项目任务进展情况和工程质量及项目建设中存在的问题，提交项目建设情况监督报告。</w:t>
            </w:r>
          </w:p>
          <w:p w14:paraId="5BB5D01B">
            <w:pPr>
              <w:pStyle w:val="4"/>
              <w:jc w:val="left"/>
            </w:pPr>
            <w:r>
              <w:rPr>
                <w:rFonts w:ascii="宋体" w:hAnsi="宋体" w:eastAsia="宋体" w:cs="宋体"/>
                <w:color w:val="000000"/>
                <w:sz w:val="20"/>
              </w:rPr>
              <w:t>（3）对任务完成情况评价：对已开工项目建设任务完成情况、工程质量和子工程绩效目标完成情况进行评价。</w:t>
            </w:r>
          </w:p>
          <w:p w14:paraId="207E6E60">
            <w:pPr>
              <w:pStyle w:val="4"/>
              <w:jc w:val="left"/>
            </w:pPr>
            <w:r>
              <w:rPr>
                <w:rFonts w:ascii="宋体" w:hAnsi="宋体" w:eastAsia="宋体" w:cs="宋体"/>
                <w:color w:val="000000"/>
                <w:sz w:val="20"/>
              </w:rPr>
              <w:t>（4）开展年度成效评估：依据日常监管和子项目绩效评价，对年度建设任务实施情况从项目建设任务完成情况，建成的工程数量和质量达标情况，项目建设对建设成效等方面进行评估。</w:t>
            </w:r>
          </w:p>
          <w:p w14:paraId="2D7921DF">
            <w:pPr>
              <w:pStyle w:val="4"/>
              <w:jc w:val="left"/>
            </w:pPr>
            <w:r>
              <w:rPr>
                <w:rFonts w:ascii="宋体" w:hAnsi="宋体" w:eastAsia="宋体" w:cs="宋体"/>
                <w:color w:val="000000"/>
                <w:sz w:val="20"/>
              </w:rPr>
              <w:t>（5）资质要求：具备行政主管部门颁发的乙级或乙级以上测绘资质（摄影测量与遥感或测绘航空摄影专业）。</w:t>
            </w:r>
          </w:p>
          <w:p w14:paraId="3C0CF00F">
            <w:pPr>
              <w:pStyle w:val="4"/>
              <w:jc w:val="left"/>
            </w:pPr>
            <w:r>
              <w:rPr>
                <w:rFonts w:ascii="宋体" w:hAnsi="宋体" w:eastAsia="宋体" w:cs="宋体"/>
                <w:color w:val="000000"/>
                <w:sz w:val="20"/>
              </w:rPr>
              <w:t>（6）成果要求：1、在年度评估期内，每季度提交项目建设情况监管评估报告（四期）；2、完成年度总监管评估报告。</w:t>
            </w:r>
          </w:p>
        </w:tc>
      </w:tr>
    </w:tbl>
    <w:p w14:paraId="489E4AA1">
      <w:pPr>
        <w:pStyle w:val="4"/>
      </w:pPr>
      <w:r>
        <w:t>7、供应商一般资格要求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57463A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BFE0158">
            <w:pPr>
              <w:pStyle w:val="4"/>
            </w:pPr>
            <w:r>
              <w:t>序号</w:t>
            </w:r>
          </w:p>
        </w:tc>
        <w:tc>
          <w:tcPr>
            <w:tcW w:w="2769" w:type="dxa"/>
          </w:tcPr>
          <w:p w14:paraId="0B487900">
            <w:pPr>
              <w:pStyle w:val="4"/>
            </w:pPr>
            <w:r>
              <w:t>资格要求名称</w:t>
            </w:r>
          </w:p>
        </w:tc>
        <w:tc>
          <w:tcPr>
            <w:tcW w:w="2769" w:type="dxa"/>
          </w:tcPr>
          <w:p w14:paraId="66FDB3C6">
            <w:pPr>
              <w:pStyle w:val="4"/>
            </w:pPr>
            <w:r>
              <w:t>资格要求详细说明</w:t>
            </w:r>
          </w:p>
        </w:tc>
      </w:tr>
      <w:tr w14:paraId="4C173B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683F8E6">
            <w:pPr>
              <w:pStyle w:val="4"/>
            </w:pPr>
            <w:r>
              <w:t>1</w:t>
            </w:r>
          </w:p>
        </w:tc>
        <w:tc>
          <w:tcPr>
            <w:tcW w:w="2769" w:type="dxa"/>
          </w:tcPr>
          <w:p w14:paraId="7C5705E6">
            <w:pPr>
              <w:pStyle w:val="4"/>
            </w:pPr>
            <w:r>
              <w:t>供应商应具备《中华人民共和国政府采购法》第二十二条规定的条件</w:t>
            </w:r>
          </w:p>
        </w:tc>
        <w:tc>
          <w:tcPr>
            <w:tcW w:w="2769" w:type="dxa"/>
          </w:tcPr>
          <w:p w14:paraId="5EC9663D">
            <w:pPr>
              <w:pStyle w:val="4"/>
            </w:pPr>
            <w:r>
              <w:t>1.具有独立承担民事责任能力的法人、其他组织或自然人，并出具合法有效的营业执照或事业单位法人证书等国家规定的相关证明，自然人参与的提供其身份证明。 2.提供2024年1月至今已缴纳的至少一个月的纳税证明或完税证明（任意税种），依法免税的单位应提供相关证明材料。 3.提供2024年1月至今已缴纳的至少一个月的社会保障资金缴存凭证或社保机构开具的社会保险参保证明，依法不需要缴纳社会保障资金的单位应提供相关证明材料。 4.提供具有履行合同所必需的设备和专业技术能力的承诺声明。 5.提供参加政府采购活动前3年内，在经营活动中没有重大违法记录的书面声明。</w:t>
            </w:r>
          </w:p>
        </w:tc>
      </w:tr>
      <w:tr w14:paraId="7730DC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0A15029">
            <w:pPr>
              <w:pStyle w:val="4"/>
            </w:pPr>
            <w:r>
              <w:t>2</w:t>
            </w:r>
          </w:p>
        </w:tc>
        <w:tc>
          <w:tcPr>
            <w:tcW w:w="2769" w:type="dxa"/>
          </w:tcPr>
          <w:p w14:paraId="04C6D1B0">
            <w:pPr>
              <w:pStyle w:val="4"/>
            </w:pPr>
            <w:r>
              <w:t>供应商应提供健全的财务会计制度的证明材料；</w:t>
            </w:r>
          </w:p>
        </w:tc>
        <w:tc>
          <w:tcPr>
            <w:tcW w:w="2769" w:type="dxa"/>
          </w:tcPr>
          <w:p w14:paraId="7D9214B4">
            <w:pPr>
              <w:pStyle w:val="4"/>
            </w:pPr>
            <w:r>
              <w:t>提供具有财务审计资质单位出具的完整的2022年度或者2023年度财务报告（成立时间至投标文件递交截止时间不足一年的可提供成立后任意时段的资产负债表）或投标文件递交截止时间前六个月内其基本账户开户银行出具的资信证明；供应商需在项目电子化交易系统中按要求上传相应证 明文件并进行电子签章。</w:t>
            </w:r>
          </w:p>
        </w:tc>
      </w:tr>
      <w:tr w14:paraId="2DF445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CFEFB06">
            <w:pPr>
              <w:pStyle w:val="4"/>
            </w:pPr>
            <w:r>
              <w:t>3</w:t>
            </w:r>
          </w:p>
        </w:tc>
        <w:tc>
          <w:tcPr>
            <w:tcW w:w="2769" w:type="dxa"/>
          </w:tcPr>
          <w:p w14:paraId="0FB7C802">
            <w:pPr>
              <w:pStyle w:val="4"/>
            </w:pPr>
            <w:r>
              <w:t>单位负责人为同一人或者存在直接控股、管理关系的不同供应商不得参加同一合同项下的政府采购活动； 为本项目提供整体设计、规范编制或者项目管理、监理、检测等服务的供应商，不得再参加该采购项目的其他采购活动。</w:t>
            </w:r>
          </w:p>
        </w:tc>
        <w:tc>
          <w:tcPr>
            <w:tcW w:w="2769" w:type="dxa"/>
          </w:tcPr>
          <w:p w14:paraId="69517661">
            <w:pPr>
              <w:pStyle w:val="4"/>
            </w:pPr>
            <w:r>
              <w:t>供应商需在项目电子化交易系统中按要求填写《投标函》完成承诺并进行电子签章。</w:t>
            </w:r>
          </w:p>
        </w:tc>
      </w:tr>
    </w:tbl>
    <w:p w14:paraId="5C2AC430">
      <w:pPr>
        <w:pStyle w:val="4"/>
      </w:pPr>
      <w:r>
        <w:t>8、供应商特殊资格要求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6CBF52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33FC911">
            <w:pPr>
              <w:pStyle w:val="4"/>
            </w:pPr>
            <w:r>
              <w:t>序号</w:t>
            </w:r>
          </w:p>
        </w:tc>
        <w:tc>
          <w:tcPr>
            <w:tcW w:w="2769" w:type="dxa"/>
          </w:tcPr>
          <w:p w14:paraId="79909780">
            <w:pPr>
              <w:pStyle w:val="4"/>
            </w:pPr>
            <w:r>
              <w:t>资格要求名称</w:t>
            </w:r>
          </w:p>
        </w:tc>
        <w:tc>
          <w:tcPr>
            <w:tcW w:w="2769" w:type="dxa"/>
          </w:tcPr>
          <w:p w14:paraId="2E91BDC1">
            <w:pPr>
              <w:pStyle w:val="4"/>
            </w:pPr>
            <w:r>
              <w:t>资格要求详细说明</w:t>
            </w:r>
          </w:p>
        </w:tc>
      </w:tr>
      <w:tr w14:paraId="4719F4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3EA034A">
            <w:pPr>
              <w:pStyle w:val="4"/>
            </w:pPr>
            <w:r>
              <w:t>1</w:t>
            </w:r>
          </w:p>
        </w:tc>
        <w:tc>
          <w:tcPr>
            <w:tcW w:w="2769" w:type="dxa"/>
          </w:tcPr>
          <w:p w14:paraId="4079BFAB">
            <w:pPr>
              <w:pStyle w:val="4"/>
            </w:pPr>
            <w:r>
              <w:t>法定代表人或其授权委托书</w:t>
            </w:r>
          </w:p>
        </w:tc>
        <w:tc>
          <w:tcPr>
            <w:tcW w:w="2769" w:type="dxa"/>
          </w:tcPr>
          <w:p w14:paraId="286AE94B">
            <w:pPr>
              <w:pStyle w:val="4"/>
            </w:pPr>
            <w:r>
              <w:t>法定代表人授权委托书（附法定代表人身份证复印件及被授权人身份证复印件）；法定代表人直接参加投标只须提供法定代表人资格证明书（附法定代表人身份证复印件）；采购文件凡是法定代表人之处，非法人单位的负责人均参照执行：供应商需在项目电子化交易系统中按要求上传相应证明文件并进行电子签章。</w:t>
            </w:r>
          </w:p>
        </w:tc>
      </w:tr>
      <w:tr w14:paraId="28EE69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7AE1BCF">
            <w:pPr>
              <w:pStyle w:val="4"/>
            </w:pPr>
            <w:r>
              <w:t>2</w:t>
            </w:r>
          </w:p>
        </w:tc>
        <w:tc>
          <w:tcPr>
            <w:tcW w:w="2769" w:type="dxa"/>
          </w:tcPr>
          <w:p w14:paraId="62ABC7D3">
            <w:pPr>
              <w:pStyle w:val="4"/>
            </w:pPr>
            <w:r>
              <w:t>信用记录</w:t>
            </w:r>
          </w:p>
        </w:tc>
        <w:tc>
          <w:tcPr>
            <w:tcW w:w="2769" w:type="dxa"/>
          </w:tcPr>
          <w:p w14:paraId="4C7D4A24">
            <w:pPr>
              <w:pStyle w:val="4"/>
            </w:pPr>
            <w:r>
              <w:t>不得为“信用中国”网站（www.creditchina.gov.cn）中列入失信被执行人和重大税收违法失信主体，不得为中国政府采购网（www.ccgp.gov.cn）政府采购严重违法失信行为记录名单中被财政部门禁止参加政府采购活动的单位。</w:t>
            </w:r>
          </w:p>
        </w:tc>
      </w:tr>
      <w:tr w14:paraId="672CE2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22CD0C6">
            <w:pPr>
              <w:pStyle w:val="4"/>
            </w:pPr>
            <w:r>
              <w:t>3</w:t>
            </w:r>
          </w:p>
        </w:tc>
        <w:tc>
          <w:tcPr>
            <w:tcW w:w="2769" w:type="dxa"/>
          </w:tcPr>
          <w:p w14:paraId="0DAC97A5">
            <w:pPr>
              <w:pStyle w:val="4"/>
            </w:pPr>
            <w:r>
              <w:t>资质</w:t>
            </w:r>
          </w:p>
        </w:tc>
        <w:tc>
          <w:tcPr>
            <w:tcW w:w="2769" w:type="dxa"/>
          </w:tcPr>
          <w:p w14:paraId="0647275C">
            <w:pPr>
              <w:pStyle w:val="4"/>
            </w:pPr>
            <w:r>
              <w:t>具备行政主管部门颁发的乙级或乙级以上测绘资质（摄影测量与遥感或测绘航空摄影专业）。</w:t>
            </w:r>
          </w:p>
        </w:tc>
      </w:tr>
    </w:tbl>
    <w:p w14:paraId="1037C59F">
      <w:pPr>
        <w:pStyle w:val="4"/>
      </w:pPr>
      <w:r>
        <w:t>9、分包的评审条款</w:t>
      </w:r>
    </w:p>
    <w:p w14:paraId="1EA6D0D0">
      <w:pPr>
        <w:pStyle w:val="4"/>
        <w:ind w:firstLine="200" w:firstLineChars="100"/>
      </w:pPr>
      <w:r>
        <w:rPr>
          <w:rFonts w:hint="eastAsia"/>
          <w:lang w:val="en-US" w:eastAsia="zh-CN"/>
        </w:rPr>
        <w:t>详见招标文件。</w:t>
      </w:r>
      <w:bookmarkStart w:id="0" w:name="_GoBack"/>
      <w:bookmarkEnd w:id="0"/>
    </w:p>
    <w:p w14:paraId="66350530">
      <w:pPr>
        <w:pStyle w:val="4"/>
      </w:pPr>
      <w:r>
        <w:t>10、合同管理安排</w:t>
      </w:r>
    </w:p>
    <w:p w14:paraId="51708076">
      <w:pPr>
        <w:pStyle w:val="4"/>
        <w:ind w:firstLine="840"/>
      </w:pPr>
      <w:r>
        <w:t>1）合同类型：{{未填写}}</w:t>
      </w:r>
    </w:p>
    <w:p w14:paraId="628F9FDA">
      <w:pPr>
        <w:pStyle w:val="4"/>
        <w:ind w:firstLine="840"/>
      </w:pPr>
      <w:r>
        <w:t>2）合同履行期限： 自合同签订之日起至2025年7月31日完成年度总评估报告。</w:t>
      </w:r>
    </w:p>
    <w:p w14:paraId="2A182021">
      <w:pPr>
        <w:pStyle w:val="4"/>
        <w:ind w:firstLine="840"/>
      </w:pPr>
      <w:r>
        <w:t>3）合同履约地点：采购人指定地点</w:t>
      </w:r>
    </w:p>
    <w:p w14:paraId="0B9A3E8F">
      <w:pPr>
        <w:pStyle w:val="4"/>
        <w:ind w:firstLine="840"/>
      </w:pPr>
      <w:r>
        <w:t>4）支付方式：分期付款</w:t>
      </w:r>
    </w:p>
    <w:p w14:paraId="231CC958">
      <w:pPr>
        <w:pStyle w:val="4"/>
        <w:ind w:firstLine="840"/>
      </w:pPr>
      <w:r>
        <w:t>5）履约保证金及缴纳形式：</w:t>
      </w:r>
    </w:p>
    <w:p w14:paraId="0F33EC09">
      <w:pPr>
        <w:pStyle w:val="4"/>
      </w:pPr>
      <w:r>
        <w:t>中标/成交供应商是否需要缴纳履约保证金：否</w:t>
      </w:r>
    </w:p>
    <w:p w14:paraId="3BA33FED">
      <w:pPr>
        <w:pStyle w:val="4"/>
        <w:ind w:firstLine="840"/>
      </w:pPr>
      <w:r>
        <w:t>6）质量保证金及缴纳形式：</w:t>
      </w:r>
    </w:p>
    <w:p w14:paraId="788E74EE">
      <w:pPr>
        <w:pStyle w:val="4"/>
      </w:pPr>
      <w:r>
        <w:t>中标/成交供应商是否需要缴纳质量保证金：否</w:t>
      </w:r>
    </w:p>
    <w:p w14:paraId="6AC4627C">
      <w:pPr>
        <w:pStyle w:val="4"/>
        <w:ind w:firstLine="840"/>
      </w:pPr>
      <w:r>
        <w:t>7）合同支付约定：</w:t>
      </w:r>
    </w:p>
    <w:p w14:paraId="36D4762A">
      <w:pPr>
        <w:pStyle w:val="4"/>
      </w:pPr>
      <w:r>
        <w:t>1、 付款条件说明： 合同签订后 ，达到付款条件起 10 日内，支付合同总金额的 60.00%。</w:t>
      </w:r>
    </w:p>
    <w:p w14:paraId="072099D5">
      <w:pPr>
        <w:pStyle w:val="4"/>
        <w:ind w:firstLine="1200"/>
      </w:pPr>
      <w:r>
        <w:t>2、 付款条件说明： 中标人完成全部工作内容并经采购人最终验收合格后 ，达到付款条件起 10 日内，支付合同总金额的 40.00%。</w:t>
      </w:r>
    </w:p>
    <w:p w14:paraId="2B559781">
      <w:pPr>
        <w:pStyle w:val="4"/>
        <w:ind w:firstLine="840"/>
      </w:pPr>
      <w:r>
        <w:t>8）验收交付标准和方法：按照采购人要求的流程进行验收，验收合格须交接项目编制方案的全部资料，并归档。</w:t>
      </w:r>
    </w:p>
    <w:p w14:paraId="7963984E">
      <w:pPr>
        <w:pStyle w:val="4"/>
        <w:ind w:firstLine="840"/>
      </w:pPr>
      <w:r>
        <w:t>9）质量保修范围和保修期：/</w:t>
      </w:r>
    </w:p>
    <w:p w14:paraId="4812D272">
      <w:pPr>
        <w:pStyle w:val="4"/>
        <w:ind w:firstLine="840"/>
      </w:pPr>
      <w:r>
        <w:t>10）知识产权归属和处理方式：/</w:t>
      </w:r>
    </w:p>
    <w:p w14:paraId="656CB616">
      <w:pPr>
        <w:pStyle w:val="4"/>
        <w:ind w:firstLine="840"/>
      </w:pPr>
      <w:r>
        <w:t>11）成本补偿和风险分担约定：/</w:t>
      </w:r>
    </w:p>
    <w:p w14:paraId="63A46EF7">
      <w:pPr>
        <w:pStyle w:val="4"/>
        <w:ind w:firstLine="840"/>
      </w:pPr>
      <w:r>
        <w:t>12）违约责任与解决争议的方法：本合同在履行过程中发生争议时，采购人及中标供应商双方应及时协商解决，协商或调解不成时，通过仲裁或诉讼解决。</w:t>
      </w:r>
    </w:p>
    <w:p w14:paraId="34DCB4AB">
      <w:pPr>
        <w:pStyle w:val="4"/>
        <w:ind w:firstLine="840"/>
      </w:pPr>
      <w:r>
        <w:t>13）合同其他条款：/</w:t>
      </w:r>
    </w:p>
    <w:p w14:paraId="7FA06C46">
      <w:pPr>
        <w:pStyle w:val="4"/>
      </w:pPr>
      <w:r>
        <w:t>11、履约验收方案</w:t>
      </w:r>
    </w:p>
    <w:p w14:paraId="4F2D4305">
      <w:pPr>
        <w:pStyle w:val="4"/>
        <w:ind w:firstLine="840"/>
      </w:pPr>
      <w:r>
        <w:t>1）验收组织方式：自行验收</w:t>
      </w:r>
    </w:p>
    <w:p w14:paraId="7F66A773">
      <w:pPr>
        <w:pStyle w:val="4"/>
        <w:ind w:firstLine="840"/>
      </w:pPr>
      <w:r>
        <w:t>2）是否邀请本项目的其他供应商：否</w:t>
      </w:r>
    </w:p>
    <w:p w14:paraId="40D77A9C">
      <w:pPr>
        <w:pStyle w:val="4"/>
        <w:ind w:firstLine="840"/>
      </w:pPr>
      <w:r>
        <w:t>3）是否邀请专家：是</w:t>
      </w:r>
    </w:p>
    <w:p w14:paraId="5A0A7DFA">
      <w:pPr>
        <w:pStyle w:val="4"/>
        <w:ind w:firstLine="840"/>
      </w:pPr>
      <w:r>
        <w:t>4）是否邀请服务对象：否</w:t>
      </w:r>
    </w:p>
    <w:p w14:paraId="2776461B">
      <w:pPr>
        <w:pStyle w:val="4"/>
        <w:ind w:firstLine="840"/>
      </w:pPr>
      <w:r>
        <w:t>5）是否邀请第三方检测机构：否</w:t>
      </w:r>
    </w:p>
    <w:p w14:paraId="7981D1CA">
      <w:pPr>
        <w:pStyle w:val="4"/>
        <w:ind w:firstLine="840"/>
      </w:pPr>
      <w:r>
        <w:t>6）履约验收程序：一次性验收</w:t>
      </w:r>
    </w:p>
    <w:p w14:paraId="55FE0ACD">
      <w:pPr>
        <w:pStyle w:val="4"/>
        <w:ind w:firstLine="840"/>
      </w:pPr>
      <w:r>
        <w:t>7）履约验收时间：</w:t>
      </w:r>
    </w:p>
    <w:p w14:paraId="6E1DD4DB">
      <w:pPr>
        <w:pStyle w:val="4"/>
      </w:pPr>
      <w:r>
        <w:t>供应商提出验收申请之日起30日内组织验收</w:t>
      </w:r>
    </w:p>
    <w:p w14:paraId="07052F0C">
      <w:pPr>
        <w:pStyle w:val="4"/>
        <w:ind w:firstLine="840"/>
      </w:pPr>
      <w:r>
        <w:t>8）验收组织的其他事项：/</w:t>
      </w:r>
    </w:p>
    <w:p w14:paraId="4D681C62">
      <w:pPr>
        <w:pStyle w:val="4"/>
        <w:ind w:firstLine="840"/>
      </w:pPr>
      <w:r>
        <w:t>9）技术履约验收内容：/</w:t>
      </w:r>
    </w:p>
    <w:p w14:paraId="0125C9DE">
      <w:pPr>
        <w:pStyle w:val="4"/>
        <w:ind w:firstLine="840"/>
      </w:pPr>
      <w:r>
        <w:t>10）商务履约验收内容：/</w:t>
      </w:r>
    </w:p>
    <w:p w14:paraId="35237681">
      <w:pPr>
        <w:pStyle w:val="4"/>
        <w:ind w:firstLine="840"/>
      </w:pPr>
      <w:r>
        <w:t>11）履约验收标准：符合采购人要求</w:t>
      </w:r>
    </w:p>
    <w:p w14:paraId="1C50AE3B">
      <w:pPr>
        <w:pStyle w:val="4"/>
        <w:ind w:firstLine="840"/>
      </w:pPr>
      <w:r>
        <w:t>12）履约验收其他事项：验收依据：招标文件、投标文件、合同文本、国内相应的标准、规范等。</w:t>
      </w:r>
    </w:p>
    <w:p w14:paraId="64069B70">
      <w:pPr>
        <w:pStyle w:val="4"/>
        <w:outlineLvl w:val="2"/>
      </w:pPr>
      <w:r>
        <w:rPr>
          <w:b/>
          <w:sz w:val="28"/>
        </w:rPr>
        <w:t>五、风险控制措施和替代方案</w:t>
      </w:r>
    </w:p>
    <w:p w14:paraId="5057ABB4">
      <w:pPr>
        <w:pStyle w:val="4"/>
        <w:ind w:firstLine="840"/>
      </w:pPr>
      <w:r>
        <w:t>该采购项目按照《政府采购需求管理办法》第二十五条规定，本项目是否需要组织风险判断、提出处置措施和替代方案：否</w:t>
      </w:r>
    </w:p>
    <w:p w14:paraId="32689467">
      <w:pPr>
        <w:pStyle w:val="4"/>
      </w:pPr>
    </w:p>
    <w:p w14:paraId="7B311402">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hMWExYTExNWE4YjUxOTNiNmI5NTYwOWZmNjZlYjkifQ=="/>
  </w:docVars>
  <w:rsids>
    <w:rsidRoot w:val="53B52B8D"/>
    <w:rsid w:val="177F50ED"/>
    <w:rsid w:val="198E4D57"/>
    <w:rsid w:val="2CBA71A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7989</Words>
  <Characters>8516</Characters>
  <Lines>0</Lines>
  <Paragraphs>0</Paragraphs>
  <TotalTime>0</TotalTime>
  <ScaleCrop>false</ScaleCrop>
  <LinksUpToDate>false</LinksUpToDate>
  <CharactersWithSpaces>8588</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WPS_1717549488</cp:lastModifiedBy>
  <dcterms:modified xsi:type="dcterms:W3CDTF">2024-06-21T10:03:41Z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80931A24F41F4276B20FA1DB8D862D68_13</vt:lpwstr>
  </property>
</Properties>
</file>