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lang w:val="en-US" w:eastAsia="zh-CN"/>
        </w:rPr>
      </w:pPr>
      <w:r>
        <w:rPr>
          <w:rFonts w:hint="eastAsia"/>
          <w:lang w:val="en-US" w:eastAsia="zh-CN"/>
        </w:rPr>
        <w:t>分项报价表</w:t>
      </w:r>
    </w:p>
    <w:p>
      <w:pPr>
        <w:spacing w:line="360" w:lineRule="auto"/>
        <w:rPr>
          <w:rFonts w:hint="default"/>
          <w:u w:val="single"/>
          <w:lang w:val="en-US" w:eastAsia="zh-CN"/>
        </w:rPr>
      </w:pPr>
      <w:r>
        <w:rPr>
          <w:rFonts w:hint="eastAsia"/>
          <w:lang w:val="en-US" w:eastAsia="zh-CN"/>
        </w:rPr>
        <w:t>项目名称：</w:t>
      </w:r>
      <w:r>
        <w:rPr>
          <w:rFonts w:hint="eastAsia"/>
          <w:u w:val="single"/>
          <w:lang w:val="en-US" w:eastAsia="zh-CN"/>
        </w:rPr>
        <w:t xml:space="preserve">                   </w:t>
      </w:r>
    </w:p>
    <w:p>
      <w:pPr>
        <w:spacing w:line="360" w:lineRule="auto"/>
        <w:rPr>
          <w:rFonts w:hint="default"/>
          <w:lang w:val="en-US" w:eastAsia="zh-CN"/>
        </w:rPr>
      </w:pPr>
      <w:r>
        <w:rPr>
          <w:rFonts w:hint="eastAsia"/>
          <w:lang w:val="en-US" w:eastAsia="zh-CN"/>
        </w:rPr>
        <w:t>项目编号：</w:t>
      </w:r>
      <w:r>
        <w:rPr>
          <w:rFonts w:hint="eastAsia"/>
          <w:u w:val="single"/>
          <w:lang w:val="en-US" w:eastAsia="zh-CN"/>
        </w:rPr>
        <w:t xml:space="preserve">                   </w:t>
      </w:r>
      <w:r>
        <w:rPr>
          <w:rFonts w:hint="eastAsia"/>
          <w:lang w:val="en-US" w:eastAsia="zh-CN"/>
        </w:rPr>
        <w:t xml:space="preserve"> </w:t>
      </w:r>
    </w:p>
    <w:tbl>
      <w:tblPr>
        <w:tblStyle w:val="6"/>
        <w:tblW w:w="9070" w:type="dxa"/>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9"/>
        <w:gridCol w:w="2841"/>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979" w:type="dxa"/>
            <w:noWrap w:val="0"/>
            <w:vAlign w:val="center"/>
          </w:tcPr>
          <w:p>
            <w:pPr>
              <w:bidi w:val="0"/>
              <w:jc w:val="center"/>
              <w:rPr>
                <w:rFonts w:hint="default"/>
                <w:b/>
                <w:bCs/>
                <w:highlight w:val="none"/>
                <w:lang w:val="en-US" w:eastAsia="zh-CN"/>
              </w:rPr>
            </w:pPr>
            <w:r>
              <w:rPr>
                <w:rFonts w:hint="eastAsia"/>
                <w:b/>
                <w:bCs/>
                <w:lang w:val="en-US" w:eastAsia="zh-CN"/>
              </w:rPr>
              <w:t>全过程造价咨询投标报价</w:t>
            </w:r>
          </w:p>
        </w:tc>
        <w:tc>
          <w:tcPr>
            <w:tcW w:w="2841" w:type="dxa"/>
            <w:noWrap w:val="0"/>
            <w:vAlign w:val="center"/>
          </w:tcPr>
          <w:p>
            <w:pPr>
              <w:bidi w:val="0"/>
              <w:jc w:val="center"/>
              <w:rPr>
                <w:rFonts w:hint="default"/>
                <w:b/>
                <w:bCs/>
                <w:highlight w:val="none"/>
                <w:lang w:val="en-US" w:eastAsia="zh-CN"/>
              </w:rPr>
            </w:pPr>
            <w:r>
              <w:rPr>
                <w:rFonts w:hint="eastAsia"/>
                <w:b/>
                <w:bCs/>
                <w:highlight w:val="none"/>
                <w:lang w:val="en-US" w:eastAsia="zh-CN"/>
              </w:rPr>
              <w:t>投标报价（元）</w:t>
            </w:r>
          </w:p>
        </w:tc>
        <w:tc>
          <w:tcPr>
            <w:tcW w:w="3250" w:type="dxa"/>
            <w:noWrap w:val="0"/>
            <w:vAlign w:val="center"/>
          </w:tcPr>
          <w:p>
            <w:pPr>
              <w:bidi w:val="0"/>
              <w:jc w:val="center"/>
              <w:rPr>
                <w:rFonts w:hint="default"/>
                <w:b/>
                <w:bCs/>
                <w:highlight w:val="none"/>
                <w:lang w:val="en-US" w:eastAsia="zh-CN"/>
              </w:rPr>
            </w:pPr>
            <w:r>
              <w:rPr>
                <w:rFonts w:hint="eastAsia"/>
                <w:b/>
                <w:bCs/>
                <w:highlight w:val="none"/>
                <w:lang w:val="en-US" w:eastAsia="zh-CN"/>
              </w:rPr>
              <w:t>投标费率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979" w:type="dxa"/>
            <w:noWrap w:val="0"/>
            <w:vAlign w:val="center"/>
          </w:tcPr>
          <w:p>
            <w:pPr>
              <w:bidi w:val="0"/>
              <w:jc w:val="center"/>
              <w:rPr>
                <w:rFonts w:hint="default"/>
                <w:highlight w:val="none"/>
                <w:lang w:val="en-US" w:eastAsia="zh-CN"/>
              </w:rPr>
            </w:pPr>
            <w:r>
              <w:rPr>
                <w:rFonts w:hint="eastAsia"/>
                <w:highlight w:val="none"/>
                <w:lang w:val="en-US" w:eastAsia="zh-CN"/>
              </w:rPr>
              <w:t>基本服务费</w:t>
            </w:r>
          </w:p>
        </w:tc>
        <w:tc>
          <w:tcPr>
            <w:tcW w:w="2841" w:type="dxa"/>
            <w:noWrap w:val="0"/>
            <w:vAlign w:val="center"/>
          </w:tcPr>
          <w:p>
            <w:pPr>
              <w:bidi w:val="0"/>
              <w:jc w:val="center"/>
              <w:rPr>
                <w:rFonts w:hint="default"/>
                <w:highlight w:val="none"/>
                <w:lang w:val="en-US" w:eastAsia="zh-CN"/>
              </w:rPr>
            </w:pPr>
          </w:p>
        </w:tc>
        <w:tc>
          <w:tcPr>
            <w:tcW w:w="3250" w:type="dxa"/>
            <w:noWrap w:val="0"/>
            <w:vAlign w:val="center"/>
          </w:tcPr>
          <w:p>
            <w:pPr>
              <w:bidi w:val="0"/>
              <w:jc w:val="center"/>
              <w:rPr>
                <w:rFonts w:hint="default"/>
                <w:highlight w:val="none"/>
                <w:lang w:val="en-US" w:eastAsia="zh-CN"/>
              </w:rPr>
            </w:pPr>
            <w:r>
              <w:rPr>
                <w:rFonts w:hint="eastAsia"/>
                <w:highlight w:val="none"/>
                <w:lang w:val="en-US" w:eastAsia="zh-CN"/>
              </w:rPr>
              <w:t>（</w:t>
            </w:r>
            <w:r>
              <w:rPr>
                <w:rFonts w:hint="default"/>
                <w:highlight w:val="none"/>
                <w:lang w:val="en-US" w:eastAsia="zh-CN"/>
              </w:rPr>
              <w:t>‰</w:t>
            </w:r>
            <w:r>
              <w:rPr>
                <w:rFonts w:hint="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979" w:type="dxa"/>
            <w:noWrap w:val="0"/>
            <w:vAlign w:val="center"/>
          </w:tcPr>
          <w:p>
            <w:pPr>
              <w:bidi w:val="0"/>
              <w:jc w:val="center"/>
              <w:rPr>
                <w:rFonts w:hint="eastAsia"/>
                <w:highlight w:val="none"/>
                <w:lang w:val="en-US" w:eastAsia="zh-CN"/>
              </w:rPr>
            </w:pPr>
            <w:r>
              <w:rPr>
                <w:rFonts w:hint="eastAsia"/>
                <w:highlight w:val="none"/>
                <w:lang w:val="en-US" w:eastAsia="zh-CN"/>
              </w:rPr>
              <w:t>审核成果费</w:t>
            </w:r>
          </w:p>
        </w:tc>
        <w:tc>
          <w:tcPr>
            <w:tcW w:w="2841" w:type="dxa"/>
            <w:noWrap w:val="0"/>
            <w:vAlign w:val="center"/>
          </w:tcPr>
          <w:p>
            <w:pPr>
              <w:bidi w:val="0"/>
              <w:jc w:val="center"/>
              <w:rPr>
                <w:rFonts w:hint="default"/>
                <w:highlight w:val="none"/>
                <w:lang w:val="en-US" w:eastAsia="zh-CN"/>
              </w:rPr>
            </w:pPr>
          </w:p>
        </w:tc>
        <w:tc>
          <w:tcPr>
            <w:tcW w:w="3250" w:type="dxa"/>
            <w:noWrap w:val="0"/>
            <w:vAlign w:val="center"/>
          </w:tcPr>
          <w:p>
            <w:pPr>
              <w:bidi w:val="0"/>
              <w:jc w:val="center"/>
              <w:rPr>
                <w:rFonts w:hint="eastAsia"/>
                <w:highlight w:val="none"/>
                <w:lang w:val="en-US" w:eastAsia="zh-CN"/>
              </w:rPr>
            </w:pPr>
            <w:r>
              <w:rPr>
                <w:rFonts w:hint="eastAsia"/>
                <w:highlight w:val="none"/>
                <w:lang w:val="en-US" w:eastAsia="zh-CN"/>
              </w:rPr>
              <w:t>（%）</w:t>
            </w:r>
          </w:p>
        </w:tc>
      </w:tr>
    </w:tbl>
    <w:p>
      <w:pPr>
        <w:keepNext w:val="0"/>
        <w:keepLines w:val="0"/>
        <w:pageBreakBefore w:val="0"/>
        <w:widowControl/>
        <w:numPr>
          <w:ilvl w:val="0"/>
          <w:numId w:val="1"/>
        </w:numPr>
        <w:shd w:val="clear" w:color="auto" w:fill="auto"/>
        <w:kinsoku w:val="0"/>
        <w:wordWrap/>
        <w:overflowPunct/>
        <w:topLinePunct w:val="0"/>
        <w:autoSpaceDE w:val="0"/>
        <w:autoSpaceDN w:val="0"/>
        <w:bidi w:val="0"/>
        <w:adjustRightInd w:val="0"/>
        <w:snapToGrid w:val="0"/>
        <w:spacing w:line="360" w:lineRule="auto"/>
        <w:ind w:firstLine="420" w:firstLineChars="200"/>
        <w:textAlignment w:val="baseline"/>
        <w:rPr>
          <w:rFonts w:hint="eastAsia" w:cs="Arial"/>
          <w:highlight w:val="none"/>
          <w:lang w:val="en-US" w:eastAsia="zh-CN"/>
        </w:rPr>
      </w:pPr>
      <w:r>
        <w:rPr>
          <w:rFonts w:hint="eastAsia"/>
          <w:highlight w:val="none"/>
          <w:lang w:val="en-US" w:eastAsia="zh-CN"/>
        </w:rPr>
        <w:t>造价咨询服务费和效益收费（审减费）投标报价参考陕西省物价局、陕西省住房和城乡建设厅颁布的《关于我省工程造价咨询服务收费管理有关问题的通知》（陕价行发〔2014〕88号）的规定，结合西安市场及企业自身实际情况自主报价。</w:t>
      </w:r>
    </w:p>
    <w:p>
      <w:pPr>
        <w:keepNext w:val="0"/>
        <w:keepLines w:val="0"/>
        <w:pageBreakBefore w:val="0"/>
        <w:widowControl/>
        <w:numPr>
          <w:ilvl w:val="0"/>
          <w:numId w:val="1"/>
        </w:numPr>
        <w:shd w:val="clear" w:color="auto" w:fill="auto"/>
        <w:kinsoku w:val="0"/>
        <w:wordWrap/>
        <w:overflowPunct/>
        <w:topLinePunct w:val="0"/>
        <w:autoSpaceDE w:val="0"/>
        <w:autoSpaceDN w:val="0"/>
        <w:bidi w:val="0"/>
        <w:adjustRightInd w:val="0"/>
        <w:snapToGrid w:val="0"/>
        <w:spacing w:line="360" w:lineRule="auto"/>
        <w:ind w:firstLine="420" w:firstLineChars="200"/>
        <w:textAlignment w:val="baseline"/>
        <w:rPr>
          <w:rFonts w:hint="eastAsia"/>
          <w:highlight w:val="none"/>
          <w:lang w:val="en-US" w:eastAsia="zh-CN"/>
        </w:rPr>
      </w:pPr>
      <w:r>
        <w:rPr>
          <w:rFonts w:hint="eastAsia"/>
          <w:highlight w:val="none"/>
          <w:lang w:val="en-US" w:eastAsia="zh-CN"/>
        </w:rPr>
        <w:t>全过程造价咨询投标报价=基本服务费+审核成果费，全过程造价咨询投标报价超过本项目预算金额的按</w:t>
      </w:r>
      <w:r>
        <w:rPr>
          <w:rFonts w:hint="eastAsia" w:cs="Times New Roman"/>
          <w:highlight w:val="none"/>
          <w:lang w:val="en-US" w:eastAsia="zh-CN"/>
        </w:rPr>
        <w:t>照废标处理。</w:t>
      </w:r>
    </w:p>
    <w:p>
      <w:pPr>
        <w:keepNext w:val="0"/>
        <w:keepLines w:val="0"/>
        <w:pageBreakBefore w:val="0"/>
        <w:widowControl/>
        <w:shd w:val="clear" w:color="auto" w:fill="auto"/>
        <w:kinsoku w:val="0"/>
        <w:wordWrap/>
        <w:overflowPunct/>
        <w:topLinePunct w:val="0"/>
        <w:autoSpaceDE w:val="0"/>
        <w:autoSpaceDN w:val="0"/>
        <w:bidi w:val="0"/>
        <w:adjustRightInd w:val="0"/>
        <w:snapToGrid w:val="0"/>
        <w:spacing w:line="360" w:lineRule="auto"/>
        <w:ind w:firstLine="422" w:firstLineChars="200"/>
        <w:textAlignment w:val="baseline"/>
        <w:rPr>
          <w:rFonts w:hint="eastAsia"/>
          <w:highlight w:val="none"/>
          <w:lang w:val="en-US" w:eastAsia="zh-CN"/>
        </w:rPr>
      </w:pPr>
      <w:r>
        <w:rPr>
          <w:rFonts w:hint="eastAsia"/>
          <w:b/>
          <w:bCs/>
          <w:highlight w:val="none"/>
          <w:lang w:val="en-US" w:eastAsia="zh-CN"/>
        </w:rPr>
        <w:t>投标报价时填报基本服务费与审核成果费的总金额，在分项报价表中明确基本服务费与审核成果费的具体金额及相应费率</w:t>
      </w:r>
      <w:r>
        <w:rPr>
          <w:rFonts w:hint="eastAsia"/>
          <w:highlight w:val="none"/>
          <w:lang w:val="en-US" w:eastAsia="zh-CN"/>
        </w:rPr>
        <w:t>，其中：</w:t>
      </w:r>
    </w:p>
    <w:p>
      <w:pPr>
        <w:keepNext w:val="0"/>
        <w:keepLines w:val="0"/>
        <w:pageBreakBefore w:val="0"/>
        <w:widowControl/>
        <w:shd w:val="clear" w:color="auto" w:fill="auto"/>
        <w:kinsoku w:val="0"/>
        <w:wordWrap/>
        <w:overflowPunct/>
        <w:topLinePunct w:val="0"/>
        <w:autoSpaceDE w:val="0"/>
        <w:autoSpaceDN w:val="0"/>
        <w:bidi w:val="0"/>
        <w:adjustRightInd w:val="0"/>
        <w:snapToGrid w:val="0"/>
        <w:spacing w:line="360" w:lineRule="auto"/>
        <w:ind w:firstLine="420" w:firstLineChars="200"/>
        <w:textAlignment w:val="baseline"/>
        <w:rPr>
          <w:rFonts w:hint="eastAsia"/>
          <w:highlight w:val="none"/>
          <w:lang w:val="en-US" w:eastAsia="zh-CN"/>
        </w:rPr>
      </w:pPr>
      <w:r>
        <w:rPr>
          <w:rFonts w:hint="eastAsia"/>
          <w:highlight w:val="none"/>
          <w:lang w:val="en-US" w:eastAsia="zh-CN"/>
        </w:rPr>
        <w:t>基本服务费=以暂估建安工程成本12500万元为基数×基本服务费投标报价</w:t>
      </w:r>
      <w:r>
        <w:rPr>
          <w:rFonts w:hint="eastAsia"/>
          <w:b w:val="0"/>
          <w:bCs w:val="0"/>
          <w:highlight w:val="none"/>
          <w:lang w:val="en-US" w:eastAsia="zh-CN"/>
        </w:rPr>
        <w:t>费率</w:t>
      </w:r>
      <w:r>
        <w:rPr>
          <w:rFonts w:hint="eastAsia"/>
          <w:b/>
          <w:bCs/>
          <w:highlight w:val="none"/>
          <w:lang w:val="en-US" w:eastAsia="zh-CN"/>
        </w:rPr>
        <w:t>，该费率采以“</w:t>
      </w:r>
      <w:r>
        <w:rPr>
          <w:rFonts w:hint="default" w:ascii="Arial" w:hAnsi="Arial" w:cs="Arial"/>
          <w:b/>
          <w:bCs/>
          <w:highlight w:val="none"/>
          <w:lang w:val="en-US" w:eastAsia="zh-CN"/>
        </w:rPr>
        <w:t>‰</w:t>
      </w:r>
      <w:r>
        <w:rPr>
          <w:rFonts w:hint="eastAsia"/>
          <w:b/>
          <w:bCs/>
          <w:highlight w:val="none"/>
          <w:lang w:val="en-US" w:eastAsia="zh-CN"/>
        </w:rPr>
        <w:t>”形式填报</w:t>
      </w:r>
      <w:r>
        <w:rPr>
          <w:rFonts w:hint="eastAsia"/>
          <w:highlight w:val="none"/>
          <w:lang w:val="en-US" w:eastAsia="zh-CN"/>
        </w:rPr>
        <w:t>；</w:t>
      </w:r>
    </w:p>
    <w:p>
      <w:pPr>
        <w:keepNext w:val="0"/>
        <w:keepLines w:val="0"/>
        <w:pageBreakBefore w:val="0"/>
        <w:widowControl/>
        <w:shd w:val="clear" w:color="auto" w:fill="auto"/>
        <w:kinsoku w:val="0"/>
        <w:wordWrap/>
        <w:overflowPunct/>
        <w:topLinePunct w:val="0"/>
        <w:autoSpaceDE w:val="0"/>
        <w:autoSpaceDN w:val="0"/>
        <w:bidi w:val="0"/>
        <w:adjustRightInd w:val="0"/>
        <w:snapToGrid w:val="0"/>
        <w:spacing w:line="360" w:lineRule="auto"/>
        <w:ind w:firstLine="420" w:firstLineChars="200"/>
        <w:textAlignment w:val="baseline"/>
        <w:rPr>
          <w:rFonts w:hint="eastAsia"/>
          <w:highlight w:val="none"/>
          <w:lang w:val="en-US" w:eastAsia="zh-CN"/>
        </w:rPr>
      </w:pPr>
      <w:r>
        <w:rPr>
          <w:rFonts w:hint="eastAsia"/>
          <w:highlight w:val="none"/>
          <w:lang w:val="en-US" w:eastAsia="zh-CN"/>
        </w:rPr>
        <w:t>审核成果费=以暂估建安工程成本12500万元×5%为基数×审核成果费投标报价费率，</w:t>
      </w:r>
      <w:r>
        <w:rPr>
          <w:rFonts w:hint="eastAsia"/>
          <w:b/>
          <w:bCs/>
          <w:highlight w:val="none"/>
          <w:lang w:val="en-US" w:eastAsia="zh-CN"/>
        </w:rPr>
        <w:t>该费率以“%”形式填报</w:t>
      </w:r>
      <w:r>
        <w:rPr>
          <w:rFonts w:hint="eastAsia"/>
          <w:highlight w:val="none"/>
          <w:lang w:val="en-US" w:eastAsia="zh-CN"/>
        </w:rPr>
        <w:t>。</w:t>
      </w:r>
    </w:p>
    <w:p>
      <w:pPr>
        <w:keepNext w:val="0"/>
        <w:keepLines w:val="0"/>
        <w:pageBreakBefore w:val="0"/>
        <w:widowControl/>
        <w:shd w:val="clear" w:color="auto" w:fill="auto"/>
        <w:kinsoku w:val="0"/>
        <w:wordWrap/>
        <w:overflowPunct/>
        <w:topLinePunct w:val="0"/>
        <w:autoSpaceDE w:val="0"/>
        <w:autoSpaceDN w:val="0"/>
        <w:bidi w:val="0"/>
        <w:adjustRightInd w:val="0"/>
        <w:snapToGrid w:val="0"/>
        <w:spacing w:line="360" w:lineRule="auto"/>
        <w:ind w:firstLine="422" w:firstLineChars="200"/>
        <w:textAlignment w:val="baseline"/>
        <w:rPr>
          <w:rFonts w:hint="eastAsia"/>
          <w:highlight w:val="none"/>
          <w:lang w:val="en-US" w:eastAsia="zh-CN"/>
        </w:rPr>
      </w:pPr>
      <w:r>
        <w:rPr>
          <w:rFonts w:hint="eastAsia"/>
          <w:b/>
          <w:bCs/>
          <w:highlight w:val="none"/>
          <w:lang w:val="en-US" w:eastAsia="zh-CN"/>
        </w:rPr>
        <w:t>全过程造价咨询结算时，基本费服务结算时只按照最终施工项目的结算金额计取基本费，审核成果费只在结算审核时计取，其他本次全过程</w:t>
      </w:r>
      <w:r>
        <w:rPr>
          <w:rFonts w:hint="eastAsia" w:cs="Arial"/>
          <w:b/>
          <w:bCs/>
          <w:highlight w:val="none"/>
          <w:lang w:val="en-US" w:eastAsia="zh-CN"/>
        </w:rPr>
        <w:t>造价咨询所涉及的服务内容均不再</w:t>
      </w:r>
      <w:bookmarkStart w:id="0" w:name="_GoBack"/>
      <w:bookmarkEnd w:id="0"/>
      <w:r>
        <w:rPr>
          <w:rFonts w:hint="eastAsia" w:cs="Arial"/>
          <w:b/>
          <w:bCs/>
          <w:highlight w:val="none"/>
          <w:lang w:val="en-US" w:eastAsia="zh-CN"/>
        </w:rPr>
        <w:t>另行计费，投标人在报价时综合考虑</w:t>
      </w:r>
      <w:r>
        <w:rPr>
          <w:rFonts w:hint="eastAsia"/>
          <w:b/>
          <w:bCs/>
          <w:highlight w:val="none"/>
          <w:lang w:val="en-US" w:eastAsia="zh-CN"/>
        </w:rPr>
        <w:t>。</w:t>
      </w:r>
    </w:p>
    <w:p>
      <w:pPr>
        <w:keepNext w:val="0"/>
        <w:keepLines w:val="0"/>
        <w:pageBreakBefore w:val="0"/>
        <w:widowControl/>
        <w:shd w:val="clear" w:color="auto" w:fill="auto"/>
        <w:kinsoku w:val="0"/>
        <w:wordWrap/>
        <w:overflowPunct/>
        <w:topLinePunct w:val="0"/>
        <w:autoSpaceDE w:val="0"/>
        <w:autoSpaceDN w:val="0"/>
        <w:bidi w:val="0"/>
        <w:adjustRightInd w:val="0"/>
        <w:snapToGrid w:val="0"/>
        <w:spacing w:line="360" w:lineRule="auto"/>
        <w:ind w:firstLine="420" w:firstLineChars="200"/>
        <w:textAlignment w:val="baseline"/>
        <w:rPr>
          <w:highlight w:val="none"/>
        </w:rPr>
      </w:pPr>
      <w:r>
        <w:rPr>
          <w:rFonts w:hint="eastAsia"/>
          <w:highlight w:val="none"/>
          <w:lang w:val="en-US" w:eastAsia="zh-CN"/>
        </w:rPr>
        <w:t>（3）本次磋商报价不包含审减额超过5%部分的审核成果费，对超过5%以上部分审减金额×审核成果费率（中标费率）据实结算支付给咨询人，此项费用来源由被审核的施工单位承担，具体详见工程施工合同相关条款约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F363F1"/>
    <w:multiLevelType w:val="singleLevel"/>
    <w:tmpl w:val="46F363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5DA97C8E"/>
    <w:rsid w:val="33932116"/>
    <w:rsid w:val="36633D64"/>
    <w:rsid w:val="5DA97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4">
    <w:name w:val="annotation text"/>
    <w:basedOn w:val="1"/>
    <w:qFormat/>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552</Words>
  <Characters>567</Characters>
  <Lines>0</Lines>
  <Paragraphs>0</Paragraphs>
  <TotalTime>0</TotalTime>
  <ScaleCrop>false</ScaleCrop>
  <LinksUpToDate>false</LinksUpToDate>
  <CharactersWithSpaces>606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2024-06-24T05:14:00Z</dcterms:created>
  <dc:creator>樱桃小晨子 </dc:creator>
  <cp:lastModifiedBy>樱桃小晨子 </cp:lastModifiedBy>
  <dcterms:modified xsi:type="dcterms:W3CDTF">2024-06-24T05:38:51Z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C2AFF34D89B74A7FA480224F20874435_11</vt:lpwstr>
  </property>
</Properties>
</file>