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color="auto" w:fill="FFFFFF"/>
        <w:spacing w:line="360" w:lineRule="atLeast"/>
        <w:ind w:lef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8"/>
          <w:szCs w:val="48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8"/>
          <w:szCs w:val="48"/>
          <w:lang w:val="en-US" w:eastAsia="zh-CN" w:bidi="ar"/>
        </w:rPr>
        <w:t>服务条款响应偏离表（格式）</w:t>
      </w:r>
    </w:p>
    <w:p>
      <w:pPr>
        <w:spacing w:line="240" w:lineRule="exact"/>
        <w:ind w:left="210" w:leftChars="100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>
      <w:pPr>
        <w:spacing w:line="48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(供应商单位公章)       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tbl>
      <w:tblPr>
        <w:tblStyle w:val="3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 xml:space="preserve"> 序号</w:t>
            </w: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磋商文件服务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内容及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磋商响应文件</w:t>
            </w:r>
          </w:p>
          <w:p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服务响应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响应情况</w:t>
            </w:r>
          </w:p>
        </w:tc>
        <w:tc>
          <w:tcPr>
            <w:tcW w:w="132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240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对第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章中的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服务内容及要求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highlight w:val="none"/>
                <w:lang w:eastAsia="zh-CN"/>
              </w:rPr>
              <w:t>逐条列出</w:t>
            </w: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240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对第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章中的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服务内容及要求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highlight w:val="none"/>
                <w:lang w:eastAsia="zh-CN"/>
              </w:rPr>
              <w:t>逐条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highlight w:val="none"/>
              </w:rPr>
              <w:t>做出响应</w:t>
            </w: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按实际响应情况填写“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正偏离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”、“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无偏离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”、“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负偏离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  <w:t>”</w:t>
            </w: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如有正负偏离情况在此列详细说明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44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r>
        <w:rPr>
          <w:rFonts w:hint="eastAsia" w:ascii="宋体" w:hAnsi="宋体" w:eastAsia="宋体" w:cs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 w:val="24"/>
          <w:highlight w:val="none"/>
        </w:rPr>
        <w:t xml:space="preserve"> :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日 期：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F6F4A2E"/>
    <w:rsid w:val="16B063AB"/>
    <w:rsid w:val="1AC42237"/>
    <w:rsid w:val="6AA116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227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2024-05-27T08:05:09Z</dcterms:created>
  <dc:creator>Administrator</dc:creator>
  <cp:lastModifiedBy>Administrator</cp:lastModifiedBy>
  <dcterms:modified xsi:type="dcterms:W3CDTF">2024-05-30T01:42:52Z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FC38D0D0B13B488398147D3CF461CC9C_13</vt:lpwstr>
  </property>
</Properties>
</file>