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版本号：240802002</w:t>
      </w:r>
      <w:r>
        <w:br/>
      </w:r>
      <w:r>
        <w:br/>
      </w:r>
      <w:r>
        <w:br/>
      </w:r>
      <w:r>
        <w:br/>
      </w:r>
      <w:r>
        <w:br/>
      </w:r>
    </w:p>
    <w:p>
      <w:pPr>
        <w:pStyle w:val="null3"/>
        <w:jc w:val="center"/>
        <w:outlineLvl w:val="0"/>
      </w:pPr>
      <w:r>
        <w:rPr>
          <w:sz w:val="48"/>
          <w:b/>
        </w:rPr>
        <w:t>招 标 文 件</w:t>
      </w:r>
      <w:r>
        <w:br/>
      </w:r>
      <w:r>
        <w:br/>
      </w:r>
      <w:r>
        <w:br/>
      </w:r>
    </w:p>
    <w:p>
      <w:pPr>
        <w:pStyle w:val="null3"/>
        <w:jc w:val="center"/>
        <w:outlineLvl w:val="1"/>
      </w:pPr>
      <w:r>
        <w:rPr>
          <w:sz w:val="36"/>
          <w:b/>
        </w:rPr>
        <w:t>（货物类）</w:t>
      </w:r>
      <w:r>
        <w:br/>
      </w:r>
      <w:r>
        <w:br/>
      </w:r>
      <w:r>
        <w:br/>
      </w:r>
      <w:r>
        <w:br/>
      </w:r>
      <w:r>
        <w:br/>
      </w:r>
      <w:r>
        <w:br/>
      </w:r>
      <w:r>
        <w:br/>
      </w:r>
      <w:r>
        <w:br/>
      </w:r>
      <w:r>
        <w:br/>
      </w:r>
      <w:r>
        <w:br/>
      </w:r>
      <w:r>
        <w:br/>
      </w:r>
    </w:p>
    <w:p>
      <w:pPr>
        <w:pStyle w:val="null3"/>
        <w:jc w:val="center"/>
        <w:outlineLvl w:val="2"/>
      </w:pPr>
      <w:r>
        <w:rPr>
          <w:sz w:val="28"/>
          <w:b/>
        </w:rPr>
        <w:t>采购项目名称：</w:t>
      </w:r>
      <w:r>
        <w:rPr>
          <w:sz w:val="28"/>
          <w:b/>
        </w:rPr>
        <w:t>语言类测试平台建设项目</w:t>
      </w:r>
    </w:p>
    <w:p>
      <w:pPr>
        <w:pStyle w:val="null3"/>
        <w:jc w:val="center"/>
        <w:outlineLvl w:val="2"/>
      </w:pPr>
      <w:r>
        <w:rPr>
          <w:sz w:val="28"/>
          <w:b/>
        </w:rPr>
        <w:t>采购项目编号：</w:t>
      </w:r>
      <w:r>
        <w:rPr>
          <w:sz w:val="28"/>
          <w:b/>
        </w:rPr>
        <w:t>DQA-2024035-ZB</w:t>
      </w:r>
      <w:r>
        <w:br/>
      </w:r>
      <w:r>
        <w:br/>
      </w:r>
      <w:r>
        <w:br/>
      </w:r>
    </w:p>
    <w:p>
      <w:pPr>
        <w:pStyle w:val="null3"/>
        <w:jc w:val="center"/>
        <w:outlineLvl w:val="2"/>
      </w:pPr>
      <w:r>
        <w:rPr>
          <w:sz w:val="28"/>
          <w:b/>
        </w:rPr>
        <w:t>西安工业大学</w:t>
      </w:r>
    </w:p>
    <w:p>
      <w:pPr>
        <w:pStyle w:val="null3"/>
        <w:jc w:val="center"/>
        <w:outlineLvl w:val="2"/>
      </w:pPr>
      <w:r>
        <w:rPr>
          <w:sz w:val="28"/>
          <w:b/>
        </w:rPr>
        <w:t>陕西德勤招标有限公司</w:t>
      </w:r>
      <w:r>
        <w:rPr>
          <w:sz w:val="28"/>
          <w:b/>
        </w:rPr>
        <w:t>共同编制</w:t>
      </w:r>
    </w:p>
    <w:p>
      <w:pPr>
        <w:pStyle w:val="null3"/>
        <w:jc w:val="center"/>
        <w:outlineLvl w:val="2"/>
      </w:pPr>
      <w:r>
        <w:rPr>
          <w:sz w:val="28"/>
          <w:b/>
        </w:rPr>
        <w:t>2024年07月15日</w:t>
      </w:r>
    </w:p>
    <w:p>
      <w:pPr>
        <w:pStyle w:val="null3"/>
      </w:pPr>
      <w:r>
        <w:rPr/>
        <w:t xml:space="preserve"> </w:t>
        <w:br/>
        <w:br w:type="page"/>
      </w:r>
    </w:p>
    <w:p>
      <w:pPr>
        <w:pStyle w:val="null3"/>
        <w:jc w:val="center"/>
        <w:outlineLvl w:val="1"/>
      </w:pPr>
      <w:r>
        <w:rPr>
          <w:sz w:val="36"/>
          <w:b/>
        </w:rPr>
        <w:t>第一章 投标邀请</w:t>
      </w:r>
    </w:p>
    <w:p>
      <w:pPr>
        <w:pStyle w:val="null3"/>
        <w:ind w:firstLine="480"/>
      </w:pPr>
      <w:r>
        <w:rPr/>
        <w:t>陕西德勤招标有限公司</w:t>
      </w:r>
      <w:r>
        <w:rPr/>
        <w:t>（以下简称“代理机构”）受</w:t>
      </w:r>
      <w:r>
        <w:rPr/>
        <w:t>西安工业大学</w:t>
      </w:r>
      <w:r>
        <w:rPr/>
        <w:t>委托，拟对</w:t>
      </w:r>
      <w:r>
        <w:rPr/>
        <w:t>语言类测试平台建设项目</w:t>
      </w:r>
      <w:r>
        <w:rPr/>
        <w:t>进行国内公开招标，兹邀请符合本次招标要求的供应商参加投标。</w:t>
      </w:r>
    </w:p>
    <w:p>
      <w:pPr>
        <w:pStyle w:val="null3"/>
        <w:outlineLvl w:val="2"/>
      </w:pPr>
      <w:r>
        <w:rPr>
          <w:sz w:val="28"/>
          <w:b/>
        </w:rPr>
        <w:t>一、采购项目编号：</w:t>
      </w:r>
      <w:r>
        <w:rPr>
          <w:sz w:val="28"/>
          <w:b/>
        </w:rPr>
        <w:t>DQA-2024035-ZB</w:t>
      </w:r>
    </w:p>
    <w:p>
      <w:pPr>
        <w:pStyle w:val="null3"/>
        <w:outlineLvl w:val="2"/>
      </w:pPr>
      <w:r>
        <w:rPr>
          <w:sz w:val="28"/>
          <w:b/>
        </w:rPr>
        <w:t>二、采购项目名称：</w:t>
      </w:r>
      <w:r>
        <w:rPr>
          <w:sz w:val="28"/>
          <w:b/>
        </w:rPr>
        <w:t>语言类测试平台建设项目</w:t>
      </w:r>
    </w:p>
    <w:p>
      <w:pPr>
        <w:pStyle w:val="null3"/>
        <w:outlineLvl w:val="2"/>
      </w:pPr>
      <w:r>
        <w:rPr>
          <w:sz w:val="28"/>
          <w:b/>
        </w:rPr>
        <w:t>三、招标项目简介</w:t>
      </w:r>
    </w:p>
    <w:p>
      <w:pPr>
        <w:pStyle w:val="null3"/>
        <w:ind w:firstLine="480"/>
      </w:pPr>
      <w:r>
        <w:rPr/>
        <w:t>西安工业大学拟进行语言类测试平台建设项目，实验中心位于西安工业大学教9楼3层，每年承担大约2000名左右学生的实验实训教学任务，并支持相关科研工作开展。本项目采购预算为90万元，拟建设语言类测试平台一套。具体内容详见第三章招标项目技术、服务、商务及其他要求3.3技术要求。</w:t>
      </w:r>
    </w:p>
    <w:p>
      <w:pPr>
        <w:pStyle w:val="null3"/>
        <w:outlineLvl w:val="2"/>
      </w:pPr>
      <w:r>
        <w:rPr>
          <w:sz w:val="28"/>
          <w:b/>
        </w:rPr>
        <w:t>四、供应商参加本次政府采购活动应具备的条件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1.执行政府采购促进中小企业发展的相关政策</w:t>
      </w:r>
    </w:p>
    <w:p>
      <w:pPr>
        <w:pStyle w:val="null3"/>
      </w:pPr>
      <w:r>
        <w:rPr/>
        <w:t>无</w:t>
      </w:r>
    </w:p>
    <w:p>
      <w:pPr>
        <w:pStyle w:val="null3"/>
        <w:ind w:firstLine="480"/>
      </w:pPr>
      <w:r>
        <w:rPr/>
        <w:t>（三）本项目的特定资格要求：</w:t>
      </w:r>
    </w:p>
    <w:p>
      <w:pPr>
        <w:pStyle w:val="null3"/>
      </w:pPr>
      <w:r>
        <w:rPr/>
        <w:t>采购包1：</w:t>
      </w:r>
    </w:p>
    <w:p>
      <w:pPr>
        <w:pStyle w:val="null3"/>
      </w:pPr>
      <w:r>
        <w:rPr/>
        <w:t>1、营业执照等主体资格证明文件：提供有效存续的企业营业执照（副本）/事业单位法人证书/专业服务机构执业许可证/民办非企业单位登记证书。</w:t>
      </w:r>
    </w:p>
    <w:p>
      <w:pPr>
        <w:pStyle w:val="null3"/>
      </w:pPr>
      <w:r>
        <w:rPr/>
        <w:t>2、财务状况报告：提供2023年度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p>
      <w:pPr>
        <w:pStyle w:val="null3"/>
      </w:pPr>
      <w:r>
        <w:rPr/>
        <w:t>3、书面声明：提供书面声明，包括声明具有履行合同所必需的设备和专业技术能力；未为本项目提供整体设计、规范编制或者项目管理、监理、检测等服务。</w:t>
      </w:r>
    </w:p>
    <w:p>
      <w:pPr>
        <w:pStyle w:val="null3"/>
      </w:pPr>
      <w:r>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p>
      <w:pPr>
        <w:pStyle w:val="null3"/>
      </w:pPr>
      <w:r>
        <w:rPr/>
        <w:t>6、近三年无重大违法、违纪书面声明：提供《近三年无重大违法、违纪书面声明》。</w:t>
      </w:r>
    </w:p>
    <w:p>
      <w:pPr>
        <w:pStyle w:val="null3"/>
      </w:pPr>
      <w:r>
        <w:rPr/>
        <w:t>7、信用记录：投标供应商未被列入“信用中国”网站记录的“失信被执行人”或“重大税收违法案件当事人”名单 ；不处于“中国政府采购网”记录的“政府采购严重违法失信行为记录名单”中的禁止参加政府采购活动期间。（以采购人或采购代理机构开标当天查询结果为准）；</w:t>
      </w:r>
    </w:p>
    <w:p>
      <w:pPr>
        <w:pStyle w:val="null3"/>
      </w:pPr>
      <w:r>
        <w:rPr/>
        <w:t>8、控股管理关系：提供直接控股和管理关系清单。若与其他投标人存在单位负责人为同一人或者存在直接控股、管理关系的，则投标无效。</w:t>
      </w:r>
    </w:p>
    <w:p>
      <w:pPr>
        <w:pStyle w:val="null3"/>
      </w:pPr>
      <w:r>
        <w:rPr/>
        <w:t>9、法定代表人授权委托书：法定代表人参加投标的，须提供本人身份证复印件；法定代表人授权他人参加投标的，须提供法定代表人授权委托书。招标文件中凡是需要法定代表人盖章之处，非法人单位的负责人均参照执行。法人的分支机构参与投标时，除提供《法定代表人授权委托书》外，还须同时提供总公司给分支机构出具的授权书。</w:t>
      </w:r>
    </w:p>
    <w:p>
      <w:pPr>
        <w:pStyle w:val="null3"/>
      </w:pPr>
      <w:r>
        <w:rPr/>
        <w:t>10、本项目不接受联合体投标，不允许分包：投标供应商应提供《非联合体不分包投标声明》，视为独立投标，不分包。</w:t>
      </w:r>
    </w:p>
    <w:p>
      <w:pPr>
        <w:pStyle w:val="null3"/>
        <w:outlineLvl w:val="2"/>
      </w:pPr>
      <w:r>
        <w:rPr>
          <w:sz w:val="28"/>
          <w:b/>
        </w:rPr>
        <w:t>五、电子化采购相关事项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六、招标文件获取时间、方式及地址</w:t>
      </w:r>
    </w:p>
    <w:p>
      <w:pPr>
        <w:pStyle w:val="null3"/>
        <w:ind w:firstLine="480"/>
      </w:pPr>
      <w:r>
        <w:rPr/>
        <w:t>（一）招标文件获取时间：详见采购公告</w:t>
      </w:r>
    </w:p>
    <w:p>
      <w:pPr>
        <w:pStyle w:val="null3"/>
        <w:ind w:firstLine="480"/>
      </w:pPr>
      <w:r>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t>注：获取的招标文件主体格式包括pdf、word两种格式版本，其中以pdf格式为准。</w:t>
      </w:r>
    </w:p>
    <w:p>
      <w:pPr>
        <w:pStyle w:val="null3"/>
        <w:outlineLvl w:val="2"/>
      </w:pPr>
      <w:r>
        <w:rPr>
          <w:sz w:val="28"/>
          <w:b/>
        </w:rPr>
        <w:t>七、投标文件提交截止时间及开标时间、地点、方式</w:t>
      </w:r>
    </w:p>
    <w:p>
      <w:pPr>
        <w:pStyle w:val="null3"/>
        <w:ind w:firstLine="480"/>
      </w:pPr>
      <w:r>
        <w:rPr/>
        <w:t>（一）投标文件提交截止时间及开标时间：详见采购公告</w:t>
      </w:r>
    </w:p>
    <w:p>
      <w:pPr>
        <w:pStyle w:val="null3"/>
        <w:ind w:firstLine="480"/>
      </w:pPr>
      <w:r>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t>（三）本项目采取网上开标，即采购人或代理机构通过项目电子化交易系统“开标/开启大厅”组织在线开标。</w:t>
      </w:r>
    </w:p>
    <w:p>
      <w:pPr>
        <w:pStyle w:val="null3"/>
        <w:outlineLvl w:val="2"/>
      </w:pPr>
      <w:r>
        <w:rPr>
          <w:sz w:val="28"/>
          <w:b/>
        </w:rPr>
        <w:t>八、本投标邀请在陕西省政府采购网以公告形式发布</w:t>
      </w:r>
    </w:p>
    <w:p>
      <w:pPr>
        <w:pStyle w:val="null3"/>
        <w:outlineLvl w:val="2"/>
      </w:pPr>
      <w:r>
        <w:rPr>
          <w:sz w:val="28"/>
          <w:b/>
        </w:rPr>
        <w:t>九、供应商信用融资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十、联系方式</w:t>
      </w:r>
    </w:p>
    <w:p>
      <w:pPr>
        <w:pStyle w:val="null3"/>
        <w:outlineLvl w:val="2"/>
      </w:pPr>
      <w:r>
        <w:rPr>
          <w:sz w:val="28"/>
          <w:b/>
        </w:rPr>
        <w:t xml:space="preserve">采购人： </w:t>
      </w:r>
      <w:r>
        <w:rPr>
          <w:sz w:val="28"/>
          <w:b/>
        </w:rPr>
        <w:t>西安工业大学</w:t>
      </w:r>
    </w:p>
    <w:p>
      <w:pPr>
        <w:pStyle w:val="null3"/>
      </w:pPr>
      <w:r>
        <w:rPr/>
        <w:t xml:space="preserve"> 地址： </w:t>
      </w:r>
      <w:r>
        <w:rPr/>
        <w:t>未央区学府中路2号</w:t>
      </w:r>
    </w:p>
    <w:p>
      <w:pPr>
        <w:pStyle w:val="null3"/>
      </w:pPr>
      <w:r>
        <w:rPr/>
        <w:t xml:space="preserve"> 邮编： </w:t>
      </w:r>
      <w:r>
        <w:rPr/>
        <w:t>710000</w:t>
      </w:r>
    </w:p>
    <w:p>
      <w:pPr>
        <w:pStyle w:val="null3"/>
      </w:pPr>
      <w:r>
        <w:rPr/>
        <w:t xml:space="preserve"> 联系人： </w:t>
      </w:r>
      <w:r>
        <w:rPr/>
        <w:t>余老师</w:t>
      </w:r>
    </w:p>
    <w:p>
      <w:pPr>
        <w:pStyle w:val="null3"/>
      </w:pPr>
      <w:r>
        <w:rPr/>
        <w:t xml:space="preserve"> 联系电话： </w:t>
      </w:r>
      <w:r>
        <w:rPr/>
        <w:t>029-86173142</w:t>
      </w:r>
    </w:p>
    <w:p>
      <w:pPr>
        <w:pStyle w:val="null3"/>
        <w:outlineLvl w:val="2"/>
      </w:pPr>
      <w:r>
        <w:rPr>
          <w:sz w:val="28"/>
          <w:b/>
        </w:rPr>
        <w:t>代理机构：</w:t>
      </w:r>
      <w:r>
        <w:rPr>
          <w:sz w:val="28"/>
          <w:b/>
        </w:rPr>
        <w:t>陕西德勤招标有限公司</w:t>
      </w:r>
    </w:p>
    <w:p>
      <w:pPr>
        <w:pStyle w:val="null3"/>
      </w:pPr>
      <w:r>
        <w:rPr/>
        <w:t xml:space="preserve"> 地址： </w:t>
      </w:r>
      <w:r>
        <w:rPr/>
        <w:t>陕西省西安市高新区丈八一路1号汇鑫中心D座2206室</w:t>
      </w:r>
    </w:p>
    <w:p>
      <w:pPr>
        <w:pStyle w:val="null3"/>
      </w:pPr>
      <w:r>
        <w:rPr/>
        <w:t xml:space="preserve"> 邮编： </w:t>
      </w:r>
      <w:r>
        <w:rPr/>
        <w:t>710065</w:t>
      </w:r>
    </w:p>
    <w:p>
      <w:pPr>
        <w:pStyle w:val="null3"/>
      </w:pPr>
      <w:r>
        <w:rPr/>
        <w:t xml:space="preserve"> 联系人： </w:t>
      </w:r>
      <w:r>
        <w:rPr/>
        <w:t>贾旭鸣</w:t>
      </w:r>
    </w:p>
    <w:p>
      <w:pPr>
        <w:pStyle w:val="null3"/>
      </w:pPr>
      <w:r>
        <w:rPr/>
        <w:t xml:space="preserve"> 联系电话： </w:t>
      </w:r>
      <w:r>
        <w:rPr/>
        <w:t>029-81169855</w:t>
      </w:r>
    </w:p>
    <w:p>
      <w:pPr>
        <w:pStyle w:val="null3"/>
        <w:outlineLvl w:val="2"/>
      </w:pPr>
      <w:r>
        <w:rPr>
          <w:sz w:val="28"/>
          <w:b/>
        </w:rPr>
        <w:t>采购监督机构：</w:t>
      </w:r>
      <w:r>
        <w:rPr>
          <w:sz w:val="28"/>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投标人须知</w:t>
      </w:r>
    </w:p>
    <w:p>
      <w:pPr>
        <w:pStyle w:val="null3"/>
        <w:outlineLvl w:val="2"/>
      </w:pPr>
      <w:r>
        <w:rPr>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采购包1：900,000.00元</w:t>
            </w:r>
            <w:r>
              <w:rPr/>
              <w:t xml:space="preserve"> 投标人的采购包投标报价高于采购包采购预算的，其投标文件将按无效处理。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投标人的采购包投标报价高于最高限价的，其投标文件将按无效处理。</w:t>
            </w:r>
          </w:p>
        </w:tc>
      </w:tr>
      <w:tr>
        <w:tc>
          <w:tcPr>
            <w:tcW w:type="dxa" w:w="1051"/>
          </w:tcPr>
          <w:p>
            <w:pPr>
              <w:pStyle w:val="null3"/>
            </w:pPr>
            <w:r>
              <w:rPr/>
              <w:t>3</w:t>
            </w:r>
          </w:p>
        </w:tc>
        <w:tc>
          <w:tcPr>
            <w:tcW w:type="dxa" w:w="2252"/>
          </w:tcPr>
          <w:p>
            <w:pPr>
              <w:pStyle w:val="null3"/>
            </w:pPr>
            <w:r>
              <w:rPr/>
              <w:t>评标方法</w:t>
            </w:r>
          </w:p>
        </w:tc>
        <w:tc>
          <w:tcPr>
            <w:tcW w:type="dxa" w:w="5004"/>
          </w:tcPr>
          <w:p>
            <w:pPr>
              <w:pStyle w:val="null3"/>
            </w:pPr>
            <w:r>
              <w:rPr/>
              <w:t>采购包1：综合评分法</w:t>
            </w:r>
            <w:r>
              <w:rPr/>
              <w:t xml:space="preserve"> （详见第五章）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如以联合体投标的，联合体各方均应当具备本招标文件要求的资格条件和能力。</w:t>
            </w:r>
          </w:p>
          <w:p>
            <w:pPr>
              <w:pStyle w:val="null3"/>
            </w:pPr>
            <w:r>
              <w:rPr/>
              <w:t xml:space="preserve"> （1）联合体各方均应具有承担本项目必备的条件，如相应的人力、物力、资金等。</w:t>
            </w:r>
          </w:p>
          <w:p>
            <w:pPr>
              <w:pStyle w:val="null3"/>
            </w:pPr>
            <w:r>
              <w:rPr/>
              <w:t xml:space="preserve"> （2）招标文件对投标人资格条件有特殊要求的，联合体各个成员都应当具备规定的相应资格条件。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产品属于节能产品政府采购品目清单中应强制采购的产品范围，供应商应当提供国家确定的认证机构出具的、处于有效期之内的节能产品认证证书，否则作无效投标处理。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t>核心产品清单详见第三章。</w:t>
            </w:r>
          </w:p>
          <w:p>
            <w:pPr>
              <w:pStyle w:val="null3"/>
            </w:pPr>
            <w:r>
              <w:rPr/>
              <w:t>在符合性审查环节提供核心产品品牌不足3个的，视为有效投标人不足3家。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采购包1保证金金额：18,000.00元</w:t>
            </w:r>
          </w:p>
          <w:p>
            <w:pPr>
              <w:pStyle w:val="null3"/>
            </w:pPr>
            <w:r>
              <w:rPr/>
              <w:t>缴交渠道：电子保函,转账、支票、汇票等（需通过实体账户、户名及开户行信息）</w:t>
            </w:r>
          </w:p>
          <w:p>
            <w:pPr>
              <w:pStyle w:val="null3"/>
            </w:pPr>
            <w:r>
              <w:rPr/>
              <w:t>开户名称：陕西德勤招标有限公司</w:t>
            </w:r>
          </w:p>
          <w:p>
            <w:pPr>
              <w:pStyle w:val="null3"/>
            </w:pPr>
            <w:r>
              <w:rPr/>
              <w:t>开户银行：光大银行西安丈八东路支行</w:t>
            </w:r>
          </w:p>
          <w:p>
            <w:pPr>
              <w:pStyle w:val="null3"/>
            </w:pPr>
            <w:r>
              <w:rPr/>
              <w:t>银行账号：52880188000025295</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采购包1：缴纳</w:t>
            </w:r>
          </w:p>
          <w:p>
            <w:pPr>
              <w:pStyle w:val="null3"/>
            </w:pPr>
            <w:r>
              <w:rPr/>
              <w:t>本采购包履约保证金为合同金额的5.0%</w:t>
            </w:r>
          </w:p>
          <w:p>
            <w:pPr>
              <w:pStyle w:val="null3"/>
            </w:pPr>
            <w:r>
              <w:rPr/>
              <w:t>说明：中标人在签订合同前5个工作日内，向采购人缴纳合同总价5%的履约保证金</w:t>
            </w:r>
          </w:p>
        </w:tc>
      </w:tr>
      <w:tr>
        <w:tc>
          <w:tcPr>
            <w:tcW w:type="dxa" w:w="1051"/>
          </w:tcPr>
          <w:p>
            <w:pPr>
              <w:pStyle w:val="null3"/>
            </w:pPr>
            <w:r>
              <w:rPr/>
              <w:t>12</w:t>
            </w:r>
          </w:p>
        </w:tc>
        <w:tc>
          <w:tcPr>
            <w:tcW w:type="dxa" w:w="2252"/>
          </w:tcPr>
          <w:p>
            <w:pPr>
              <w:pStyle w:val="null3"/>
            </w:pPr>
            <w:r>
              <w:rPr/>
              <w:t>投标有效期（实质性要求）</w:t>
            </w:r>
          </w:p>
        </w:tc>
        <w:tc>
          <w:tcPr>
            <w:tcW w:type="dxa" w:w="5004"/>
          </w:tcPr>
          <w:p>
            <w:pPr>
              <w:pStyle w:val="null3"/>
            </w:pPr>
            <w:r>
              <w:rPr/>
              <w:t>提交投标文件的截止之日起不少于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代理服务费收费标准：中标供应商在领取中标通知书前，须向采购代理机构一次性支付采购代理服务费，采购代理服务费按照中标金额的0.6%计取。</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中标通知书</w:t>
            </w:r>
          </w:p>
        </w:tc>
        <w:tc>
          <w:tcPr>
            <w:tcW w:type="dxa" w:w="5004"/>
          </w:tcPr>
          <w:p>
            <w:pPr>
              <w:pStyle w:val="null3"/>
            </w:pPr>
            <w:r>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采购包1：组织现场踏勘：是</w:t>
            </w:r>
          </w:p>
          <w:p>
            <w:pPr>
              <w:pStyle w:val="null3"/>
              <w:ind w:firstLine="975"/>
            </w:pPr>
            <w:r>
              <w:rPr/>
              <w:t>踏勘时间：2024-07-25 14:30:00</w:t>
            </w:r>
          </w:p>
          <w:p>
            <w:pPr>
              <w:pStyle w:val="null3"/>
              <w:ind w:firstLine="975"/>
            </w:pPr>
            <w:r>
              <w:rPr/>
              <w:t>踏勘地点：西安工业大学未央校区西南门口</w:t>
            </w:r>
          </w:p>
          <w:p>
            <w:pPr>
              <w:pStyle w:val="null3"/>
              <w:ind w:firstLine="975"/>
            </w:pPr>
            <w:r>
              <w:rPr/>
              <w:t>联系人：贾旭鸣</w:t>
            </w:r>
          </w:p>
          <w:p>
            <w:pPr>
              <w:pStyle w:val="null3"/>
              <w:ind w:firstLine="975"/>
            </w:pPr>
            <w:r>
              <w:rPr/>
              <w:t>联系电话号码：15529538732</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 出现下列情形之一的，采购人或者采购代理机构应当中止电子化采购活动，并保留相关证明材料备查：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一、本招标文件仅适用于本次公开招标采购项目。</w:t>
      </w:r>
    </w:p>
    <w:p>
      <w:pPr>
        <w:pStyle w:val="null3"/>
        <w:ind w:firstLine="480"/>
      </w:pPr>
      <w:r>
        <w:rPr/>
        <w:t xml:space="preserve"> 二、本招标文件的最终解释权由</w:t>
      </w:r>
      <w:r>
        <w:rPr/>
        <w:t>西安工业大学</w:t>
      </w:r>
      <w:r>
        <w:rPr/>
        <w:t>和</w:t>
      </w:r>
      <w:r>
        <w:rPr/>
        <w:t>陕西德勤招标有限公司</w:t>
      </w:r>
      <w:r>
        <w:rPr/>
        <w:t>享有。对招标文件中供应商参加本次政府采购活动应当具备的条件，招标项目技术、服务、商务及其他要求，评标细则及标准由</w:t>
      </w:r>
      <w:r>
        <w:rPr/>
        <w:t>西安工业大学</w:t>
      </w:r>
      <w:r>
        <w:rPr/>
        <w:t>负责解释。除上述招标文件内容，其他内容由</w:t>
      </w:r>
      <w:r>
        <w:rPr/>
        <w:t>陕西德勤招标有限公司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一、“采购人”是指依法进行政府采购的各级国家机关、事业单位、团体组织。本次招标的采购人是</w:t>
      </w:r>
      <w:r>
        <w:rPr/>
        <w:t>西安工业大学</w:t>
      </w:r>
      <w:r>
        <w:rPr/>
        <w:t>。</w:t>
      </w:r>
    </w:p>
    <w:p>
      <w:pPr>
        <w:pStyle w:val="null3"/>
        <w:ind w:firstLine="480"/>
      </w:pPr>
      <w:r>
        <w:rPr/>
        <w:t xml:space="preserve"> 二、“投标人”是指按照采购公告规定获取了招标文件，拟参加投标和向采购人提供货物、工程或服务的法人、其他组织或者自然人。</w:t>
      </w:r>
    </w:p>
    <w:p>
      <w:pPr>
        <w:pStyle w:val="null3"/>
        <w:ind w:firstLine="480"/>
      </w:pPr>
      <w:r>
        <w:rPr/>
        <w:t xml:space="preserve"> 三、“代理机构”是指政府采购集中采购机构和从事政府采购代理业务的社会中介机构。本项目的代理机构是</w:t>
      </w:r>
      <w:r>
        <w:rPr/>
        <w:t>陕西德勤招标有限公司</w:t>
      </w:r>
      <w:r>
        <w:rPr/>
        <w:t>。</w:t>
      </w:r>
    </w:p>
    <w:p>
      <w:pPr>
        <w:pStyle w:val="null3"/>
        <w:ind w:firstLine="480"/>
      </w:pPr>
      <w:r>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sz w:val="28"/>
          <w:b/>
        </w:rPr>
        <w:t>2.3招标文件</w:t>
      </w:r>
    </w:p>
    <w:p>
      <w:pPr>
        <w:pStyle w:val="null3"/>
        <w:outlineLvl w:val="3"/>
      </w:pPr>
      <w:r>
        <w:rPr>
          <w:sz w:val="24"/>
          <w:b/>
        </w:rPr>
        <w:t xml:space="preserve"> 2.3.1招标文件的构成</w:t>
      </w:r>
    </w:p>
    <w:p>
      <w:pPr>
        <w:pStyle w:val="null3"/>
        <w:ind w:firstLine="480"/>
      </w:pPr>
      <w:r>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t>（一）投标邀请；</w:t>
      </w:r>
    </w:p>
    <w:p>
      <w:pPr>
        <w:pStyle w:val="null3"/>
        <w:ind w:firstLine="480"/>
      </w:pPr>
      <w:r>
        <w:rPr/>
        <w:t>（二）投标人须知；</w:t>
      </w:r>
    </w:p>
    <w:p>
      <w:pPr>
        <w:pStyle w:val="null3"/>
        <w:ind w:firstLine="480"/>
      </w:pPr>
      <w:r>
        <w:rPr/>
        <w:t>（三）招标项目技术、服务、商务及其他要求；</w:t>
      </w:r>
    </w:p>
    <w:p>
      <w:pPr>
        <w:pStyle w:val="null3"/>
        <w:ind w:firstLine="480"/>
      </w:pPr>
      <w:r>
        <w:rPr/>
        <w:t>（四）资格审查；</w:t>
      </w:r>
    </w:p>
    <w:p>
      <w:pPr>
        <w:pStyle w:val="null3"/>
        <w:ind w:firstLine="480"/>
      </w:pPr>
      <w:r>
        <w:rPr/>
        <w:t>（五）评标办法；</w:t>
      </w:r>
    </w:p>
    <w:p>
      <w:pPr>
        <w:pStyle w:val="null3"/>
        <w:ind w:firstLine="480"/>
      </w:pPr>
      <w:r>
        <w:rPr/>
        <w:t>（六）投标文件格式；</w:t>
      </w:r>
    </w:p>
    <w:p>
      <w:pPr>
        <w:pStyle w:val="null3"/>
        <w:ind w:firstLine="480"/>
      </w:pPr>
      <w:r>
        <w:rPr/>
        <w:t>（七）拟签订采购合同文本。</w:t>
      </w:r>
    </w:p>
    <w:p>
      <w:pPr>
        <w:pStyle w:val="null3"/>
        <w:ind w:firstLine="480"/>
      </w:pPr>
      <w:r>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sz w:val="24"/>
          <w:b/>
        </w:rPr>
        <w:t xml:space="preserve"> 2.3.2招标文件的澄清和修改</w:t>
      </w:r>
    </w:p>
    <w:p>
      <w:pPr>
        <w:pStyle w:val="null3"/>
        <w:ind w:firstLine="480"/>
      </w:pPr>
      <w:r>
        <w:rPr/>
        <w:t>一、在投标文件提交截止时间前，采购人或者代理机构可以对已发出的招标文件进行必要的澄清或者修改。</w:t>
      </w:r>
    </w:p>
    <w:p>
      <w:pPr>
        <w:pStyle w:val="null3"/>
        <w:ind w:firstLine="480"/>
      </w:pPr>
      <w:r>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sz w:val="28"/>
          <w:b/>
        </w:rPr>
        <w:t>2.4投标文件</w:t>
      </w:r>
    </w:p>
    <w:p>
      <w:pPr>
        <w:pStyle w:val="null3"/>
        <w:outlineLvl w:val="3"/>
      </w:pPr>
      <w:r>
        <w:rPr>
          <w:sz w:val="24"/>
          <w:b/>
        </w:rPr>
        <w:t xml:space="preserve"> 2.4.1投标文件的语言</w:t>
      </w:r>
    </w:p>
    <w:p>
      <w:pPr>
        <w:pStyle w:val="null3"/>
        <w:ind w:firstLine="480"/>
      </w:pPr>
      <w:r>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三、如因未翻译而造成对投标人的不利后果，由投标人承担。</w:t>
      </w:r>
    </w:p>
    <w:p>
      <w:pPr>
        <w:pStyle w:val="null3"/>
        <w:outlineLvl w:val="3"/>
      </w:pPr>
      <w:r>
        <w:rPr>
          <w:sz w:val="24"/>
          <w:b/>
        </w:rPr>
        <w:t>2.4.2计量单位</w:t>
      </w:r>
    </w:p>
    <w:p>
      <w:pPr>
        <w:pStyle w:val="null3"/>
        <w:ind w:firstLine="480"/>
      </w:pPr>
      <w:r>
        <w:rPr/>
        <w:t>除招标文件中另有规定外，本项目均采用国家法定的计量单位。</w:t>
      </w:r>
    </w:p>
    <w:p>
      <w:pPr>
        <w:pStyle w:val="null3"/>
        <w:outlineLvl w:val="3"/>
      </w:pPr>
      <w:r>
        <w:rPr>
          <w:sz w:val="24"/>
          <w:b/>
        </w:rPr>
        <w:t>2.4.3投标货币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t>三、如采用投标人所不拥有的知识产权，则在投标报价中必须包括合法使用该知识产权的相关费用。</w:t>
      </w:r>
    </w:p>
    <w:p>
      <w:pPr>
        <w:pStyle w:val="null3"/>
        <w:outlineLvl w:val="3"/>
      </w:pPr>
      <w:r>
        <w:rPr>
          <w:sz w:val="24"/>
          <w:b/>
        </w:rPr>
        <w:t>2.4.5投标文件的组成</w:t>
      </w:r>
    </w:p>
    <w:p>
      <w:pPr>
        <w:pStyle w:val="null3"/>
        <w:ind w:firstLine="480"/>
      </w:pPr>
      <w:r>
        <w:rPr/>
        <w:t>投标人应当按照招标文件的要求编制投标文件。投标文件应当对招标文件提出的要求和条件作出明确响应。</w:t>
      </w:r>
    </w:p>
    <w:p>
      <w:pPr>
        <w:pStyle w:val="null3"/>
        <w:ind w:firstLine="480"/>
      </w:pPr>
      <w:r>
        <w:rPr/>
        <w:t>投标文件具体内容详见第六章。</w:t>
      </w:r>
    </w:p>
    <w:p>
      <w:pPr>
        <w:pStyle w:val="null3"/>
        <w:outlineLvl w:val="3"/>
      </w:pPr>
      <w:r>
        <w:rPr>
          <w:sz w:val="24"/>
          <w:b/>
        </w:rPr>
        <w:t xml:space="preserve"> 2.4.6投标文件格式</w:t>
      </w:r>
    </w:p>
    <w:p>
      <w:pPr>
        <w:pStyle w:val="null3"/>
        <w:ind w:firstLine="480"/>
      </w:pPr>
      <w:r>
        <w:rPr/>
        <w:t>一、投标人应按照招标文件第六章中提供的“投标文件格式”填写相关内容。</w:t>
      </w:r>
    </w:p>
    <w:p>
      <w:pPr>
        <w:pStyle w:val="null3"/>
        <w:ind w:firstLine="480"/>
      </w:pPr>
      <w:r>
        <w:rPr/>
        <w:t>二、对于没有格式要求的投标文件由投标人自行编写。</w:t>
      </w:r>
    </w:p>
    <w:p>
      <w:pPr>
        <w:pStyle w:val="null3"/>
        <w:outlineLvl w:val="3"/>
      </w:pPr>
      <w:r>
        <w:rPr>
          <w:sz w:val="24"/>
          <w:b/>
        </w:rPr>
        <w:t>2.4.7投标报价（实质性要求）</w:t>
      </w:r>
    </w:p>
    <w:p>
      <w:pPr>
        <w:pStyle w:val="null3"/>
        <w:ind w:firstLine="480"/>
      </w:pPr>
      <w:r>
        <w:rPr/>
        <w:t>一、投标人的报价是投标人响应招标项目要 求的全部工作内容的价格体现，包括投标人完成本项目所需的一切费用。</w:t>
      </w:r>
    </w:p>
    <w:p>
      <w:pPr>
        <w:pStyle w:val="null3"/>
        <w:ind w:firstLine="480"/>
      </w:pPr>
      <w:r>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sz w:val="24"/>
          <w:b/>
        </w:rPr>
        <w:t>2.4.8投标有效期（实质性要求）</w:t>
      </w:r>
    </w:p>
    <w:p>
      <w:pPr>
        <w:pStyle w:val="null3"/>
        <w:ind w:firstLine="480"/>
      </w:pPr>
      <w:r>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sz w:val="24"/>
          <w:b/>
        </w:rPr>
        <w:t xml:space="preserve"> 2.4.9投标文件的制作、签章和加密（实质性要求）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t xml:space="preserve"> 三、投标人完成投标文件编制后，应按照招标文件第一章明确的签章要求，使用互认的证书及签章对投标文件进行电子签章和加密。</w:t>
      </w:r>
    </w:p>
    <w:p>
      <w:pPr>
        <w:pStyle w:val="null3"/>
        <w:ind w:firstLine="480"/>
      </w:pPr>
      <w:r>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sz w:val="24"/>
          <w:b/>
        </w:rPr>
        <w:t>2.4.10投标文件的提交</w:t>
      </w:r>
    </w:p>
    <w:p>
      <w:pPr>
        <w:pStyle w:val="null3"/>
        <w:ind w:firstLine="480"/>
      </w:pPr>
      <w:r>
        <w:rPr/>
        <w:t>一、（实质性要求）投标人应当在投标文件提交截止时间前，通过项目电子化交易系统完成投标文件提交。</w:t>
      </w:r>
    </w:p>
    <w:p>
      <w:pPr>
        <w:pStyle w:val="null3"/>
        <w:ind w:firstLine="480"/>
      </w:pPr>
      <w:r>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sz w:val="24"/>
          <w:b/>
        </w:rPr>
        <w:t>2.4.11投标文件的补充、修改、撤回（实质性要求）</w:t>
      </w:r>
    </w:p>
    <w:p>
      <w:pPr>
        <w:pStyle w:val="null3"/>
        <w:ind w:firstLine="480"/>
      </w:pPr>
      <w:r>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t>供应商投标文件撤回后，视为未提交过投标文件。</w:t>
      </w:r>
    </w:p>
    <w:p>
      <w:pPr>
        <w:pStyle w:val="null3"/>
        <w:outlineLvl w:val="2"/>
      </w:pPr>
      <w:r>
        <w:rPr>
          <w:sz w:val="28"/>
          <w:b/>
        </w:rPr>
        <w:t>2.5开标、资格审查、评标和中标</w:t>
      </w:r>
    </w:p>
    <w:p>
      <w:pPr>
        <w:pStyle w:val="null3"/>
        <w:outlineLvl w:val="3"/>
      </w:pPr>
      <w:r>
        <w:rPr>
          <w:sz w:val="24"/>
          <w:b/>
        </w:rPr>
        <w:t>2.5.1开标及开标程序</w:t>
      </w:r>
    </w:p>
    <w:p>
      <w:pPr>
        <w:pStyle w:val="null3"/>
        <w:ind w:firstLine="480"/>
      </w:pPr>
      <w:r>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t>二、开标准备工作</w:t>
      </w:r>
    </w:p>
    <w:p>
      <w:pPr>
        <w:pStyle w:val="null3"/>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三、解密投标文件（实质性要求）</w:t>
      </w:r>
    </w:p>
    <w:p>
      <w:pPr>
        <w:pStyle w:val="null3"/>
        <w:ind w:firstLine="480"/>
      </w:pPr>
      <w:r>
        <w:rPr/>
        <w:t xml:space="preserve"> 投标文件提交截止时间后，成功提交投标文件的投标人符合招标文件规定数量的，代理机构将启动投标文件解密程序，解密时间为</w:t>
      </w:r>
      <w:r>
        <w:rPr/>
        <w:t>30</w:t>
      </w:r>
      <w:r>
        <w:rPr/>
        <w:t>分钟；投标人应在规定的解密时间内，使用互认的证书及签章通过项目电子化采购系统进行投标文件解密。</w:t>
      </w:r>
    </w:p>
    <w:p>
      <w:pPr>
        <w:pStyle w:val="null3"/>
        <w:ind w:firstLine="480"/>
      </w:pPr>
      <w:r>
        <w:rPr/>
        <w:t>四、开标</w:t>
      </w:r>
    </w:p>
    <w:p>
      <w:pPr>
        <w:pStyle w:val="null3"/>
        <w:ind w:firstLine="480"/>
      </w:pPr>
      <w:r>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t>投标人完成投标文件解密后，自主决定是否参加网上在线开标，未参加的，视同认可开标结果。</w:t>
      </w:r>
    </w:p>
    <w:p>
      <w:pPr>
        <w:pStyle w:val="null3"/>
        <w:outlineLvl w:val="3"/>
      </w:pPr>
      <w:r>
        <w:rPr>
          <w:sz w:val="24"/>
          <w:b/>
        </w:rPr>
        <w:t>2.5.2查询及使用信用记录</w:t>
      </w:r>
    </w:p>
    <w:p>
      <w:pPr>
        <w:pStyle w:val="null3"/>
        <w:ind w:firstLine="480"/>
      </w:pPr>
      <w:r>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详见招标文件第四章。</w:t>
      </w:r>
    </w:p>
    <w:p>
      <w:pPr>
        <w:pStyle w:val="null3"/>
        <w:outlineLvl w:val="3"/>
      </w:pPr>
      <w:r>
        <w:rPr>
          <w:sz w:val="24"/>
          <w:b/>
        </w:rPr>
        <w:t>2.5.4评标</w:t>
      </w:r>
    </w:p>
    <w:p>
      <w:pPr>
        <w:pStyle w:val="null3"/>
        <w:ind w:firstLine="480"/>
      </w:pPr>
      <w:r>
        <w:rPr/>
        <w:t>详见招标文件第五章。</w:t>
      </w:r>
    </w:p>
    <w:p>
      <w:pPr>
        <w:pStyle w:val="null3"/>
        <w:outlineLvl w:val="3"/>
      </w:pPr>
      <w:r>
        <w:rPr>
          <w:sz w:val="24"/>
          <w:b/>
        </w:rPr>
        <w:t>2.5.5中标通知书</w:t>
      </w:r>
    </w:p>
    <w:p>
      <w:pPr>
        <w:pStyle w:val="null3"/>
        <w:ind w:firstLine="480"/>
      </w:pPr>
      <w:r>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t>三、中标通知书对采购人和中标供应商均具有法律效力。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一、采购人应在中标通知书发出之日起三十日内与中标人签订采购合同。</w:t>
      </w:r>
    </w:p>
    <w:p>
      <w:pPr>
        <w:pStyle w:val="null3"/>
        <w:ind w:firstLine="480"/>
      </w:pPr>
      <w:r>
        <w:rPr/>
        <w:t>二、采购人和中标人签订的采购合同不得对招标文件确定的事项以及中标人的投标文件作实质性修改。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t>二、分包履行合同的部分应当为采购项目的非主体、非关键性工作，不属于中标人的主要合同义务。</w:t>
      </w:r>
    </w:p>
    <w:p>
      <w:pPr>
        <w:pStyle w:val="null3"/>
        <w:ind w:firstLine="480"/>
      </w:pPr>
      <w:r>
        <w:rPr/>
        <w:t>三、采购合同实行分包履行的，中标人就采购项目和分包项目向采购人负责，分包供应商就分包项目承担责任。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一、严禁中标人将本项目转包。本项目所称转包，是指将本项目转给他人或者将本项目全部肢解以后以分包的名义分别转给他人的行为。</w:t>
      </w:r>
    </w:p>
    <w:p>
      <w:pPr>
        <w:pStyle w:val="null3"/>
        <w:ind w:firstLine="480"/>
      </w:pPr>
      <w:r>
        <w:rPr/>
        <w:t>二、中标人转包的，视同拒绝履行政府采购合同，将依法追究法律责任。</w:t>
      </w:r>
    </w:p>
    <w:p>
      <w:pPr>
        <w:pStyle w:val="null3"/>
        <w:outlineLvl w:val="3"/>
      </w:pPr>
      <w:r>
        <w:rPr>
          <w:sz w:val="24"/>
          <w:b/>
        </w:rPr>
        <w:t>2.6.3采购人增加合同标的的权利</w:t>
      </w:r>
    </w:p>
    <w:p>
      <w:pPr>
        <w:pStyle w:val="null3"/>
        <w:ind w:firstLine="480"/>
      </w:pPr>
      <w:r>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sz w:val="24"/>
          <w:b/>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2.6.5履约验收方案</w:t>
      </w:r>
    </w:p>
    <w:p>
      <w:pPr>
        <w:pStyle w:val="null3"/>
      </w:pPr>
      <w:r>
        <w:rPr/>
        <w:t>采购包1：</w:t>
      </w:r>
    </w:p>
    <w:p>
      <w:pPr>
        <w:pStyle w:val="null3"/>
      </w:pPr>
      <w:r>
        <w:rPr/>
        <w:t>以合同条款为准</w:t>
      </w:r>
    </w:p>
    <w:p>
      <w:pPr>
        <w:pStyle w:val="null3"/>
        <w:outlineLvl w:val="3"/>
      </w:pPr>
      <w:r>
        <w:rPr>
          <w:sz w:val="24"/>
          <w:b/>
        </w:rPr>
        <w:t>2.6.6资金支付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2.7.1评标活动纪律要求</w:t>
      </w:r>
    </w:p>
    <w:p>
      <w:pPr>
        <w:pStyle w:val="null3"/>
        <w:ind w:firstLine="480"/>
      </w:pPr>
      <w:r>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t>对各投标人的商业秘密，评标委员会成员应予以保密，不得泄露给其他投标人。</w:t>
      </w:r>
    </w:p>
    <w:p>
      <w:pPr>
        <w:pStyle w:val="null3"/>
        <w:outlineLvl w:val="3"/>
      </w:pPr>
      <w:r>
        <w:rPr>
          <w:sz w:val="24"/>
          <w:b/>
        </w:rPr>
        <w:t xml:space="preserve"> 2.7.2投标人不得具有的情形（实质性要求）</w:t>
      </w:r>
    </w:p>
    <w:p>
      <w:pPr>
        <w:pStyle w:val="null3"/>
        <w:ind w:firstLine="480"/>
      </w:pPr>
      <w:r>
        <w:rPr/>
        <w:t>一、有下列情形之一的，视为投标人串通投标：</w:t>
      </w:r>
    </w:p>
    <w:p>
      <w:pPr>
        <w:pStyle w:val="null3"/>
        <w:ind w:firstLine="480"/>
      </w:pPr>
      <w:r>
        <w:rPr/>
        <w:t>（一）不同投标人的投标文件由同一单位或者个人编制；</w:t>
      </w:r>
    </w:p>
    <w:p>
      <w:pPr>
        <w:pStyle w:val="null3"/>
        <w:ind w:firstLine="480"/>
      </w:pPr>
      <w:r>
        <w:rPr/>
        <w:t>（二）不同投标人委托同一单位或者个人办理投标事宜；</w:t>
      </w:r>
    </w:p>
    <w:p>
      <w:pPr>
        <w:pStyle w:val="null3"/>
        <w:ind w:firstLine="480"/>
      </w:pPr>
      <w:r>
        <w:rPr/>
        <w:t>（三）不同投标人的投标文件载明的项目管理成员或者联系人员为同一人；</w:t>
      </w:r>
    </w:p>
    <w:p>
      <w:pPr>
        <w:pStyle w:val="null3"/>
        <w:ind w:firstLine="480"/>
      </w:pPr>
      <w:r>
        <w:rPr/>
        <w:t>（四）不同投标人的投标文件异常一致或者投标报价呈规律性差异；</w:t>
      </w:r>
    </w:p>
    <w:p>
      <w:pPr>
        <w:pStyle w:val="null3"/>
        <w:ind w:firstLine="480"/>
      </w:pPr>
      <w:r>
        <w:rPr/>
        <w:t>（五）不同投标人的投标文件相互混装。</w:t>
      </w:r>
    </w:p>
    <w:p>
      <w:pPr>
        <w:pStyle w:val="null3"/>
        <w:ind w:firstLine="480"/>
      </w:pPr>
      <w:r>
        <w:rPr/>
        <w:t>二、提供虚假材料谋取中标；</w:t>
      </w:r>
    </w:p>
    <w:p>
      <w:pPr>
        <w:pStyle w:val="null3"/>
        <w:ind w:firstLine="480"/>
      </w:pPr>
      <w:r>
        <w:rPr/>
        <w:t>三、采取不正当手段诋毁、排挤其他投标人；</w:t>
      </w:r>
    </w:p>
    <w:p>
      <w:pPr>
        <w:pStyle w:val="null3"/>
        <w:ind w:firstLine="480"/>
      </w:pPr>
      <w:r>
        <w:rPr/>
        <w:t>四、与采购人或代理机构、其他投标人恶意串通；</w:t>
      </w:r>
    </w:p>
    <w:p>
      <w:pPr>
        <w:pStyle w:val="null3"/>
        <w:ind w:firstLine="480"/>
      </w:pPr>
      <w:r>
        <w:rPr/>
        <w:t>五、向采购人或代理机构、评标委员会成员行贿或者提供其他不正当利益；</w:t>
      </w:r>
    </w:p>
    <w:p>
      <w:pPr>
        <w:pStyle w:val="null3"/>
        <w:ind w:firstLine="480"/>
      </w:pPr>
      <w:r>
        <w:rPr/>
        <w:t>六、在招标过程中与采购人或代理机构进行协商谈判；</w:t>
      </w:r>
    </w:p>
    <w:p>
      <w:pPr>
        <w:pStyle w:val="null3"/>
        <w:ind w:firstLine="480"/>
      </w:pPr>
      <w:r>
        <w:rPr/>
        <w:t>七、中标后无正当理由拒不与采购人签订政府采购合同；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投标人有上述情形的，按照规定追究法律责任，具备一至十一条情形之一的，其投标文件无效，或取消被确认为中标供应商的资格或认定中标无效。</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根据委托代理协议约定，供应商对招标文件中采购需求的询问、质疑由 </w:t>
      </w:r>
      <w:r>
        <w:rPr/>
        <w:t>陕西德勤招标有限公司</w:t>
      </w:r>
      <w:r>
        <w:rPr/>
        <w:t xml:space="preserve"> 负责答复；供应商对除采购需求外的采购文件的询问、质疑由</w:t>
      </w:r>
      <w:r>
        <w:rPr/>
        <w:t>陕西德勤招标有限公司</w:t>
      </w:r>
      <w:r>
        <w:rPr/>
        <w:t xml:space="preserve"> 负责答复；供应商对采购过程、采购结果的询问、质疑由 </w:t>
      </w:r>
      <w:r>
        <w:rPr/>
        <w:t>陕西德勤招标有限公司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t>（一）对可以质疑的采购文件提出质疑的，为收到采购文件之日或者采购文件公告期限届满之日</w:t>
      </w:r>
    </w:p>
    <w:p>
      <w:pPr>
        <w:pStyle w:val="null3"/>
        <w:jc w:val="left"/>
      </w:pPr>
      <w:r>
        <w:rPr/>
        <w:t>（二）对采购过程提出质疑的，为各采购程序环节结束之日；</w:t>
      </w:r>
    </w:p>
    <w:p>
      <w:pPr>
        <w:pStyle w:val="null3"/>
        <w:jc w:val="left"/>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（一）质疑书正本1份；（政府采购供应商质疑函范本详见附件一）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（五）针对质疑事项必要的证明材料（针对招标文件提出的质疑，需提交从项目电子化交易系统获取的招标文件回执单）。</w:t>
      </w:r>
    </w:p>
    <w:p>
      <w:pPr>
        <w:pStyle w:val="null3"/>
      </w:pPr>
      <w:r>
        <w:rPr/>
        <w:t>答复主体：代理机构</w:t>
      </w:r>
    </w:p>
    <w:p>
      <w:pPr>
        <w:pStyle w:val="null3"/>
      </w:pPr>
      <w:r>
        <w:rPr/>
        <w:t>联系人：贾旭鸣</w:t>
      </w:r>
    </w:p>
    <w:p>
      <w:pPr>
        <w:pStyle w:val="null3"/>
      </w:pPr>
      <w:r>
        <w:rPr/>
        <w:t>联系电话：029-81169855</w:t>
      </w:r>
    </w:p>
    <w:p>
      <w:pPr>
        <w:pStyle w:val="null3"/>
      </w:pPr>
      <w:r>
        <w:rPr/>
        <w:t>地址：陕西省西安市高新区丈八一路1号汇鑫中心D座2206室</w:t>
      </w:r>
    </w:p>
    <w:p>
      <w:pPr>
        <w:pStyle w:val="null3"/>
      </w:pPr>
      <w:r>
        <w:rPr/>
        <w:t>邮编：710065</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招标项目技术、服务、商务及其他要求</w:t>
      </w:r>
    </w:p>
    <w:p>
      <w:pPr>
        <w:pStyle w:val="null3"/>
        <w:ind w:firstLine="480"/>
      </w:pPr>
      <w:r>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sz w:val="28"/>
          <w:b/>
        </w:rPr>
        <w:t>3.1采购项目概况</w:t>
      </w:r>
    </w:p>
    <w:p>
      <w:pPr>
        <w:pStyle w:val="null3"/>
        <w:ind w:firstLine="480"/>
      </w:pPr>
      <w:r>
        <w:rPr/>
        <w:t>西安工业大学拟进行语言类测试平台建设项目，实验中心位于西安工业大学教9楼3层，每年承担大约2000名左右学生的实验实训教学任务，并支持相关科研工作开展。本项目采购预算为90万元，拟建设语言类测试平台一套。具体内容详见第三章招标项目技术、服务、商务及其他要求3.3技术要求。</w:t>
      </w:r>
    </w:p>
    <w:p>
      <w:pPr>
        <w:pStyle w:val="null3"/>
        <w:outlineLvl w:val="2"/>
      </w:pPr>
      <w:r>
        <w:rPr>
          <w:sz w:val="28"/>
          <w:b/>
        </w:rPr>
        <w:t>3.2采购内容</w:t>
      </w:r>
    </w:p>
    <w:p>
      <w:pPr>
        <w:pStyle w:val="null3"/>
      </w:pPr>
      <w:r>
        <w:rPr/>
        <w:t>采购包1：</w:t>
      </w:r>
    </w:p>
    <w:p>
      <w:pPr>
        <w:pStyle w:val="null3"/>
      </w:pPr>
      <w:r>
        <w:rPr/>
        <w:t>采购包预算金额（元）: 900,000.00</w:t>
      </w:r>
    </w:p>
    <w:p>
      <w:pPr>
        <w:pStyle w:val="null3"/>
      </w:pPr>
      <w:r>
        <w:rPr/>
        <w:t>采购包最高限价（元）: 900,000.00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语言类测试平台建设项目</w:t>
            </w:r>
          </w:p>
        </w:tc>
        <w:tc>
          <w:tcPr>
            <w:tcW w:type="dxa" w:w="831"/>
          </w:tcPr>
          <w:p>
            <w:pPr>
              <w:pStyle w:val="null3"/>
              <w:jc w:val="right"/>
            </w:pPr>
            <w:r>
              <w:rPr/>
              <w:t>1.00</w:t>
            </w:r>
          </w:p>
        </w:tc>
        <w:tc>
          <w:tcPr>
            <w:tcW w:type="dxa" w:w="831"/>
          </w:tcPr>
          <w:p>
            <w:pPr>
              <w:pStyle w:val="null3"/>
              <w:jc w:val="right"/>
            </w:pPr>
            <w:r>
              <w:rPr/>
              <w:t>900,000.00</w:t>
            </w:r>
          </w:p>
        </w:tc>
        <w:tc>
          <w:tcPr>
            <w:tcW w:type="dxa" w:w="831"/>
          </w:tcPr>
          <w:p>
            <w:pPr>
              <w:pStyle w:val="null3"/>
            </w:pPr>
            <w:r>
              <w:rPr/>
              <w:t>批</w:t>
            </w:r>
          </w:p>
        </w:tc>
        <w:tc>
          <w:tcPr>
            <w:tcW w:type="dxa" w:w="831"/>
          </w:tcPr>
          <w:p>
            <w:pPr>
              <w:pStyle w:val="null3"/>
            </w:pPr>
            <w:r>
              <w:rPr/>
              <w:t>工业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3.3技术要求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标的名称：语言类测试平台建设项目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left"/>
            </w:pPr>
            <w:r>
              <w:rPr>
                <w:rFonts w:ascii="arial, helvetica, sans-serif" w:hAnsi="arial, helvetica, sans-serif" w:cs="arial, helvetica, sans-serif" w:eastAsia="arial, helvetica, sans-serif"/>
                <w:sz w:val="21"/>
                <w:color w:val="000000"/>
              </w:rPr>
              <w:t>当采购包的评标方法为综合评分法时带</w:t>
            </w:r>
            <w:r>
              <w:rPr>
                <w:rFonts w:ascii="arial, helvetica, sans-serif" w:hAnsi="arial, helvetica, sans-serif" w:cs="arial, helvetica, sans-serif" w:eastAsia="arial, helvetica, sans-serif"/>
                <w:sz w:val="21"/>
                <w:color w:val="000000"/>
              </w:rPr>
              <w:t>“▲”的参数</w:t>
            </w:r>
            <w:r>
              <w:rPr>
                <w:rFonts w:ascii="arial, helvetica, sans-serif" w:hAnsi="arial, helvetica, sans-serif" w:cs="arial, helvetica, sans-serif" w:eastAsia="arial, helvetica, sans-serif"/>
                <w:sz w:val="21"/>
                <w:color w:val="000000"/>
              </w:rPr>
              <w:t>允许负偏离的参数需求，若未响应或者不满足，将在综合评审中予以扣分处理</w:t>
            </w:r>
            <w:r>
              <w:rPr>
                <w:rFonts w:ascii="arial, helvetica, sans-serif" w:hAnsi="arial, helvetica, sans-serif" w:cs="arial, helvetica, sans-serif" w:eastAsia="arial, helvetica, sans-serif"/>
                <w:sz w:val="21"/>
                <w:color w:val="000000"/>
              </w:rPr>
              <w:t>；招标参数项带</w:t>
            </w:r>
            <w:r>
              <w:rPr>
                <w:rFonts w:ascii="arial, helvetica, sans-serif" w:hAnsi="arial, helvetica, sans-serif" w:cs="arial, helvetica, sans-serif" w:eastAsia="arial, helvetica, sans-serif"/>
                <w:sz w:val="21"/>
                <w:color w:val="000000"/>
              </w:rPr>
              <w:t>“</w:t>
            </w:r>
            <w:r>
              <w:rPr>
                <w:rFonts w:ascii="arial, helvetica, sans-serif" w:hAnsi="arial, helvetica, sans-serif" w:cs="arial, helvetica, sans-serif" w:eastAsia="arial, helvetica, sans-serif"/>
                <w:sz w:val="21"/>
                <w:b/>
                <w:color w:val="000000"/>
              </w:rPr>
              <w:t>＃</w:t>
            </w:r>
            <w:r>
              <w:rPr>
                <w:rFonts w:ascii="arial, helvetica, sans-serif" w:hAnsi="arial, helvetica, sans-serif" w:cs="arial, helvetica, sans-serif" w:eastAsia="arial, helvetica, sans-serif"/>
                <w:sz w:val="21"/>
                <w:color w:val="000000"/>
              </w:rPr>
              <w:t>”为演示条款，参数不满足或者不提供演示视频的将在综合评审中予以扣分处理。</w:t>
            </w:r>
          </w:p>
          <w:p>
            <w:pPr>
              <w:pStyle w:val="null3"/>
              <w:jc w:val="left"/>
            </w:pPr>
            <w:r>
              <w:rPr>
                <w:rFonts w:ascii="宋体" w:hAnsi="宋体" w:cs="宋体" w:eastAsia="宋体"/>
                <w:sz w:val="21"/>
                <w:b/>
                <w:color w:val="000000"/>
              </w:rPr>
              <w:t>一、项目简介</w:t>
            </w:r>
          </w:p>
          <w:p>
            <w:pPr>
              <w:pStyle w:val="null3"/>
              <w:jc w:val="left"/>
            </w:pPr>
            <w:r>
              <w:rPr>
                <w:rFonts w:ascii="宋体" w:hAnsi="宋体" w:cs="宋体" w:eastAsia="宋体"/>
                <w:sz w:val="21"/>
                <w:color w:val="000000"/>
              </w:rPr>
              <w:t>1.项目名称：西安工业大学语言类测试平台建设项目</w:t>
            </w:r>
          </w:p>
          <w:p>
            <w:pPr>
              <w:pStyle w:val="null3"/>
              <w:jc w:val="left"/>
            </w:pPr>
            <w:r>
              <w:rPr>
                <w:rFonts w:ascii="宋体" w:hAnsi="宋体" w:cs="宋体" w:eastAsia="宋体"/>
                <w:sz w:val="21"/>
                <w:color w:val="000000"/>
              </w:rPr>
              <w:t>2.交付日期：</w:t>
            </w:r>
            <w:r>
              <w:rPr>
                <w:rFonts w:ascii="宋体" w:hAnsi="宋体" w:cs="宋体" w:eastAsia="宋体"/>
                <w:sz w:val="21"/>
                <w:color w:val="000000"/>
              </w:rPr>
              <w:t>合同签订后</w:t>
            </w:r>
            <w:r>
              <w:rPr>
                <w:rFonts w:ascii="宋体" w:hAnsi="宋体" w:cs="宋体" w:eastAsia="宋体"/>
                <w:sz w:val="21"/>
                <w:color w:val="000000"/>
              </w:rPr>
              <w:t>45日内到货安装调试完毕。</w:t>
            </w:r>
          </w:p>
          <w:p>
            <w:pPr>
              <w:pStyle w:val="null3"/>
              <w:jc w:val="left"/>
            </w:pPr>
            <w:r>
              <w:rPr>
                <w:rFonts w:ascii="宋体" w:hAnsi="宋体" w:cs="宋体" w:eastAsia="宋体"/>
                <w:sz w:val="21"/>
                <w:b/>
                <w:color w:val="000000"/>
              </w:rPr>
              <w:t>二、建设要求</w:t>
            </w:r>
          </w:p>
          <w:p>
            <w:pPr>
              <w:pStyle w:val="null3"/>
              <w:jc w:val="left"/>
            </w:pPr>
            <w:r>
              <w:rPr>
                <w:rFonts w:ascii="宋体" w:hAnsi="宋体" w:cs="宋体" w:eastAsia="宋体"/>
                <w:sz w:val="21"/>
                <w:color w:val="000000"/>
              </w:rPr>
              <w:t>1.语言类测试平台建设项目相关设备的安装部署</w:t>
            </w:r>
          </w:p>
          <w:p>
            <w:pPr>
              <w:pStyle w:val="null3"/>
              <w:jc w:val="left"/>
            </w:pPr>
            <w:r>
              <w:rPr>
                <w:rFonts w:ascii="宋体" w:hAnsi="宋体" w:cs="宋体" w:eastAsia="宋体"/>
                <w:sz w:val="21"/>
                <w:color w:val="000000"/>
              </w:rPr>
              <w:t>完成西安工业大学语言类测试平台建设项目中涉及的相关软硬件设备的安装、部署和调试工作，确保所有建设内容均符合国家对语言类测试平台所规定的标准。</w:t>
            </w:r>
          </w:p>
          <w:p>
            <w:pPr>
              <w:pStyle w:val="null3"/>
              <w:jc w:val="left"/>
            </w:pPr>
            <w:r>
              <w:rPr>
                <w:rFonts w:ascii="宋体" w:hAnsi="宋体" w:cs="宋体" w:eastAsia="宋体"/>
                <w:sz w:val="21"/>
                <w:color w:val="000000"/>
              </w:rPr>
              <w:t>2.质量保证与售后服务要求</w:t>
            </w:r>
          </w:p>
          <w:p>
            <w:pPr>
              <w:pStyle w:val="null3"/>
              <w:jc w:val="left"/>
            </w:pPr>
            <w:r>
              <w:rPr>
                <w:rFonts w:ascii="宋体" w:hAnsi="宋体" w:cs="宋体" w:eastAsia="宋体"/>
                <w:sz w:val="21"/>
                <w:color w:val="000000"/>
              </w:rPr>
              <w:t>（</w:t>
            </w:r>
            <w:r>
              <w:rPr>
                <w:rFonts w:ascii="宋体" w:hAnsi="宋体" w:cs="宋体" w:eastAsia="宋体"/>
                <w:sz w:val="21"/>
                <w:color w:val="000000"/>
              </w:rPr>
              <w:t>1）本项目的整体质保期为自项目验收合格之日起五年。质保期结束后，须继续提供专业的维修服务，包括但不限于在考试前对设备进行全面的检修和维护，确保设备性能稳定、运行顺畅。同时，提供设备有关操作以及软件使用的培训，确保用户能够熟练、正确地使用设备。如因设备老化、损坏等原因需要更换时，中标人将提供原厂设备进行安装调试，并按照成本价进行收费，以保证采购人的正常使用和项目的顺利进行。</w:t>
            </w:r>
          </w:p>
          <w:p>
            <w:pPr>
              <w:pStyle w:val="null3"/>
              <w:jc w:val="left"/>
            </w:pPr>
            <w:r>
              <w:rPr>
                <w:rFonts w:ascii="宋体" w:hAnsi="宋体" w:cs="宋体" w:eastAsia="宋体"/>
                <w:sz w:val="21"/>
                <w:color w:val="000000"/>
              </w:rPr>
              <w:t>（</w:t>
            </w:r>
            <w:r>
              <w:rPr>
                <w:rFonts w:ascii="宋体" w:hAnsi="宋体" w:cs="宋体" w:eastAsia="宋体"/>
                <w:sz w:val="21"/>
                <w:color w:val="000000"/>
              </w:rPr>
              <w:t>2）质保期内免费提供正常使用的易损件和备件；软件系统提供终身免费升级服务。</w:t>
            </w:r>
          </w:p>
          <w:p>
            <w:pPr>
              <w:pStyle w:val="null3"/>
              <w:jc w:val="left"/>
            </w:pPr>
            <w:r>
              <w:rPr>
                <w:rFonts w:ascii="宋体" w:hAnsi="宋体" w:cs="宋体" w:eastAsia="宋体"/>
                <w:sz w:val="21"/>
                <w:color w:val="000000"/>
              </w:rPr>
              <w:t>（</w:t>
            </w:r>
            <w:r>
              <w:rPr>
                <w:rFonts w:ascii="宋体" w:hAnsi="宋体" w:cs="宋体" w:eastAsia="宋体"/>
                <w:sz w:val="21"/>
                <w:color w:val="000000"/>
              </w:rPr>
              <w:t>3）供应设备经过双方检验认可后，签署验收报告，产品保修期自验收合格之日起计算，由供应商提供产品保修文件。</w:t>
            </w:r>
          </w:p>
          <w:p>
            <w:pPr>
              <w:pStyle w:val="null3"/>
              <w:jc w:val="left"/>
            </w:pPr>
            <w:r>
              <w:rPr>
                <w:rFonts w:ascii="宋体" w:hAnsi="宋体" w:cs="宋体" w:eastAsia="宋体"/>
                <w:sz w:val="21"/>
                <w:color w:val="000000"/>
              </w:rPr>
              <w:t>（</w:t>
            </w:r>
            <w:r>
              <w:rPr>
                <w:rFonts w:ascii="宋体" w:hAnsi="宋体" w:cs="宋体" w:eastAsia="宋体"/>
                <w:sz w:val="21"/>
                <w:color w:val="000000"/>
              </w:rPr>
              <w:t>4）质保期内所有维修服务均由中标人免费上门取、送、修。安装调试完成之后在1个月内，如有质量问题，设备整机无条件退换货并提供备件以保证教学正常开展。在保修期内，任何质量问题，中标人负责免费维修。</w:t>
            </w:r>
          </w:p>
          <w:p>
            <w:pPr>
              <w:pStyle w:val="null3"/>
              <w:jc w:val="left"/>
            </w:pPr>
            <w:r>
              <w:rPr>
                <w:rFonts w:ascii="宋体" w:hAnsi="宋体" w:cs="宋体" w:eastAsia="宋体"/>
                <w:sz w:val="21"/>
                <w:color w:val="000000"/>
              </w:rPr>
              <w:t>（</w:t>
            </w:r>
            <w:r>
              <w:rPr>
                <w:rFonts w:ascii="宋体" w:hAnsi="宋体" w:cs="宋体" w:eastAsia="宋体"/>
                <w:sz w:val="21"/>
                <w:color w:val="000000"/>
              </w:rPr>
              <w:t>5）服务响应时间：乙方接到甲方反映电话后，2小时内响应，6小时内派技术人员到现场12小时解决问题，如出现超过72小时未维修好，乙方应向甲方提供同类新产品替代，以保证甲方的正常使用。</w:t>
            </w:r>
          </w:p>
          <w:p>
            <w:pPr>
              <w:pStyle w:val="null3"/>
              <w:jc w:val="left"/>
            </w:pPr>
            <w:r>
              <w:rPr>
                <w:rFonts w:ascii="宋体" w:hAnsi="宋体" w:cs="宋体" w:eastAsia="宋体"/>
                <w:sz w:val="21"/>
                <w:color w:val="000000"/>
              </w:rPr>
              <w:t>3.培训服务要求</w:t>
            </w:r>
          </w:p>
          <w:p>
            <w:pPr>
              <w:pStyle w:val="null3"/>
              <w:jc w:val="left"/>
            </w:pPr>
            <w:r>
              <w:rPr>
                <w:rFonts w:ascii="宋体" w:hAnsi="宋体" w:cs="宋体" w:eastAsia="宋体"/>
                <w:sz w:val="21"/>
                <w:color w:val="000000"/>
              </w:rPr>
              <w:t>中标人须负责开展培训服务，明确各阶段详实培训计划，包括但不限于对教师、教室设备管理人员等进行免费技术培训服务，培训次数不限，达到熟练使用的效果。免费提供相关主要设备的操作流程及使用手册，维修手册等。</w:t>
            </w:r>
          </w:p>
          <w:p>
            <w:pPr>
              <w:pStyle w:val="null3"/>
              <w:jc w:val="left"/>
            </w:pPr>
            <w:r>
              <w:rPr>
                <w:rFonts w:ascii="宋体" w:hAnsi="宋体" w:cs="宋体" w:eastAsia="宋体"/>
                <w:sz w:val="21"/>
                <w:color w:val="000000"/>
              </w:rPr>
              <w:t>4.项目验收</w:t>
            </w:r>
          </w:p>
          <w:p>
            <w:pPr>
              <w:pStyle w:val="null3"/>
              <w:jc w:val="left"/>
            </w:pPr>
            <w:r>
              <w:rPr>
                <w:rFonts w:ascii="宋体" w:hAnsi="宋体" w:cs="宋体" w:eastAsia="宋体"/>
                <w:sz w:val="21"/>
                <w:color w:val="000000"/>
              </w:rPr>
              <w:t>（</w:t>
            </w:r>
            <w:r>
              <w:rPr>
                <w:rFonts w:ascii="宋体" w:hAnsi="宋体" w:cs="宋体" w:eastAsia="宋体"/>
                <w:sz w:val="21"/>
                <w:color w:val="000000"/>
              </w:rPr>
              <w:t>1）验收方式：中标人按采购方要求将全部货物运到指定地点，经采购人现场按采购文件及合同中的采购参数内容核对确认后方可进行安装，包括硬件设备的安装调试和软件系统的安装部署等关键环节。项目的最终验收将根据条目3.4.5里面规定的验收标准和方法进行验收。并将对项目整体效果进行全面检查，确保其满足采购文件和合同中规定的所有标准和要求，从而保障项目的成功实施和后续运行。</w:t>
            </w:r>
          </w:p>
          <w:p>
            <w:pPr>
              <w:pStyle w:val="null3"/>
              <w:jc w:val="left"/>
            </w:pPr>
            <w:r>
              <w:rPr>
                <w:rFonts w:ascii="宋体" w:hAnsi="宋体" w:cs="宋体" w:eastAsia="宋体"/>
                <w:sz w:val="21"/>
                <w:color w:val="000000"/>
              </w:rPr>
              <w:t>（</w:t>
            </w:r>
            <w:r>
              <w:rPr>
                <w:rFonts w:ascii="宋体" w:hAnsi="宋体" w:cs="宋体" w:eastAsia="宋体"/>
                <w:sz w:val="21"/>
                <w:color w:val="000000"/>
              </w:rPr>
              <w:t>2）交付与验收地点：校方指定地点。</w:t>
            </w:r>
          </w:p>
          <w:p>
            <w:pPr>
              <w:pStyle w:val="null3"/>
              <w:jc w:val="left"/>
            </w:pPr>
            <w:r>
              <w:rPr>
                <w:rFonts w:ascii="宋体" w:hAnsi="宋体" w:cs="宋体" w:eastAsia="宋体"/>
                <w:sz w:val="21"/>
                <w:b/>
                <w:color w:val="000000"/>
              </w:rPr>
              <w:t>三、项目实施要求</w:t>
            </w:r>
          </w:p>
          <w:p>
            <w:pPr>
              <w:pStyle w:val="null3"/>
              <w:jc w:val="left"/>
            </w:pPr>
            <w:r>
              <w:rPr>
                <w:rFonts w:ascii="宋体" w:hAnsi="宋体" w:cs="宋体" w:eastAsia="宋体"/>
                <w:sz w:val="21"/>
                <w:color w:val="000000"/>
              </w:rPr>
              <w:t>1.</w:t>
            </w:r>
            <w:r>
              <w:rPr>
                <w:rFonts w:ascii="arial" w:hAnsi="arial" w:cs="arial" w:eastAsia="arial"/>
                <w:sz w:val="21"/>
                <w:color w:val="000000"/>
              </w:rPr>
              <w:t xml:space="preserve"> </w:t>
            </w:r>
            <w:r>
              <w:rPr>
                <w:rFonts w:ascii="宋体" w:hAnsi="宋体" w:cs="宋体" w:eastAsia="宋体"/>
                <w:sz w:val="21"/>
                <w:color w:val="000000"/>
              </w:rPr>
              <w:t>因新增设备布置</w:t>
            </w:r>
            <w:r>
              <w:rPr>
                <w:rFonts w:ascii="宋体" w:hAnsi="宋体" w:cs="宋体" w:eastAsia="宋体"/>
                <w:sz w:val="21"/>
                <w:color w:val="000000"/>
              </w:rPr>
              <w:t>,本项目安装场景中的实验室需要分隔成1</w:t>
            </w:r>
            <w:r>
              <w:rPr>
                <w:rFonts w:ascii="宋体" w:hAnsi="宋体" w:cs="宋体" w:eastAsia="宋体"/>
                <w:sz w:val="21"/>
                <w:color w:val="000000"/>
              </w:rPr>
              <w:t>0</w:t>
            </w:r>
            <w:r>
              <w:rPr>
                <w:rFonts w:ascii="arial, helvetica, sans-serif" w:hAnsi="arial, helvetica, sans-serif" w:cs="arial, helvetica, sans-serif" w:eastAsia="arial, helvetica, sans-serif"/>
                <w:sz w:val="21"/>
                <w:color w:val="000000"/>
              </w:rPr>
              <w:t>个隔间，</w:t>
            </w:r>
            <w:r>
              <w:rPr>
                <w:rFonts w:ascii="arial, helvetica, sans-serif" w:hAnsi="arial, helvetica, sans-serif" w:cs="arial, helvetica, sans-serif" w:eastAsia="arial, helvetica, sans-serif"/>
                <w:sz w:val="21"/>
                <w:color w:val="000000"/>
              </w:rPr>
              <w:t>每个</w:t>
            </w:r>
            <w:r>
              <w:rPr>
                <w:rFonts w:ascii="arial, helvetica, sans-serif" w:hAnsi="arial, helvetica, sans-serif" w:cs="arial, helvetica, sans-serif" w:eastAsia="arial, helvetica, sans-serif"/>
                <w:sz w:val="21"/>
                <w:color w:val="000000"/>
              </w:rPr>
              <w:t>隔间</w:t>
            </w:r>
            <w:r>
              <w:rPr>
                <w:rFonts w:ascii="arial, helvetica, sans-serif" w:hAnsi="arial, helvetica, sans-serif" w:cs="arial, helvetica, sans-serif" w:eastAsia="arial, helvetica, sans-serif"/>
                <w:sz w:val="21"/>
                <w:color w:val="000000"/>
              </w:rPr>
              <w:t>的环境布置</w:t>
            </w:r>
            <w:r>
              <w:rPr>
                <w:rFonts w:ascii="arial, helvetica, sans-serif" w:hAnsi="arial, helvetica, sans-serif" w:cs="arial, helvetica, sans-serif" w:eastAsia="arial, helvetica, sans-serif"/>
                <w:sz w:val="21"/>
                <w:color w:val="000000"/>
              </w:rPr>
              <w:t>需达到</w:t>
            </w:r>
            <w:r>
              <w:rPr>
                <w:rFonts w:ascii="arial, helvetica, sans-serif" w:hAnsi="arial, helvetica, sans-serif" w:cs="arial, helvetica, sans-serif" w:eastAsia="arial, helvetica, sans-serif"/>
                <w:sz w:val="21"/>
                <w:color w:val="000000"/>
              </w:rPr>
              <w:t>开展</w:t>
            </w:r>
            <w:r>
              <w:rPr>
                <w:rFonts w:ascii="宋体" w:hAnsi="宋体" w:cs="宋体" w:eastAsia="宋体"/>
                <w:sz w:val="21"/>
                <w:color w:val="000000"/>
              </w:rPr>
              <w:t>普通话考试的国家标准</w:t>
            </w:r>
            <w:r>
              <w:rPr>
                <w:rFonts w:ascii="arial, helvetica, sans-serif" w:hAnsi="arial, helvetica, sans-serif" w:cs="arial, helvetica, sans-serif" w:eastAsia="arial, helvetica, sans-serif"/>
                <w:sz w:val="21"/>
                <w:color w:val="000000"/>
              </w:rPr>
              <w:t>，</w:t>
            </w:r>
            <w:r>
              <w:rPr>
                <w:rFonts w:ascii="宋体" w:hAnsi="宋体" w:cs="宋体" w:eastAsia="宋体"/>
                <w:sz w:val="21"/>
                <w:color w:val="000000"/>
              </w:rPr>
              <w:t>同时可以满足让学生更好地训练掌握普通话的发音、语调、语速等要素，提高普通话的准确性和流利度的育人氛围要求。</w:t>
            </w:r>
            <w:r>
              <w:rPr>
                <w:rFonts w:ascii="宋体" w:hAnsi="宋体" w:cs="宋体" w:eastAsia="宋体"/>
                <w:sz w:val="21"/>
                <w:color w:val="000000"/>
              </w:rPr>
              <w:t>投标人</w:t>
            </w:r>
            <w:r>
              <w:rPr>
                <w:rFonts w:ascii="宋体" w:hAnsi="宋体" w:cs="宋体" w:eastAsia="宋体"/>
                <w:sz w:val="21"/>
                <w:color w:val="000000"/>
              </w:rPr>
              <w:t>中标后，需出具详细设备摆放安装布局图以及育人方案，经采购人审核同意后，方可实施。</w:t>
            </w:r>
          </w:p>
          <w:p>
            <w:pPr>
              <w:pStyle w:val="null3"/>
              <w:jc w:val="left"/>
            </w:pPr>
            <w:r>
              <w:rPr>
                <w:rFonts w:ascii="宋体" w:hAnsi="宋体" w:cs="宋体" w:eastAsia="宋体"/>
                <w:sz w:val="21"/>
                <w:color w:val="000000"/>
              </w:rPr>
              <w:t>2.中标人在项目实施过程中须符合国家安全生产等标准，确保安全，不得损坏学校其他设施，不得影响学校正常教学生活秩序，必须保证项目完成后的使用安全。</w:t>
            </w:r>
          </w:p>
          <w:p>
            <w:pPr>
              <w:pStyle w:val="null3"/>
              <w:jc w:val="left"/>
            </w:pPr>
            <w:r>
              <w:rPr>
                <w:rFonts w:ascii="宋体" w:hAnsi="宋体" w:cs="宋体" w:eastAsia="宋体"/>
                <w:sz w:val="24"/>
                <w:color w:val="000000"/>
              </w:rPr>
              <w:t>3.</w:t>
            </w:r>
            <w:r>
              <w:rPr>
                <w:rFonts w:ascii="宋体" w:hAnsi="宋体" w:cs="宋体" w:eastAsia="宋体"/>
                <w:sz w:val="21"/>
                <w:color w:val="000000"/>
              </w:rPr>
              <w:t>为确保项目的顺利实施并充分满足用户的实际需求，各</w:t>
            </w:r>
            <w:r>
              <w:rPr>
                <w:rFonts w:ascii="宋体" w:hAnsi="宋体" w:cs="宋体" w:eastAsia="宋体"/>
                <w:sz w:val="21"/>
                <w:color w:val="000000"/>
              </w:rPr>
              <w:t>投标人</w:t>
            </w:r>
            <w:r>
              <w:rPr>
                <w:rFonts w:ascii="宋体" w:hAnsi="宋体" w:cs="宋体" w:eastAsia="宋体"/>
                <w:sz w:val="21"/>
                <w:color w:val="000000"/>
              </w:rPr>
              <w:t>务必参加现场勘察。</w:t>
            </w:r>
            <w:r>
              <w:rPr>
                <w:rFonts w:ascii="宋体" w:hAnsi="宋体" w:cs="宋体" w:eastAsia="宋体"/>
                <w:sz w:val="21"/>
                <w:color w:val="000000"/>
              </w:rPr>
              <w:t>投标人</w:t>
            </w:r>
            <w:r>
              <w:rPr>
                <w:rFonts w:ascii="宋体" w:hAnsi="宋体" w:cs="宋体" w:eastAsia="宋体"/>
                <w:sz w:val="21"/>
                <w:color w:val="000000"/>
              </w:rPr>
              <w:t>成功报名后，需前往项目地现场勘察，并对项目发生地的所有相关内容进行确认，以确保对项目现场有充分的了解；对于未参与现场勘察的投标人，将视为已确认现场的全部情况，并承担由此可能产生的任何风险。</w:t>
            </w:r>
            <w:r>
              <w:rPr>
                <w:rFonts w:ascii="宋体" w:hAnsi="宋体" w:cs="宋体" w:eastAsia="宋体"/>
                <w:sz w:val="21"/>
                <w:b/>
                <w:color w:val="000000"/>
              </w:rPr>
              <w:t>此外，所有投标人均需提供书面承诺，以确保项目的顺利实施，且后期产生的一切费用，采购人不再进行额外支付</w:t>
            </w:r>
            <w:r>
              <w:rPr>
                <w:rFonts w:ascii="宋体" w:hAnsi="宋体" w:cs="宋体" w:eastAsia="宋体"/>
                <w:sz w:val="21"/>
                <w:color w:val="000000"/>
              </w:rPr>
              <w:t>。因此，请各</w:t>
            </w:r>
            <w:r>
              <w:rPr>
                <w:rFonts w:ascii="宋体" w:hAnsi="宋体" w:cs="宋体" w:eastAsia="宋体"/>
                <w:sz w:val="21"/>
                <w:color w:val="000000"/>
              </w:rPr>
              <w:t>投标人</w:t>
            </w:r>
            <w:r>
              <w:rPr>
                <w:rFonts w:ascii="宋体" w:hAnsi="宋体" w:cs="宋体" w:eastAsia="宋体"/>
                <w:sz w:val="21"/>
                <w:color w:val="000000"/>
              </w:rPr>
              <w:t>在踏勘及项目执行过程中充分考虑并合理安排预算，以确保项目的顺利进行。请各投标单位项目踏勘人</w:t>
            </w:r>
            <w:r>
              <w:rPr>
                <w:rFonts w:ascii="宋体" w:hAnsi="宋体" w:cs="宋体" w:eastAsia="宋体"/>
                <w:sz w:val="21"/>
                <w:color w:val="000000"/>
              </w:rPr>
              <w:t>(限一人参加)准时到达西安工业大学未央校区西南门口，具体时间另行通知，并携带以下物品：</w:t>
            </w:r>
          </w:p>
          <w:p>
            <w:pPr>
              <w:pStyle w:val="null3"/>
              <w:jc w:val="left"/>
            </w:pPr>
            <w:r>
              <w:rPr>
                <w:rFonts w:ascii="宋体" w:hAnsi="宋体" w:cs="宋体" w:eastAsia="宋体"/>
                <w:sz w:val="21"/>
                <w:color w:val="000000"/>
              </w:rPr>
              <w:t>① 本项目的法人授权委托书；</w:t>
            </w:r>
          </w:p>
          <w:p>
            <w:pPr>
              <w:pStyle w:val="null3"/>
              <w:jc w:val="left"/>
            </w:pPr>
            <w:r>
              <w:rPr>
                <w:rFonts w:ascii="宋体" w:hAnsi="宋体" w:cs="宋体" w:eastAsia="宋体"/>
                <w:sz w:val="21"/>
                <w:color w:val="000000"/>
              </w:rPr>
              <w:t>② 本人二代身份证原件。</w:t>
            </w:r>
          </w:p>
          <w:p>
            <w:pPr>
              <w:pStyle w:val="null3"/>
              <w:jc w:val="left"/>
            </w:pPr>
            <w:r>
              <w:rPr>
                <w:rFonts w:ascii="宋体" w:hAnsi="宋体" w:cs="宋体" w:eastAsia="宋体"/>
                <w:sz w:val="21"/>
                <w:color w:val="000000"/>
              </w:rPr>
              <w:t>4.设备安装调试要求</w:t>
            </w:r>
          </w:p>
          <w:p>
            <w:pPr>
              <w:pStyle w:val="null3"/>
              <w:jc w:val="left"/>
            </w:pPr>
            <w:r>
              <w:rPr>
                <w:rFonts w:ascii="宋体" w:hAnsi="宋体" w:cs="宋体" w:eastAsia="宋体"/>
                <w:sz w:val="21"/>
                <w:color w:val="000000"/>
              </w:rPr>
              <w:t>在项目实施过程中，若因现场实际情况与设计方案存在差异，</w:t>
            </w:r>
            <w:r>
              <w:rPr>
                <w:rFonts w:ascii="宋体" w:hAnsi="宋体" w:cs="宋体" w:eastAsia="宋体"/>
                <w:sz w:val="21"/>
                <w:color w:val="000000"/>
              </w:rPr>
              <w:t>投标人</w:t>
            </w:r>
            <w:r>
              <w:rPr>
                <w:rFonts w:ascii="宋体" w:hAnsi="宋体" w:cs="宋体" w:eastAsia="宋体"/>
                <w:sz w:val="21"/>
                <w:color w:val="000000"/>
              </w:rPr>
              <w:t>需自行增补所需的材料、设备以及配套设施，确保项目顺利完成。同时，</w:t>
            </w:r>
            <w:r>
              <w:rPr>
                <w:rFonts w:ascii="宋体" w:hAnsi="宋体" w:cs="宋体" w:eastAsia="宋体"/>
                <w:sz w:val="21"/>
                <w:color w:val="000000"/>
              </w:rPr>
              <w:t>投标人</w:t>
            </w:r>
            <w:r>
              <w:rPr>
                <w:rFonts w:ascii="宋体" w:hAnsi="宋体" w:cs="宋体" w:eastAsia="宋体"/>
                <w:sz w:val="21"/>
                <w:color w:val="000000"/>
              </w:rPr>
              <w:t>需承担所有硬件设备的安装、调试工作，以及软件系统的部署运行等任务，确保各项设备与系统能够正常运行、相互兼容。</w:t>
            </w:r>
          </w:p>
          <w:p>
            <w:pPr>
              <w:pStyle w:val="null3"/>
              <w:jc w:val="left"/>
            </w:pPr>
            <w:r>
              <w:rPr>
                <w:rFonts w:ascii="宋体" w:hAnsi="宋体" w:cs="宋体" w:eastAsia="宋体"/>
                <w:sz w:val="21"/>
                <w:color w:val="000000"/>
              </w:rPr>
              <w:t>5.网络布线等要求</w:t>
            </w:r>
          </w:p>
          <w:p>
            <w:pPr>
              <w:pStyle w:val="null3"/>
              <w:jc w:val="left"/>
            </w:pPr>
            <w:r>
              <w:rPr>
                <w:rFonts w:ascii="宋体" w:hAnsi="宋体" w:cs="宋体" w:eastAsia="宋体"/>
                <w:sz w:val="21"/>
                <w:color w:val="000000"/>
              </w:rPr>
              <w:t>电线、网线、插座及水晶头等辅助材料均应确保质量可靠。</w:t>
            </w:r>
          </w:p>
          <w:p>
            <w:pPr>
              <w:pStyle w:val="null3"/>
              <w:jc w:val="left"/>
            </w:pPr>
            <w:r>
              <w:rPr>
                <w:rFonts w:ascii="宋体" w:hAnsi="宋体" w:cs="宋体" w:eastAsia="宋体"/>
                <w:sz w:val="21"/>
                <w:b/>
                <w:color w:val="000000"/>
              </w:rPr>
              <w:t>四、本项目需求设备清单和技术参数要求</w:t>
            </w:r>
          </w:p>
          <w:p>
            <w:pPr>
              <w:pStyle w:val="null3"/>
              <w:jc w:val="left"/>
            </w:pPr>
            <w:r>
              <w:rPr>
                <w:rFonts w:ascii="arial, helvetica, sans-serif" w:hAnsi="arial, helvetica, sans-serif" w:cs="arial, helvetica, sans-serif" w:eastAsia="arial, helvetica, sans-serif"/>
                <w:sz w:val="21"/>
                <w:color w:val="000000"/>
              </w:rPr>
              <w:t>1、本项目需求设备清单</w:t>
            </w:r>
          </w:p>
          <w:tbl>
            <w:tblPr>
              <w:tblBorders>
                <w:top w:val="none" w:color="000000" w:sz="4"/>
                <w:left w:val="none" w:color="000000" w:sz="4"/>
                <w:bottom w:val="none" w:color="000000" w:sz="4"/>
                <w:right w:val="none" w:color="000000" w:sz="4"/>
                <w:insideH w:val="none"/>
                <w:insideV w:val="none"/>
              </w:tblBorders>
            </w:tblPr>
            <w:tblGrid>
              <w:gridCol w:w="357"/>
              <w:gridCol w:w="1540"/>
              <w:gridCol w:w="317"/>
              <w:gridCol w:w="340"/>
            </w:tblGrid>
            <w:tr>
              <w:tc>
                <w:tcPr>
                  <w:tcW w:type="dxa" w:w="3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序号</w:t>
                  </w:r>
                </w:p>
              </w:tc>
              <w:tc>
                <w:tcPr>
                  <w:tcW w:type="dxa" w:w="1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产品名称</w:t>
                  </w:r>
                </w:p>
              </w:tc>
              <w:tc>
                <w:tcPr>
                  <w:tcW w:type="dxa" w:w="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数量</w:t>
                  </w:r>
                </w:p>
              </w:tc>
              <w:tc>
                <w:tcPr>
                  <w:tcW w:type="dxa" w:w="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单位</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2"/>
                      <w:color w:val="000000"/>
                    </w:rPr>
                    <w:t>语言类测试平台教师机</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2.</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语言类测试平台学生机</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10</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3.</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照片信息采集摄像头</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4.</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教师监考巡视显示终端</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5.</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考试监控摄像头</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15</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6.</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人脸识别验证机</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12</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7.</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考试专用耳机</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12</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8.</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身份识别器</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9.</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证照打印终端</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10.</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语言类测试实验设备放置柜</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11.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智能安全物品存放柜</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12.</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实验操作台</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12</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13.</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实验椅</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33</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张</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14.</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语言类测试人脸识别比对签到一体机</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15.</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语言类测试人脸识别比对签到系统</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16.</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语言类测试平台数据可视化终端</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17.</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语言类测试平台数据可视化系统</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18.</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语言类测试平台呼叫终端</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19.</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语言类测试考场智能呼叫系统</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20.</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语言类测试平台考场管理系统</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21.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语言类测试平台环境电气安全管理系统</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22.</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语言类测试间信息智能展示系统</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23.</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语言类测试间考生信息展示终端</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10</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24.</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4"/>
                      <w:color w:val="000000"/>
                    </w:rPr>
                    <w:t>语言类测试数字交互终端</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25.</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交换机</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2</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26.</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无线网络设备</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27.</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考试应急保障终端（核心产品）</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28.</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嵌入式综合控制平台</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29.</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功放</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30.</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话筒</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31.</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arial, helvetica, sans-serif" w:hAnsi="arial, helvetica, sans-serif" w:cs="arial, helvetica, sans-serif" w:eastAsia="arial, helvetica, sans-serif"/>
                      <w:sz w:val="21"/>
                      <w:color w:val="000000"/>
                    </w:rPr>
                    <w:t>吸顶式扬声器</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12</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套</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2"/>
                      <w:color w:val="000000"/>
                    </w:rPr>
                    <w:t>3</w:t>
                  </w:r>
                  <w:r>
                    <w:rPr>
                      <w:rFonts w:ascii="宋体" w:hAnsi="宋体" w:cs="宋体" w:eastAsia="宋体"/>
                      <w:sz w:val="22"/>
                      <w:color w:val="000000"/>
                    </w:rPr>
                    <w:t>2</w:t>
                  </w:r>
                  <w:r>
                    <w:rPr>
                      <w:rFonts w:ascii="宋体" w:hAnsi="宋体" w:cs="宋体" w:eastAsia="宋体"/>
                      <w:sz w:val="22"/>
                      <w:color w:val="000000"/>
                    </w:rPr>
                    <w:t>.</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网络机柜</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个</w:t>
                  </w:r>
                </w:p>
              </w:tc>
            </w:tr>
            <w:tr>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3</w:t>
                  </w:r>
                  <w:r>
                    <w:rPr>
                      <w:rFonts w:ascii="宋体" w:hAnsi="宋体" w:cs="宋体" w:eastAsia="宋体"/>
                      <w:sz w:val="22"/>
                      <w:color w:val="000000"/>
                    </w:rPr>
                    <w:t>3</w:t>
                  </w:r>
                  <w:r>
                    <w:rPr>
                      <w:rFonts w:ascii="宋体" w:hAnsi="宋体" w:cs="宋体" w:eastAsia="宋体"/>
                      <w:sz w:val="22"/>
                      <w:color w:val="000000"/>
                    </w:rPr>
                    <w:t>.</w:t>
                  </w:r>
                </w:p>
              </w:tc>
              <w:tc>
                <w:tcPr>
                  <w:tcW w:type="dxa" w:w="15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计时器</w:t>
                  </w:r>
                </w:p>
              </w:tc>
              <w:tc>
                <w:tcPr>
                  <w:tcW w:type="dxa" w:w="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1</w:t>
                  </w:r>
                </w:p>
              </w:tc>
              <w:tc>
                <w:tcPr>
                  <w:tcW w:type="dxa" w:w="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台</w:t>
                  </w:r>
                </w:p>
              </w:tc>
            </w:tr>
          </w:tbl>
          <w:p>
            <w:pPr>
              <w:pStyle w:val="null3"/>
              <w:jc w:val="left"/>
            </w:pPr>
            <w:r>
              <w:rPr>
                <w:rFonts w:ascii="arial, helvetica, sans-serif" w:hAnsi="arial, helvetica, sans-serif" w:cs="arial, helvetica, sans-serif" w:eastAsia="arial, helvetica, sans-serif"/>
                <w:sz w:val="21"/>
                <w:color w:val="000000"/>
              </w:rPr>
              <w:t>2、技术参数要求</w:t>
            </w:r>
          </w:p>
          <w:tbl>
            <w:tblPr>
              <w:tblBorders>
                <w:top w:val="none" w:color="000000" w:sz="4"/>
                <w:left w:val="none" w:color="000000" w:sz="4"/>
                <w:bottom w:val="none" w:color="000000" w:sz="4"/>
                <w:right w:val="none" w:color="000000" w:sz="4"/>
                <w:insideH w:val="none"/>
                <w:insideV w:val="none"/>
              </w:tblBorders>
            </w:tblPr>
            <w:tblGrid>
              <w:gridCol w:w="263"/>
              <w:gridCol w:w="288"/>
              <w:gridCol w:w="2001"/>
            </w:tblGrid>
            <w:tr>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序号</w:t>
                  </w:r>
                </w:p>
              </w:tc>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名称</w:t>
                  </w:r>
                </w:p>
              </w:tc>
              <w:tc>
                <w:tcPr>
                  <w:tcW w:type="dxa" w:w="20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b/>
                      <w:color w:val="000000"/>
                    </w:rPr>
                    <w:t>技术参数或功能指标</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2"/>
                      <w:color w:val="000000"/>
                    </w:rPr>
                    <w:t>语言类测试平台教师机</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1.技术参数不低于以下要求：</w:t>
                  </w:r>
                </w:p>
                <w:p>
                  <w:pPr>
                    <w:pStyle w:val="null3"/>
                    <w:jc w:val="left"/>
                  </w:pPr>
                  <w:r>
                    <w:rPr>
                      <w:rFonts w:ascii="宋体" w:hAnsi="宋体" w:cs="宋体" w:eastAsia="宋体"/>
                      <w:sz w:val="21"/>
                      <w:color w:val="000000"/>
                    </w:rPr>
                    <w:t>i7-12700  16G  512G SSD+1T</w:t>
                  </w:r>
                  <w:r>
                    <w:rPr>
                      <w:rFonts w:ascii="宋体" w:hAnsi="宋体" w:cs="宋体" w:eastAsia="宋体"/>
                      <w:sz w:val="21"/>
                      <w:color w:val="000000"/>
                    </w:rPr>
                    <w:t xml:space="preserve"> </w:t>
                  </w:r>
                  <w:r>
                    <w:rPr>
                      <w:rFonts w:ascii="宋体" w:hAnsi="宋体" w:cs="宋体" w:eastAsia="宋体"/>
                      <w:sz w:val="21"/>
                      <w:color w:val="000000"/>
                    </w:rPr>
                    <w:t>HDD</w:t>
                  </w:r>
                  <w:r>
                    <w:rPr>
                      <w:rFonts w:ascii="宋体" w:hAnsi="宋体" w:cs="宋体" w:eastAsia="宋体"/>
                      <w:sz w:val="21"/>
                      <w:color w:val="000000"/>
                    </w:rPr>
                    <w:t xml:space="preserve">  </w:t>
                  </w:r>
                  <w:r>
                    <w:rPr>
                      <w:rFonts w:ascii="宋体" w:hAnsi="宋体" w:cs="宋体" w:eastAsia="宋体"/>
                      <w:sz w:val="21"/>
                      <w:color w:val="000000"/>
                    </w:rPr>
                    <w:t>2G独显  无光win10专业版  21.5寸显示器  USB键鼠。</w:t>
                  </w:r>
                </w:p>
                <w:p>
                  <w:pPr>
                    <w:pStyle w:val="null3"/>
                    <w:jc w:val="left"/>
                  </w:pPr>
                  <w:r>
                    <w:rPr>
                      <w:rFonts w:ascii="宋体" w:hAnsi="宋体" w:cs="宋体" w:eastAsia="宋体"/>
                      <w:sz w:val="21"/>
                      <w:color w:val="000000"/>
                    </w:rPr>
                    <w:t>2.软件功能要求</w:t>
                  </w:r>
                </w:p>
                <w:p>
                  <w:pPr>
                    <w:pStyle w:val="null3"/>
                    <w:jc w:val="left"/>
                  </w:pPr>
                  <w:r>
                    <w:rPr>
                      <w:rFonts w:ascii="宋体" w:hAnsi="宋体" w:cs="宋体" w:eastAsia="宋体"/>
                      <w:sz w:val="21"/>
                      <w:color w:val="000000"/>
                    </w:rPr>
                    <w:t>（</w:t>
                  </w:r>
                  <w:r>
                    <w:rPr>
                      <w:rFonts w:ascii="宋体" w:hAnsi="宋体" w:cs="宋体" w:eastAsia="宋体"/>
                      <w:sz w:val="21"/>
                      <w:color w:val="000000"/>
                    </w:rPr>
                    <w:t>1）支持对Ubuntu、Redhat、Centos、Fedora等系统的立即还原和ip地址自动分配。</w:t>
                  </w:r>
                </w:p>
                <w:p>
                  <w:pPr>
                    <w:pStyle w:val="null3"/>
                    <w:jc w:val="left"/>
                  </w:pPr>
                  <w:r>
                    <w:rPr>
                      <w:rFonts w:ascii="宋体" w:hAnsi="宋体" w:cs="宋体" w:eastAsia="宋体"/>
                      <w:sz w:val="21"/>
                      <w:color w:val="000000"/>
                    </w:rPr>
                    <w:t>（</w:t>
                  </w:r>
                  <w:r>
                    <w:rPr>
                      <w:rFonts w:ascii="宋体" w:hAnsi="宋体" w:cs="宋体" w:eastAsia="宋体"/>
                      <w:sz w:val="21"/>
                      <w:color w:val="000000"/>
                    </w:rPr>
                    <w:t>2）支持MBR分区系统和GPT分区系统混合安装,可支持60个以上的不同操作系统。</w:t>
                  </w:r>
                </w:p>
                <w:p>
                  <w:pPr>
                    <w:pStyle w:val="null3"/>
                    <w:jc w:val="left"/>
                  </w:pPr>
                  <w:r>
                    <w:rPr>
                      <w:rFonts w:ascii="宋体" w:hAnsi="宋体" w:cs="宋体" w:eastAsia="宋体"/>
                      <w:sz w:val="21"/>
                      <w:color w:val="000000"/>
                    </w:rPr>
                    <w:t>（</w:t>
                  </w:r>
                  <w:r>
                    <w:rPr>
                      <w:rFonts w:ascii="宋体" w:hAnsi="宋体" w:cs="宋体" w:eastAsia="宋体"/>
                      <w:sz w:val="21"/>
                      <w:color w:val="000000"/>
                    </w:rPr>
                    <w:t>3）支持从WINDOWS界面对1000台以上的电脑进行数据差异拷贝，非增量拷贝、变量拷贝、进度同步等上一代部署方式。根据网络状况可选择广播、组播、单播等方式。</w:t>
                  </w:r>
                </w:p>
                <w:p>
                  <w:pPr>
                    <w:pStyle w:val="null3"/>
                    <w:jc w:val="left"/>
                  </w:pPr>
                  <w:r>
                    <w:rPr>
                      <w:rFonts w:ascii="宋体" w:hAnsi="宋体" w:cs="宋体" w:eastAsia="宋体"/>
                      <w:sz w:val="21"/>
                      <w:color w:val="000000"/>
                    </w:rPr>
                    <w:t>（</w:t>
                  </w:r>
                  <w:r>
                    <w:rPr>
                      <w:rFonts w:ascii="宋体" w:hAnsi="宋体" w:cs="宋体" w:eastAsia="宋体"/>
                      <w:sz w:val="21"/>
                      <w:color w:val="000000"/>
                    </w:rPr>
                    <w:t>4）管理员可给教师单独分配用户名和密码，教师可凭此用户名和密码在教学的电脑上瞬间创建自己独立的备课系统，其他人员不可见，也不影响正常的教学系统。</w:t>
                  </w:r>
                </w:p>
                <w:p>
                  <w:pPr>
                    <w:pStyle w:val="null3"/>
                    <w:jc w:val="left"/>
                  </w:pPr>
                  <w:r>
                    <w:rPr>
                      <w:rFonts w:ascii="宋体" w:hAnsi="宋体" w:cs="宋体" w:eastAsia="宋体"/>
                      <w:sz w:val="21"/>
                      <w:color w:val="000000"/>
                    </w:rPr>
                    <w:t>（</w:t>
                  </w:r>
                  <w:r>
                    <w:rPr>
                      <w:rFonts w:ascii="宋体" w:hAnsi="宋体" w:cs="宋体" w:eastAsia="宋体"/>
                      <w:sz w:val="21"/>
                      <w:color w:val="000000"/>
                    </w:rPr>
                    <w:t>5）支持将当前的教学系统，无需新增分区的情况下瞬间复制一个不保护的系统。</w:t>
                  </w:r>
                </w:p>
                <w:p>
                  <w:pPr>
                    <w:pStyle w:val="null3"/>
                    <w:jc w:val="left"/>
                  </w:pPr>
                  <w:r>
                    <w:rPr>
                      <w:rFonts w:ascii="宋体" w:hAnsi="宋体" w:cs="宋体" w:eastAsia="宋体"/>
                      <w:sz w:val="21"/>
                      <w:color w:val="000000"/>
                    </w:rPr>
                    <w:t>（</w:t>
                  </w:r>
                  <w:r>
                    <w:rPr>
                      <w:rFonts w:ascii="宋体" w:hAnsi="宋体" w:cs="宋体" w:eastAsia="宋体"/>
                      <w:sz w:val="21"/>
                      <w:color w:val="000000"/>
                    </w:rPr>
                    <w:t>6）支持文件夹穿透，可在当前保护的分区下设定一个开放的文件夹,保存更新设置，重启分区还原其它数据还原，此文件夹中的数据不还原。</w:t>
                  </w:r>
                </w:p>
                <w:p>
                  <w:pPr>
                    <w:pStyle w:val="null3"/>
                    <w:jc w:val="left"/>
                  </w:pPr>
                  <w:r>
                    <w:rPr>
                      <w:rFonts w:ascii="宋体" w:hAnsi="宋体" w:cs="宋体" w:eastAsia="宋体"/>
                      <w:sz w:val="21"/>
                      <w:color w:val="000000"/>
                    </w:rPr>
                    <w:t>（</w:t>
                  </w:r>
                  <w:r>
                    <w:rPr>
                      <w:rFonts w:ascii="宋体" w:hAnsi="宋体" w:cs="宋体" w:eastAsia="宋体"/>
                      <w:sz w:val="21"/>
                      <w:color w:val="000000"/>
                    </w:rPr>
                    <w:t>7）支持批量修改Windows用户登录名、计算机名和IP地址。</w:t>
                  </w:r>
                </w:p>
                <w:p>
                  <w:pPr>
                    <w:pStyle w:val="null3"/>
                    <w:jc w:val="left"/>
                  </w:pPr>
                  <w:r>
                    <w:rPr>
                      <w:rFonts w:ascii="宋体" w:hAnsi="宋体" w:cs="宋体" w:eastAsia="宋体"/>
                      <w:sz w:val="21"/>
                      <w:color w:val="000000"/>
                    </w:rPr>
                    <w:t>（</w:t>
                  </w:r>
                  <w:r>
                    <w:rPr>
                      <w:rFonts w:ascii="宋体" w:hAnsi="宋体" w:cs="宋体" w:eastAsia="宋体"/>
                      <w:sz w:val="21"/>
                      <w:color w:val="000000"/>
                    </w:rPr>
                    <w:t>8）支持硬件虚拟化功能，针对硬件识别码的软件可实现软件统一注册。</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2.</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语言类测试平台学生机</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1.技术参数不低于以下要求：</w:t>
                  </w:r>
                </w:p>
                <w:p>
                  <w:pPr>
                    <w:pStyle w:val="null3"/>
                    <w:jc w:val="left"/>
                  </w:pPr>
                  <w:r>
                    <w:rPr>
                      <w:rFonts w:ascii="宋体" w:hAnsi="宋体" w:cs="宋体" w:eastAsia="宋体"/>
                      <w:sz w:val="21"/>
                      <w:color w:val="000000"/>
                    </w:rPr>
                    <w:t>i5-12500  8G  512G</w:t>
                  </w:r>
                  <w:r>
                    <w:rPr>
                      <w:rFonts w:ascii="宋体" w:hAnsi="宋体" w:cs="宋体" w:eastAsia="宋体"/>
                      <w:sz w:val="21"/>
                      <w:color w:val="000000"/>
                    </w:rPr>
                    <w:t xml:space="preserve"> </w:t>
                  </w:r>
                  <w:r>
                    <w:rPr>
                      <w:rFonts w:ascii="宋体" w:hAnsi="宋体" w:cs="宋体" w:eastAsia="宋体"/>
                      <w:sz w:val="21"/>
                      <w:color w:val="000000"/>
                    </w:rPr>
                    <w:t>SSD</w:t>
                  </w:r>
                  <w:r>
                    <w:rPr>
                      <w:rFonts w:ascii="宋体" w:hAnsi="宋体" w:cs="宋体" w:eastAsia="宋体"/>
                      <w:sz w:val="21"/>
                      <w:color w:val="000000"/>
                    </w:rPr>
                    <w:t xml:space="preserve"> </w:t>
                  </w:r>
                  <w:r>
                    <w:rPr>
                      <w:rFonts w:ascii="宋体" w:hAnsi="宋体" w:cs="宋体" w:eastAsia="宋体"/>
                      <w:sz w:val="21"/>
                      <w:color w:val="000000"/>
                    </w:rPr>
                    <w:t>2G无光 win10专业版  21.5寸  USB 键盘鼠标。</w:t>
                  </w:r>
                </w:p>
                <w:p>
                  <w:pPr>
                    <w:pStyle w:val="null3"/>
                    <w:jc w:val="left"/>
                  </w:pPr>
                  <w:r>
                    <w:rPr>
                      <w:rFonts w:ascii="宋体" w:hAnsi="宋体" w:cs="宋体" w:eastAsia="宋体"/>
                      <w:sz w:val="21"/>
                      <w:color w:val="000000"/>
                    </w:rPr>
                    <w:t>2.软件功能要求</w:t>
                  </w:r>
                </w:p>
                <w:p>
                  <w:pPr>
                    <w:pStyle w:val="null3"/>
                    <w:jc w:val="left"/>
                  </w:pPr>
                  <w:r>
                    <w:rPr>
                      <w:rFonts w:ascii="宋体" w:hAnsi="宋体" w:cs="宋体" w:eastAsia="宋体"/>
                      <w:sz w:val="21"/>
                      <w:color w:val="000000"/>
                    </w:rPr>
                    <w:t>（</w:t>
                  </w:r>
                  <w:r>
                    <w:rPr>
                      <w:rFonts w:ascii="宋体" w:hAnsi="宋体" w:cs="宋体" w:eastAsia="宋体"/>
                      <w:sz w:val="21"/>
                      <w:color w:val="000000"/>
                    </w:rPr>
                    <w:t>1）支持对Ubuntu、Redhat、Centos、Fedora等系统的立即还原和ip地址自动分配。</w:t>
                  </w:r>
                </w:p>
                <w:p>
                  <w:pPr>
                    <w:pStyle w:val="null3"/>
                    <w:jc w:val="left"/>
                  </w:pPr>
                  <w:r>
                    <w:rPr>
                      <w:rFonts w:ascii="宋体" w:hAnsi="宋体" w:cs="宋体" w:eastAsia="宋体"/>
                      <w:sz w:val="21"/>
                      <w:color w:val="000000"/>
                    </w:rPr>
                    <w:t>（</w:t>
                  </w:r>
                  <w:r>
                    <w:rPr>
                      <w:rFonts w:ascii="宋体" w:hAnsi="宋体" w:cs="宋体" w:eastAsia="宋体"/>
                      <w:sz w:val="21"/>
                      <w:color w:val="000000"/>
                    </w:rPr>
                    <w:t>2）支持MBR分区系统和GPT分区系统混合安装,可支持60个以上的不同操作系统。</w:t>
                  </w:r>
                </w:p>
                <w:p>
                  <w:pPr>
                    <w:pStyle w:val="null3"/>
                    <w:jc w:val="left"/>
                  </w:pPr>
                  <w:r>
                    <w:rPr>
                      <w:rFonts w:ascii="宋体" w:hAnsi="宋体" w:cs="宋体" w:eastAsia="宋体"/>
                      <w:sz w:val="21"/>
                      <w:color w:val="000000"/>
                    </w:rPr>
                    <w:t>（</w:t>
                  </w:r>
                  <w:r>
                    <w:rPr>
                      <w:rFonts w:ascii="宋体" w:hAnsi="宋体" w:cs="宋体" w:eastAsia="宋体"/>
                      <w:sz w:val="21"/>
                      <w:color w:val="000000"/>
                    </w:rPr>
                    <w:t>3）支持从WINDOWS界面对1000台以上的电脑进行数据差异拷贝，非增量拷贝、变量拷贝、进度同步等上一代部署方式。根据网络状况可选择广播、组播、单播等方式。</w:t>
                  </w:r>
                </w:p>
                <w:p>
                  <w:pPr>
                    <w:pStyle w:val="null3"/>
                    <w:jc w:val="left"/>
                  </w:pPr>
                  <w:r>
                    <w:rPr>
                      <w:rFonts w:ascii="宋体" w:hAnsi="宋体" w:cs="宋体" w:eastAsia="宋体"/>
                      <w:sz w:val="21"/>
                      <w:color w:val="000000"/>
                    </w:rPr>
                    <w:t>（</w:t>
                  </w:r>
                  <w:r>
                    <w:rPr>
                      <w:rFonts w:ascii="宋体" w:hAnsi="宋体" w:cs="宋体" w:eastAsia="宋体"/>
                      <w:sz w:val="21"/>
                      <w:color w:val="000000"/>
                    </w:rPr>
                    <w:t>4</w:t>
                  </w:r>
                  <w:r>
                    <w:rPr>
                      <w:rFonts w:ascii="宋体" w:hAnsi="宋体" w:cs="宋体" w:eastAsia="宋体"/>
                      <w:sz w:val="21"/>
                      <w:color w:val="000000"/>
                    </w:rPr>
                    <w:t>）支持将当前的教学系统，无需新增分区的情况下瞬间复制一个不保护的系统。</w:t>
                  </w:r>
                </w:p>
                <w:p>
                  <w:pPr>
                    <w:pStyle w:val="null3"/>
                    <w:jc w:val="left"/>
                  </w:pPr>
                  <w:r>
                    <w:rPr>
                      <w:rFonts w:ascii="宋体" w:hAnsi="宋体" w:cs="宋体" w:eastAsia="宋体"/>
                      <w:sz w:val="21"/>
                      <w:color w:val="000000"/>
                    </w:rPr>
                    <w:t>（</w:t>
                  </w:r>
                  <w:r>
                    <w:rPr>
                      <w:rFonts w:ascii="宋体" w:hAnsi="宋体" w:cs="宋体" w:eastAsia="宋体"/>
                      <w:sz w:val="21"/>
                      <w:color w:val="000000"/>
                    </w:rPr>
                    <w:t>5</w:t>
                  </w:r>
                  <w:r>
                    <w:rPr>
                      <w:rFonts w:ascii="宋体" w:hAnsi="宋体" w:cs="宋体" w:eastAsia="宋体"/>
                      <w:sz w:val="21"/>
                      <w:color w:val="000000"/>
                    </w:rPr>
                    <w:t>）支持文件夹穿透，可在当前保护的分区下设定一个开放的文件夹</w:t>
                  </w:r>
                  <w:r>
                    <w:rPr>
                      <w:rFonts w:ascii="宋体" w:hAnsi="宋体" w:cs="宋体" w:eastAsia="宋体"/>
                      <w:sz w:val="21"/>
                      <w:color w:val="000000"/>
                    </w:rPr>
                    <w:t>,保存更新设置，重启分区还原其它数据还原，此文件夹中的数据不还原。</w:t>
                  </w:r>
                </w:p>
                <w:p>
                  <w:pPr>
                    <w:pStyle w:val="null3"/>
                    <w:jc w:val="left"/>
                  </w:pPr>
                  <w:r>
                    <w:rPr>
                      <w:rFonts w:ascii="宋体" w:hAnsi="宋体" w:cs="宋体" w:eastAsia="宋体"/>
                      <w:sz w:val="21"/>
                      <w:color w:val="000000"/>
                    </w:rPr>
                    <w:t>（</w:t>
                  </w:r>
                  <w:r>
                    <w:rPr>
                      <w:rFonts w:ascii="宋体" w:hAnsi="宋体" w:cs="宋体" w:eastAsia="宋体"/>
                      <w:sz w:val="21"/>
                      <w:color w:val="000000"/>
                    </w:rPr>
                    <w:t>6</w:t>
                  </w:r>
                  <w:r>
                    <w:rPr>
                      <w:rFonts w:ascii="宋体" w:hAnsi="宋体" w:cs="宋体" w:eastAsia="宋体"/>
                      <w:sz w:val="21"/>
                      <w:color w:val="000000"/>
                    </w:rPr>
                    <w:t>）支持批量修改</w:t>
                  </w:r>
                  <w:r>
                    <w:rPr>
                      <w:rFonts w:ascii="宋体" w:hAnsi="宋体" w:cs="宋体" w:eastAsia="宋体"/>
                      <w:sz w:val="21"/>
                      <w:color w:val="000000"/>
                    </w:rPr>
                    <w:t>Windows用户登录名、计算机名和IP地址。</w:t>
                  </w:r>
                </w:p>
                <w:p>
                  <w:pPr>
                    <w:pStyle w:val="null3"/>
                    <w:jc w:val="left"/>
                  </w:pPr>
                  <w:r>
                    <w:rPr>
                      <w:rFonts w:ascii="宋体" w:hAnsi="宋体" w:cs="宋体" w:eastAsia="宋体"/>
                      <w:sz w:val="21"/>
                      <w:color w:val="000000"/>
                    </w:rPr>
                    <w:t>（</w:t>
                  </w:r>
                  <w:r>
                    <w:rPr>
                      <w:rFonts w:ascii="宋体" w:hAnsi="宋体" w:cs="宋体" w:eastAsia="宋体"/>
                      <w:sz w:val="21"/>
                      <w:color w:val="000000"/>
                    </w:rPr>
                    <w:t>7</w:t>
                  </w:r>
                  <w:r>
                    <w:rPr>
                      <w:rFonts w:ascii="宋体" w:hAnsi="宋体" w:cs="宋体" w:eastAsia="宋体"/>
                      <w:sz w:val="21"/>
                      <w:color w:val="000000"/>
                    </w:rPr>
                    <w:t>）支持硬件虚拟化功能，针对硬件识别码的软件可实现软件统一注册。</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3.</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照片信息采集摄像头</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1．高清镜头，自动对焦，分辨率不低于4 K，最大帧频：≥30 FPS；</w:t>
                  </w:r>
                </w:p>
                <w:p>
                  <w:pPr>
                    <w:pStyle w:val="null3"/>
                    <w:jc w:val="left"/>
                  </w:pPr>
                  <w:r>
                    <w:rPr>
                      <w:rFonts w:ascii="宋体" w:hAnsi="宋体" w:cs="宋体" w:eastAsia="宋体"/>
                      <w:sz w:val="21"/>
                      <w:color w:val="000000"/>
                    </w:rPr>
                    <w:t>2．接口类型：USB 2.0（兼容USB 3.0）；系统支持 Win 10，Win 7，WinXP；</w:t>
                  </w:r>
                </w:p>
                <w:p>
                  <w:pPr>
                    <w:pStyle w:val="null3"/>
                    <w:jc w:val="left"/>
                  </w:pPr>
                  <w:r>
                    <w:rPr>
                      <w:rFonts w:ascii="宋体" w:hAnsi="宋体" w:cs="宋体" w:eastAsia="宋体"/>
                      <w:sz w:val="21"/>
                      <w:color w:val="000000"/>
                    </w:rPr>
                    <w:t>3.采集的照片能上传国家普通话水平测试信息采集系统。</w:t>
                  </w:r>
                </w:p>
                <w:p>
                  <w:pPr>
                    <w:pStyle w:val="null3"/>
                    <w:jc w:val="left"/>
                  </w:pPr>
                  <w:r>
                    <w:rPr>
                      <w:rFonts w:ascii="宋体" w:hAnsi="宋体" w:cs="宋体" w:eastAsia="宋体"/>
                      <w:sz w:val="21"/>
                      <w:color w:val="000000"/>
                    </w:rPr>
                    <w:t>本设备需配备一个三角支架，具体参数如下：</w:t>
                  </w:r>
                </w:p>
                <w:p>
                  <w:pPr>
                    <w:pStyle w:val="null3"/>
                    <w:jc w:val="left"/>
                  </w:pPr>
                  <w:r>
                    <w:rPr>
                      <w:rFonts w:ascii="宋体" w:hAnsi="宋体" w:cs="宋体" w:eastAsia="宋体"/>
                      <w:sz w:val="21"/>
                      <w:color w:val="000000"/>
                    </w:rPr>
                    <w:t>1．多功能底座，可连接通用摄影三脚架</w:t>
                  </w:r>
                </w:p>
                <w:p>
                  <w:pPr>
                    <w:pStyle w:val="null3"/>
                    <w:jc w:val="left"/>
                  </w:pPr>
                  <w:r>
                    <w:rPr>
                      <w:rFonts w:ascii="宋体" w:hAnsi="宋体" w:cs="宋体" w:eastAsia="宋体"/>
                      <w:sz w:val="21"/>
                      <w:color w:val="000000"/>
                    </w:rPr>
                    <w:t>2．云台类型: 三维</w:t>
                  </w:r>
                </w:p>
                <w:p>
                  <w:pPr>
                    <w:pStyle w:val="null3"/>
                    <w:jc w:val="left"/>
                  </w:pPr>
                  <w:r>
                    <w:rPr>
                      <w:rFonts w:ascii="宋体" w:hAnsi="宋体" w:cs="宋体" w:eastAsia="宋体"/>
                      <w:sz w:val="21"/>
                      <w:color w:val="000000"/>
                    </w:rPr>
                    <w:t>3．云台产品材质: 铝合金</w:t>
                  </w:r>
                </w:p>
                <w:p>
                  <w:pPr>
                    <w:pStyle w:val="null3"/>
                    <w:jc w:val="left"/>
                  </w:pPr>
                  <w:r>
                    <w:rPr>
                      <w:rFonts w:ascii="宋体" w:hAnsi="宋体" w:cs="宋体" w:eastAsia="宋体"/>
                      <w:sz w:val="21"/>
                      <w:color w:val="000000"/>
                    </w:rPr>
                    <w:t>4．脚架节数:不少于三节</w:t>
                  </w:r>
                </w:p>
                <w:p>
                  <w:pPr>
                    <w:pStyle w:val="null3"/>
                    <w:jc w:val="left"/>
                  </w:pPr>
                  <w:r>
                    <w:rPr>
                      <w:rFonts w:ascii="宋体" w:hAnsi="宋体" w:cs="宋体" w:eastAsia="宋体"/>
                      <w:sz w:val="21"/>
                      <w:color w:val="000000"/>
                    </w:rPr>
                    <w:t>5．收纳高度:不低于 580 mm</w:t>
                  </w:r>
                </w:p>
                <w:p>
                  <w:pPr>
                    <w:pStyle w:val="null3"/>
                    <w:jc w:val="left"/>
                  </w:pPr>
                  <w:r>
                    <w:rPr>
                      <w:rFonts w:ascii="宋体" w:hAnsi="宋体" w:cs="宋体" w:eastAsia="宋体"/>
                      <w:sz w:val="21"/>
                      <w:color w:val="000000"/>
                    </w:rPr>
                    <w:t>6．承重:不低于3 KG。</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4.</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教师监考巡视显示终端</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显示终端是与监考终端互联互通，具体参数如下：</w:t>
                  </w:r>
                </w:p>
                <w:p>
                  <w:pPr>
                    <w:pStyle w:val="null3"/>
                    <w:jc w:val="left"/>
                  </w:pPr>
                  <w:r>
                    <w:rPr>
                      <w:rFonts w:ascii="宋体" w:hAnsi="宋体" w:cs="宋体" w:eastAsia="宋体"/>
                      <w:sz w:val="21"/>
                      <w:color w:val="000000"/>
                    </w:rPr>
                    <w:t>1．系统：支持Android</w:t>
                  </w:r>
                </w:p>
                <w:p>
                  <w:pPr>
                    <w:pStyle w:val="null3"/>
                    <w:jc w:val="left"/>
                  </w:pPr>
                  <w:r>
                    <w:rPr>
                      <w:rFonts w:ascii="宋体" w:hAnsi="宋体" w:cs="宋体" w:eastAsia="宋体"/>
                      <w:sz w:val="21"/>
                      <w:color w:val="000000"/>
                    </w:rPr>
                    <w:t>2．WIFI频段：2.4G&amp;5G</w:t>
                  </w:r>
                </w:p>
                <w:p>
                  <w:pPr>
                    <w:pStyle w:val="null3"/>
                    <w:jc w:val="left"/>
                  </w:pPr>
                  <w:r>
                    <w:rPr>
                      <w:rFonts w:ascii="宋体" w:hAnsi="宋体" w:cs="宋体" w:eastAsia="宋体"/>
                      <w:sz w:val="21"/>
                      <w:color w:val="000000"/>
                    </w:rPr>
                    <w:t>3．CPU架构：不低于4核A73</w:t>
                  </w:r>
                </w:p>
                <w:p>
                  <w:pPr>
                    <w:pStyle w:val="null3"/>
                    <w:jc w:val="left"/>
                  </w:pPr>
                  <w:r>
                    <w:rPr>
                      <w:rFonts w:ascii="宋体" w:hAnsi="宋体" w:cs="宋体" w:eastAsia="宋体"/>
                      <w:sz w:val="21"/>
                      <w:color w:val="000000"/>
                    </w:rPr>
                    <w:t>4．运行内存/RAM：不低于3GB</w:t>
                  </w:r>
                </w:p>
                <w:p>
                  <w:pPr>
                    <w:pStyle w:val="null3"/>
                    <w:jc w:val="left"/>
                  </w:pPr>
                  <w:r>
                    <w:rPr>
                      <w:rFonts w:ascii="宋体" w:hAnsi="宋体" w:cs="宋体" w:eastAsia="宋体"/>
                      <w:sz w:val="21"/>
                      <w:color w:val="000000"/>
                    </w:rPr>
                    <w:t>5．存储内存：不低于32GB</w:t>
                  </w:r>
                </w:p>
                <w:p>
                  <w:pPr>
                    <w:pStyle w:val="null3"/>
                    <w:jc w:val="left"/>
                  </w:pPr>
                  <w:r>
                    <w:rPr>
                      <w:rFonts w:ascii="宋体" w:hAnsi="宋体" w:cs="宋体" w:eastAsia="宋体"/>
                      <w:sz w:val="21"/>
                      <w:color w:val="000000"/>
                    </w:rPr>
                    <w:t>6．色域值：不低于94%</w:t>
                  </w:r>
                </w:p>
                <w:p>
                  <w:pPr>
                    <w:pStyle w:val="null3"/>
                    <w:jc w:val="left"/>
                  </w:pPr>
                  <w:r>
                    <w:rPr>
                      <w:rFonts w:ascii="宋体" w:hAnsi="宋体" w:cs="宋体" w:eastAsia="宋体"/>
                      <w:sz w:val="21"/>
                      <w:color w:val="000000"/>
                    </w:rPr>
                    <w:t>7．响应时间：不大于9.0 ms</w:t>
                  </w:r>
                </w:p>
                <w:p>
                  <w:pPr>
                    <w:pStyle w:val="null3"/>
                    <w:jc w:val="left"/>
                  </w:pPr>
                  <w:r>
                    <w:rPr>
                      <w:rFonts w:ascii="宋体" w:hAnsi="宋体" w:cs="宋体" w:eastAsia="宋体"/>
                      <w:sz w:val="21"/>
                      <w:color w:val="000000"/>
                    </w:rPr>
                    <w:t>8．屏幕比例：16:9</w:t>
                  </w:r>
                </w:p>
                <w:p>
                  <w:pPr>
                    <w:pStyle w:val="null3"/>
                    <w:jc w:val="left"/>
                  </w:pPr>
                  <w:r>
                    <w:rPr>
                      <w:rFonts w:ascii="宋体" w:hAnsi="宋体" w:cs="宋体" w:eastAsia="宋体"/>
                      <w:sz w:val="21"/>
                      <w:color w:val="000000"/>
                    </w:rPr>
                    <w:t>9．屏幕分辨率：4K</w:t>
                  </w:r>
                </w:p>
                <w:p>
                  <w:pPr>
                    <w:pStyle w:val="null3"/>
                    <w:jc w:val="left"/>
                  </w:pPr>
                  <w:r>
                    <w:rPr>
                      <w:rFonts w:ascii="宋体" w:hAnsi="宋体" w:cs="宋体" w:eastAsia="宋体"/>
                      <w:sz w:val="21"/>
                      <w:color w:val="000000"/>
                    </w:rPr>
                    <w:t>10．</w:t>
                  </w:r>
                  <w:r>
                    <w:rPr>
                      <w:rFonts w:ascii="宋体" w:hAnsi="宋体" w:cs="宋体" w:eastAsia="宋体"/>
                      <w:sz w:val="21"/>
                      <w:color w:val="000000"/>
                    </w:rPr>
                    <w:t>屏幕尺寸：不低于</w:t>
                  </w:r>
                  <w:r>
                    <w:rPr>
                      <w:rFonts w:ascii="宋体" w:hAnsi="宋体" w:cs="宋体" w:eastAsia="宋体"/>
                      <w:sz w:val="21"/>
                      <w:color w:val="000000"/>
                    </w:rPr>
                    <w:t>65英寸</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5.</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考试监控摄像头</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left"/>
                  </w:pPr>
                  <w:r>
                    <w:rPr>
                      <w:rFonts w:ascii="宋体" w:hAnsi="宋体" w:cs="宋体" w:eastAsia="宋体"/>
                      <w:sz w:val="21"/>
                      <w:color w:val="000000"/>
                    </w:rPr>
                    <w:t>不低于以下参数要求：</w:t>
                  </w:r>
                </w:p>
                <w:p>
                  <w:pPr>
                    <w:pStyle w:val="null3"/>
                    <w:ind w:left="420"/>
                    <w:jc w:val="left"/>
                  </w:pPr>
                  <w:r>
                    <w:rPr>
                      <w:rFonts w:ascii="宋体" w:hAnsi="宋体" w:cs="宋体" w:eastAsia="宋体"/>
                      <w:sz w:val="21"/>
                      <w:color w:val="000000"/>
                    </w:rPr>
                    <w:t>1.</w:t>
                  </w:r>
                  <w:r>
                    <w:rPr>
                      <w:rFonts w:ascii="宋体" w:hAnsi="宋体" w:cs="宋体" w:eastAsia="宋体"/>
                      <w:sz w:val="21"/>
                      <w:color w:val="000000"/>
                    </w:rPr>
                    <w:t>高清半球摄像头；</w:t>
                  </w:r>
                </w:p>
                <w:p>
                  <w:pPr>
                    <w:pStyle w:val="null3"/>
                    <w:ind w:left="420"/>
                    <w:jc w:val="left"/>
                  </w:pPr>
                  <w:r>
                    <w:rPr>
                      <w:rFonts w:ascii="宋体" w:hAnsi="宋体" w:cs="宋体" w:eastAsia="宋体"/>
                      <w:sz w:val="21"/>
                      <w:color w:val="000000"/>
                    </w:rPr>
                    <w:t>2.</w:t>
                  </w:r>
                  <w:r>
                    <w:rPr>
                      <w:rFonts w:ascii="宋体" w:hAnsi="宋体" w:cs="宋体" w:eastAsia="宋体"/>
                      <w:sz w:val="21"/>
                      <w:color w:val="000000"/>
                    </w:rPr>
                    <w:t>不小于</w:t>
                  </w:r>
                  <w:r>
                    <w:rPr>
                      <w:rFonts w:ascii="宋体" w:hAnsi="宋体" w:cs="宋体" w:eastAsia="宋体"/>
                      <w:sz w:val="21"/>
                      <w:color w:val="000000"/>
                    </w:rPr>
                    <w:t>200 万像素；</w:t>
                  </w:r>
                </w:p>
                <w:p>
                  <w:pPr>
                    <w:pStyle w:val="null3"/>
                    <w:ind w:left="420"/>
                    <w:jc w:val="left"/>
                  </w:pPr>
                  <w:r>
                    <w:rPr>
                      <w:rFonts w:ascii="宋体" w:hAnsi="宋体" w:cs="宋体" w:eastAsia="宋体"/>
                      <w:sz w:val="21"/>
                      <w:color w:val="000000"/>
                    </w:rPr>
                    <w:t>3.</w:t>
                  </w:r>
                  <w:r>
                    <w:rPr>
                      <w:rFonts w:ascii="宋体" w:hAnsi="宋体" w:cs="宋体" w:eastAsia="宋体"/>
                      <w:sz w:val="21"/>
                      <w:color w:val="000000"/>
                    </w:rPr>
                    <w:t>单灯，红外</w:t>
                  </w:r>
                  <w:r>
                    <w:rPr>
                      <w:rFonts w:ascii="宋体" w:hAnsi="宋体" w:cs="宋体" w:eastAsia="宋体"/>
                      <w:sz w:val="21"/>
                      <w:color w:val="000000"/>
                    </w:rPr>
                    <w:t>30米；</w:t>
                  </w:r>
                </w:p>
                <w:p>
                  <w:pPr>
                    <w:pStyle w:val="null3"/>
                    <w:ind w:left="420"/>
                    <w:jc w:val="left"/>
                  </w:pPr>
                  <w:r>
                    <w:rPr>
                      <w:rFonts w:ascii="宋体" w:hAnsi="宋体" w:cs="宋体" w:eastAsia="宋体"/>
                      <w:sz w:val="21"/>
                      <w:color w:val="000000"/>
                    </w:rPr>
                    <w:t>4.</w:t>
                  </w:r>
                  <w:r>
                    <w:rPr>
                      <w:rFonts w:ascii="宋体" w:hAnsi="宋体" w:cs="宋体" w:eastAsia="宋体"/>
                      <w:sz w:val="21"/>
                      <w:color w:val="000000"/>
                    </w:rPr>
                    <w:t>POE供电。</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6.</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人脸识别验证机</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捕捉人脸图像自动比对直接上传至国家普通话测试系统，实现无缝对接，人脸识别验证机与测试系统数据库兼容，自动加入人脸比对信息。具体技术参数如下：</w:t>
                  </w:r>
                </w:p>
                <w:p>
                  <w:pPr>
                    <w:pStyle w:val="null3"/>
                    <w:jc w:val="left"/>
                  </w:pPr>
                  <w:r>
                    <w:rPr>
                      <w:rFonts w:ascii="宋体" w:hAnsi="宋体" w:cs="宋体" w:eastAsia="宋体"/>
                      <w:sz w:val="21"/>
                      <w:color w:val="000000"/>
                    </w:rPr>
                    <w:t>1．高清镜头，人脸识别算法，面部影像增强，最大帧频：30 FPS；</w:t>
                  </w:r>
                </w:p>
                <w:p>
                  <w:pPr>
                    <w:pStyle w:val="null3"/>
                    <w:jc w:val="left"/>
                  </w:pPr>
                  <w:r>
                    <w:rPr>
                      <w:rFonts w:ascii="宋体" w:hAnsi="宋体" w:cs="宋体" w:eastAsia="宋体"/>
                      <w:sz w:val="21"/>
                      <w:color w:val="000000"/>
                    </w:rPr>
                    <w:t>2．接口类型：USB 2.0（兼容USB 3.0）；</w:t>
                  </w:r>
                </w:p>
                <w:p>
                  <w:pPr>
                    <w:pStyle w:val="null3"/>
                    <w:jc w:val="left"/>
                  </w:pPr>
                  <w:r>
                    <w:rPr>
                      <w:rFonts w:ascii="宋体" w:hAnsi="宋体" w:cs="宋体" w:eastAsia="宋体"/>
                      <w:sz w:val="21"/>
                      <w:color w:val="000000"/>
                    </w:rPr>
                    <w:t>3．驱动:免驱。</w:t>
                  </w:r>
                </w:p>
                <w:p>
                  <w:pPr>
                    <w:pStyle w:val="null3"/>
                    <w:jc w:val="left"/>
                  </w:pPr>
                  <w:r>
                    <w:rPr>
                      <w:rFonts w:ascii="宋体" w:hAnsi="宋体" w:cs="宋体" w:eastAsia="宋体"/>
                      <w:sz w:val="21"/>
                      <w:color w:val="000000"/>
                    </w:rPr>
                    <w:t>4．支持自动对焦。</w:t>
                  </w:r>
                </w:p>
                <w:p>
                  <w:pPr>
                    <w:pStyle w:val="null3"/>
                    <w:jc w:val="left"/>
                  </w:pPr>
                  <w:r>
                    <w:rPr>
                      <w:rFonts w:ascii="宋体" w:hAnsi="宋体" w:cs="宋体" w:eastAsia="宋体"/>
                      <w:sz w:val="21"/>
                      <w:color w:val="000000"/>
                    </w:rPr>
                    <w:t>5．系统支持 Win 10，Win 7，Win XP；</w:t>
                  </w:r>
                </w:p>
                <w:p>
                  <w:pPr>
                    <w:pStyle w:val="null3"/>
                    <w:jc w:val="left"/>
                  </w:pPr>
                  <w:r>
                    <w:rPr>
                      <w:rFonts w:ascii="宋体" w:hAnsi="宋体" w:cs="宋体" w:eastAsia="宋体"/>
                      <w:sz w:val="21"/>
                      <w:color w:val="000000"/>
                    </w:rPr>
                    <w:t>6．人脸识别验证机实现无缝对接终端测试系统。</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7.</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考试专用耳机</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arial, helvetica, sans-serif" w:hAnsi="arial, helvetica, sans-serif" w:cs="arial, helvetica, sans-serif" w:eastAsia="arial, helvetica, sans-serif"/>
                      <w:sz w:val="21"/>
                      <w:color w:val="000000"/>
                    </w:rPr>
                    <w:t>耳机具体参数不低于以下要求：</w:t>
                  </w:r>
                </w:p>
                <w:p>
                  <w:pPr>
                    <w:pStyle w:val="null3"/>
                    <w:jc w:val="left"/>
                  </w:pPr>
                  <w:r>
                    <w:rPr>
                      <w:rFonts w:ascii="宋体" w:hAnsi="宋体" w:cs="宋体" w:eastAsia="宋体"/>
                      <w:sz w:val="21"/>
                      <w:color w:val="000000"/>
                    </w:rPr>
                    <w:t>1．耳机佩戴方式: 头戴护耳式；</w:t>
                  </w:r>
                </w:p>
                <w:p>
                  <w:pPr>
                    <w:pStyle w:val="null3"/>
                    <w:jc w:val="left"/>
                  </w:pPr>
                  <w:r>
                    <w:rPr>
                      <w:rFonts w:ascii="宋体" w:hAnsi="宋体" w:cs="宋体" w:eastAsia="宋体"/>
                      <w:sz w:val="21"/>
                      <w:color w:val="000000"/>
                    </w:rPr>
                    <w:t>2．耳机类型: 有线；</w:t>
                  </w:r>
                </w:p>
                <w:p>
                  <w:pPr>
                    <w:pStyle w:val="null3"/>
                    <w:jc w:val="left"/>
                  </w:pPr>
                  <w:r>
                    <w:rPr>
                      <w:rFonts w:ascii="宋体" w:hAnsi="宋体" w:cs="宋体" w:eastAsia="宋体"/>
                      <w:sz w:val="21"/>
                      <w:color w:val="000000"/>
                    </w:rPr>
                    <w:t>3．有无麦克风: 有；</w:t>
                  </w:r>
                </w:p>
                <w:p>
                  <w:pPr>
                    <w:pStyle w:val="null3"/>
                    <w:jc w:val="left"/>
                  </w:pPr>
                  <w:r>
                    <w:rPr>
                      <w:rFonts w:ascii="宋体" w:hAnsi="宋体" w:cs="宋体" w:eastAsia="宋体"/>
                      <w:sz w:val="21"/>
                      <w:color w:val="000000"/>
                    </w:rPr>
                    <w:t>4．插头直径: 约3.5 mm；</w:t>
                  </w:r>
                </w:p>
                <w:p>
                  <w:pPr>
                    <w:pStyle w:val="null3"/>
                    <w:jc w:val="left"/>
                  </w:pPr>
                  <w:r>
                    <w:rPr>
                      <w:rFonts w:ascii="宋体" w:hAnsi="宋体" w:cs="宋体" w:eastAsia="宋体"/>
                      <w:sz w:val="21"/>
                      <w:color w:val="000000"/>
                    </w:rPr>
                    <w:t>5．耳机插头类型: 直插型；</w:t>
                  </w:r>
                </w:p>
                <w:p>
                  <w:pPr>
                    <w:pStyle w:val="null3"/>
                    <w:jc w:val="left"/>
                  </w:pPr>
                  <w:r>
                    <w:rPr>
                      <w:rFonts w:ascii="宋体" w:hAnsi="宋体" w:cs="宋体" w:eastAsia="宋体"/>
                      <w:sz w:val="21"/>
                      <w:color w:val="000000"/>
                    </w:rPr>
                    <w:t>6．耳机输出音源: PC接口；</w:t>
                  </w:r>
                </w:p>
                <w:p>
                  <w:pPr>
                    <w:pStyle w:val="null3"/>
                    <w:jc w:val="left"/>
                  </w:pPr>
                  <w:r>
                    <w:rPr>
                      <w:rFonts w:ascii="宋体" w:hAnsi="宋体" w:cs="宋体" w:eastAsia="宋体"/>
                      <w:sz w:val="21"/>
                      <w:color w:val="000000"/>
                    </w:rPr>
                    <w:t>7．缆线长度: 不小于1.5 m；</w:t>
                  </w:r>
                </w:p>
                <w:p>
                  <w:pPr>
                    <w:pStyle w:val="null3"/>
                    <w:jc w:val="left"/>
                  </w:pPr>
                  <w:r>
                    <w:rPr>
                      <w:rFonts w:ascii="宋体" w:hAnsi="宋体" w:cs="宋体" w:eastAsia="宋体"/>
                      <w:sz w:val="21"/>
                      <w:color w:val="000000"/>
                    </w:rPr>
                    <w:t>8．灵敏度: 不低于100 dB；</w:t>
                  </w:r>
                </w:p>
                <w:p>
                  <w:pPr>
                    <w:pStyle w:val="null3"/>
                    <w:jc w:val="left"/>
                  </w:pPr>
                  <w:r>
                    <w:rPr>
                      <w:rFonts w:ascii="宋体" w:hAnsi="宋体" w:cs="宋体" w:eastAsia="宋体"/>
                      <w:sz w:val="21"/>
                      <w:color w:val="000000"/>
                    </w:rPr>
                    <w:t>9．阻抗:32欧姆；</w:t>
                  </w:r>
                </w:p>
                <w:p>
                  <w:pPr>
                    <w:pStyle w:val="null3"/>
                    <w:jc w:val="left"/>
                  </w:pPr>
                  <w:r>
                    <w:rPr>
                      <w:rFonts w:ascii="宋体" w:hAnsi="宋体" w:cs="宋体" w:eastAsia="宋体"/>
                      <w:sz w:val="21"/>
                      <w:color w:val="000000"/>
                    </w:rPr>
                    <w:t>10．</w:t>
                  </w:r>
                  <w:r>
                    <w:rPr>
                      <w:rFonts w:ascii="宋体" w:hAnsi="宋体" w:cs="宋体" w:eastAsia="宋体"/>
                      <w:sz w:val="21"/>
                      <w:color w:val="000000"/>
                    </w:rPr>
                    <w:t>频响范围</w:t>
                  </w:r>
                  <w:r>
                    <w:rPr>
                      <w:rFonts w:ascii="宋体" w:hAnsi="宋体" w:cs="宋体" w:eastAsia="宋体"/>
                      <w:sz w:val="21"/>
                      <w:color w:val="000000"/>
                    </w:rPr>
                    <w:t>:20-20000HZ。</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8.</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身份识别器</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二代身份证识别器，与国测系统数据库兼容，能自动导入身份证信息。技术参数不低于以下要求：</w:t>
                  </w:r>
                </w:p>
                <w:p>
                  <w:pPr>
                    <w:pStyle w:val="null3"/>
                    <w:jc w:val="left"/>
                  </w:pPr>
                  <w:r>
                    <w:rPr>
                      <w:rFonts w:ascii="宋体" w:hAnsi="宋体" w:cs="宋体" w:eastAsia="宋体"/>
                      <w:sz w:val="21"/>
                      <w:color w:val="000000"/>
                    </w:rPr>
                    <w:t>1．射频技术：符合《GA450-2013台式居民身份证阅读器通用技术要求第一号修改单(草案)》；</w:t>
                  </w:r>
                </w:p>
                <w:p>
                  <w:pPr>
                    <w:pStyle w:val="null3"/>
                    <w:jc w:val="left"/>
                  </w:pPr>
                  <w:r>
                    <w:rPr>
                      <w:rFonts w:ascii="宋体" w:hAnsi="宋体" w:cs="宋体" w:eastAsia="宋体"/>
                      <w:sz w:val="21"/>
                      <w:color w:val="000000"/>
                    </w:rPr>
                    <w:t>2．保密模块：身份证核查系统专用模块：</w:t>
                  </w:r>
                </w:p>
                <w:p>
                  <w:pPr>
                    <w:pStyle w:val="null3"/>
                    <w:jc w:val="left"/>
                  </w:pPr>
                  <w:r>
                    <w:rPr>
                      <w:rFonts w:ascii="宋体" w:hAnsi="宋体" w:cs="宋体" w:eastAsia="宋体"/>
                      <w:sz w:val="21"/>
                      <w:color w:val="000000"/>
                    </w:rPr>
                    <w:t>3．读卡距离：不低于0~30mm；</w:t>
                  </w:r>
                </w:p>
                <w:p>
                  <w:pPr>
                    <w:pStyle w:val="null3"/>
                    <w:jc w:val="left"/>
                  </w:pPr>
                  <w:r>
                    <w:rPr>
                      <w:rFonts w:ascii="宋体" w:hAnsi="宋体" w:cs="宋体" w:eastAsia="宋体"/>
                      <w:sz w:val="21"/>
                      <w:color w:val="000000"/>
                    </w:rPr>
                    <w:t>4．工作频率：13.56MHz ± 7kHz；</w:t>
                  </w:r>
                </w:p>
                <w:p>
                  <w:pPr>
                    <w:pStyle w:val="null3"/>
                    <w:jc w:val="left"/>
                  </w:pPr>
                  <w:r>
                    <w:rPr>
                      <w:rFonts w:ascii="宋体" w:hAnsi="宋体" w:cs="宋体" w:eastAsia="宋体"/>
                      <w:sz w:val="21"/>
                      <w:color w:val="000000"/>
                    </w:rPr>
                    <w:t>5．天线能量输出：天线表面电磁场强度（Hmax）≤ 7.5A/m rms；天线表面法线方向5cm处电磁场强度（Hmin）≥ 1.5A/m rms；</w:t>
                  </w:r>
                </w:p>
                <w:p>
                  <w:pPr>
                    <w:pStyle w:val="null3"/>
                    <w:jc w:val="left"/>
                  </w:pPr>
                  <w:r>
                    <w:rPr>
                      <w:rFonts w:ascii="宋体" w:hAnsi="宋体" w:cs="宋体" w:eastAsia="宋体"/>
                      <w:sz w:val="21"/>
                      <w:color w:val="000000"/>
                    </w:rPr>
                    <w:t>6．开发工具：API支持C#/C++/DELPHI/VB/VC/JAVA等；</w:t>
                  </w:r>
                </w:p>
                <w:p>
                  <w:pPr>
                    <w:pStyle w:val="null3"/>
                    <w:jc w:val="left"/>
                  </w:pPr>
                  <w:r>
                    <w:rPr>
                      <w:rFonts w:ascii="宋体" w:hAnsi="宋体" w:cs="宋体" w:eastAsia="宋体"/>
                      <w:sz w:val="21"/>
                      <w:color w:val="000000"/>
                    </w:rPr>
                    <w:t>7．采集信息能上传国测信息采集系统。</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9.</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证照打印终端</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不低于以下参数要求：</w:t>
                  </w:r>
                </w:p>
                <w:p>
                  <w:pPr>
                    <w:pStyle w:val="null3"/>
                    <w:jc w:val="left"/>
                  </w:pPr>
                  <w:r>
                    <w:rPr>
                      <w:rFonts w:ascii="宋体" w:hAnsi="宋体" w:cs="宋体" w:eastAsia="宋体"/>
                      <w:sz w:val="21"/>
                      <w:color w:val="000000"/>
                    </w:rPr>
                    <w:t>1.网络打印：支持有线和无线网络打印；</w:t>
                  </w:r>
                </w:p>
                <w:p>
                  <w:pPr>
                    <w:pStyle w:val="null3"/>
                    <w:jc w:val="left"/>
                  </w:pPr>
                  <w:r>
                    <w:rPr>
                      <w:rFonts w:ascii="宋体" w:hAnsi="宋体" w:cs="宋体" w:eastAsia="宋体"/>
                      <w:sz w:val="21"/>
                      <w:color w:val="000000"/>
                    </w:rPr>
                    <w:t>2.支持纸张尺寸：A4；</w:t>
                  </w:r>
                </w:p>
                <w:p>
                  <w:pPr>
                    <w:pStyle w:val="null3"/>
                    <w:jc w:val="left"/>
                  </w:pPr>
                  <w:r>
                    <w:rPr>
                      <w:rFonts w:ascii="宋体" w:hAnsi="宋体" w:cs="宋体" w:eastAsia="宋体"/>
                      <w:sz w:val="21"/>
                      <w:color w:val="000000"/>
                    </w:rPr>
                    <w:t>3.支持复印，扫描，打印等；</w:t>
                  </w:r>
                </w:p>
                <w:p>
                  <w:pPr>
                    <w:pStyle w:val="null3"/>
                    <w:jc w:val="left"/>
                  </w:pPr>
                  <w:r>
                    <w:rPr>
                      <w:rFonts w:ascii="宋体" w:hAnsi="宋体" w:cs="宋体" w:eastAsia="宋体"/>
                      <w:sz w:val="21"/>
                      <w:color w:val="000000"/>
                    </w:rPr>
                    <w:t>4.端口：支持USB和WiFi端口；</w:t>
                  </w:r>
                </w:p>
                <w:p>
                  <w:pPr>
                    <w:pStyle w:val="null3"/>
                    <w:jc w:val="left"/>
                  </w:pPr>
                  <w:r>
                    <w:rPr>
                      <w:rFonts w:ascii="宋体" w:hAnsi="宋体" w:cs="宋体" w:eastAsia="宋体"/>
                      <w:sz w:val="21"/>
                      <w:color w:val="000000"/>
                    </w:rPr>
                    <w:t>5.打印速率：每分钟不低于30页；</w:t>
                  </w:r>
                </w:p>
                <w:p>
                  <w:pPr>
                    <w:pStyle w:val="null3"/>
                    <w:jc w:val="left"/>
                  </w:pPr>
                  <w:r>
                    <w:rPr>
                      <w:rFonts w:ascii="宋体" w:hAnsi="宋体" w:cs="宋体" w:eastAsia="宋体"/>
                      <w:sz w:val="21"/>
                      <w:color w:val="000000"/>
                    </w:rPr>
                    <w:t>6.支持彩色打印。</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10.</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语言类测试实验设备放置柜</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1.SPCC冷轧钢板；</w:t>
                  </w:r>
                </w:p>
                <w:p>
                  <w:pPr>
                    <w:pStyle w:val="null3"/>
                    <w:jc w:val="left"/>
                  </w:pPr>
                  <w:r>
                    <w:rPr>
                      <w:rFonts w:ascii="宋体" w:hAnsi="宋体" w:cs="宋体" w:eastAsia="宋体"/>
                      <w:sz w:val="21"/>
                      <w:color w:val="000000"/>
                    </w:rPr>
                    <w:t>2.加厚钢板：不低于0.8 mm冷轧钢板；</w:t>
                  </w:r>
                </w:p>
                <w:p>
                  <w:pPr>
                    <w:pStyle w:val="null3"/>
                    <w:jc w:val="left"/>
                  </w:pPr>
                  <w:r>
                    <w:rPr>
                      <w:rFonts w:ascii="宋体" w:hAnsi="宋体" w:cs="宋体" w:eastAsia="宋体"/>
                      <w:sz w:val="21"/>
                      <w:color w:val="000000"/>
                    </w:rPr>
                    <w:t>3.不含油漆无异味：采用环保粉末涂饰，无有害物质，没有异味；</w:t>
                  </w:r>
                </w:p>
                <w:p>
                  <w:pPr>
                    <w:pStyle w:val="null3"/>
                    <w:jc w:val="left"/>
                  </w:pPr>
                  <w:r>
                    <w:rPr>
                      <w:rFonts w:ascii="宋体" w:hAnsi="宋体" w:cs="宋体" w:eastAsia="宋体"/>
                      <w:sz w:val="21"/>
                      <w:color w:val="000000"/>
                    </w:rPr>
                    <w:t>4.层板可调空间大：层板之间距离可调。</w:t>
                  </w:r>
                </w:p>
                <w:p>
                  <w:pPr>
                    <w:pStyle w:val="null3"/>
                    <w:jc w:val="left"/>
                  </w:pPr>
                  <w:r>
                    <w:rPr>
                      <w:rFonts w:ascii="宋体" w:hAnsi="宋体" w:cs="宋体" w:eastAsia="宋体"/>
                      <w:sz w:val="21"/>
                      <w:color w:val="000000"/>
                    </w:rPr>
                    <w:t>5.尺寸约为：900*420*1850 mm，双开门。</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11.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智能安全物品存放柜</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具体参数不低于以下要求：</w:t>
                  </w:r>
                </w:p>
                <w:p>
                  <w:pPr>
                    <w:pStyle w:val="null3"/>
                    <w:jc w:val="left"/>
                  </w:pPr>
                  <w:r>
                    <w:rPr>
                      <w:rFonts w:ascii="宋体" w:hAnsi="宋体" w:cs="宋体" w:eastAsia="宋体"/>
                      <w:sz w:val="21"/>
                      <w:color w:val="000000"/>
                    </w:rPr>
                    <w:t>1.支持刷身份证自动识别；</w:t>
                  </w:r>
                </w:p>
                <w:p>
                  <w:pPr>
                    <w:pStyle w:val="null3"/>
                    <w:jc w:val="left"/>
                  </w:pPr>
                  <w:r>
                    <w:rPr>
                      <w:rFonts w:ascii="宋体" w:hAnsi="宋体" w:cs="宋体" w:eastAsia="宋体"/>
                      <w:sz w:val="21"/>
                      <w:color w:val="000000"/>
                    </w:rPr>
                    <w:t>2.显示：液晶屏中文显示，显示寄存箱状态，显示操作步骤；</w:t>
                  </w:r>
                </w:p>
                <w:p>
                  <w:pPr>
                    <w:pStyle w:val="null3"/>
                    <w:jc w:val="left"/>
                  </w:pPr>
                  <w:r>
                    <w:rPr>
                      <w:rFonts w:ascii="宋体" w:hAnsi="宋体" w:cs="宋体" w:eastAsia="宋体"/>
                      <w:sz w:val="21"/>
                      <w:color w:val="000000"/>
                    </w:rPr>
                    <w:t>3.操作时有语音提示；</w:t>
                  </w:r>
                </w:p>
                <w:p>
                  <w:pPr>
                    <w:pStyle w:val="null3"/>
                    <w:jc w:val="left"/>
                  </w:pPr>
                  <w:r>
                    <w:rPr>
                      <w:rFonts w:ascii="宋体" w:hAnsi="宋体" w:cs="宋体" w:eastAsia="宋体"/>
                      <w:sz w:val="21"/>
                      <w:color w:val="000000"/>
                    </w:rPr>
                    <w:t>4.表面处理:阿克苏静电喷粉喷涂，安全绿色</w:t>
                  </w:r>
                  <w:r>
                    <w:rPr>
                      <w:rFonts w:ascii="arial, helvetica, sans-serif" w:hAnsi="arial, helvetica, sans-serif" w:cs="arial, helvetica, sans-serif" w:eastAsia="arial, helvetica, sans-serif"/>
                      <w:sz w:val="21"/>
                      <w:color w:val="000000"/>
                    </w:rPr>
                    <w:t>优质冷轧钢板，</w:t>
                  </w:r>
                  <w:r>
                    <w:rPr>
                      <w:rFonts w:ascii="宋体" w:hAnsi="宋体" w:cs="宋体" w:eastAsia="宋体"/>
                      <w:sz w:val="21"/>
                      <w:color w:val="000000"/>
                    </w:rPr>
                    <w:t>裸板厚度不小于</w:t>
                  </w:r>
                  <w:r>
                    <w:rPr>
                      <w:rFonts w:ascii="宋体" w:hAnsi="宋体" w:cs="宋体" w:eastAsia="宋体"/>
                      <w:sz w:val="21"/>
                      <w:color w:val="000000"/>
                    </w:rPr>
                    <w:t>0.8 mm。</w:t>
                  </w:r>
                </w:p>
                <w:p>
                  <w:pPr>
                    <w:pStyle w:val="null3"/>
                    <w:jc w:val="left"/>
                  </w:pPr>
                  <w:r>
                    <w:rPr>
                      <w:rFonts w:ascii="宋体" w:hAnsi="宋体" w:cs="宋体" w:eastAsia="宋体"/>
                      <w:sz w:val="21"/>
                      <w:color w:val="000000"/>
                    </w:rPr>
                    <w:t>5.尺寸约为：1700*450*1800 mm，不低于20门。</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12.</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实验操作台</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1.操作台尺寸</w:t>
                  </w:r>
                  <w:r>
                    <w:rPr>
                      <w:rFonts w:ascii="宋体" w:hAnsi="宋体" w:cs="宋体" w:eastAsia="宋体"/>
                      <w:sz w:val="21"/>
                      <w:color w:val="000000"/>
                    </w:rPr>
                    <w:t>约为：</w:t>
                  </w:r>
                  <w:r>
                    <w:rPr>
                      <w:rFonts w:ascii="宋体" w:hAnsi="宋体" w:cs="宋体" w:eastAsia="宋体"/>
                      <w:sz w:val="21"/>
                      <w:color w:val="000000"/>
                    </w:rPr>
                    <w:t>1200*600*750 mm，实验台上装有不少于2个五孔电源插座+不少于2个网线接口；台面厚度不小于25 mm的三聚氢胺饰面板</w:t>
                  </w:r>
                  <w:r>
                    <w:rPr>
                      <w:rFonts w:ascii="宋体" w:hAnsi="宋体" w:cs="宋体" w:eastAsia="宋体"/>
                      <w:sz w:val="21"/>
                      <w:color w:val="000000"/>
                    </w:rPr>
                    <w:t>，</w:t>
                  </w:r>
                  <w:r>
                    <w:rPr>
                      <w:rFonts w:ascii="宋体" w:hAnsi="宋体" w:cs="宋体" w:eastAsia="宋体"/>
                      <w:sz w:val="21"/>
                      <w:color w:val="000000"/>
                    </w:rPr>
                    <w:t>符合国家环保要求</w:t>
                  </w:r>
                  <w:r>
                    <w:rPr>
                      <w:rFonts w:ascii="宋体" w:hAnsi="宋体" w:cs="宋体" w:eastAsia="宋体"/>
                      <w:sz w:val="21"/>
                      <w:color w:val="000000"/>
                    </w:rPr>
                    <w:t>。</w:t>
                  </w:r>
                </w:p>
                <w:p>
                  <w:pPr>
                    <w:pStyle w:val="null3"/>
                    <w:jc w:val="left"/>
                  </w:pPr>
                  <w:r>
                    <w:rPr>
                      <w:rFonts w:ascii="宋体" w:hAnsi="宋体" w:cs="宋体" w:eastAsia="宋体"/>
                      <w:sz w:val="21"/>
                      <w:color w:val="000000"/>
                    </w:rPr>
                    <w:t>2．台脚采用50*15*1.1 mm扁管一次弯管成型，封板、背板采用0.8冷轧钢板折弯成型。台架底部含4个水平调整脚</w:t>
                  </w:r>
                  <w:r>
                    <w:rPr>
                      <w:rFonts w:ascii="宋体" w:hAnsi="宋体" w:cs="宋体" w:eastAsia="宋体"/>
                      <w:sz w:val="21"/>
                      <w:color w:val="000000"/>
                    </w:rPr>
                    <w:t>，</w:t>
                  </w:r>
                  <w:r>
                    <w:rPr>
                      <w:rFonts w:ascii="宋体" w:hAnsi="宋体" w:cs="宋体" w:eastAsia="宋体"/>
                      <w:sz w:val="21"/>
                      <w:color w:val="000000"/>
                    </w:rPr>
                    <w:t>台面采用</w:t>
                  </w:r>
                  <w:r>
                    <w:rPr>
                      <w:rFonts w:ascii="宋体" w:hAnsi="宋体" w:cs="宋体" w:eastAsia="宋体"/>
                      <w:sz w:val="21"/>
                      <w:color w:val="000000"/>
                    </w:rPr>
                    <w:t>25 mm厚三聚氰胺板,采用1.5 mm厚PVC本色封边。</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13.</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实验椅</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1．面料：优质面料（网布颜色可选），尼龙背架</w:t>
                  </w:r>
                </w:p>
                <w:p>
                  <w:pPr>
                    <w:pStyle w:val="null3"/>
                    <w:jc w:val="left"/>
                  </w:pPr>
                  <w:r>
                    <w:rPr>
                      <w:rFonts w:ascii="宋体" w:hAnsi="宋体" w:cs="宋体" w:eastAsia="宋体"/>
                      <w:sz w:val="21"/>
                      <w:color w:val="000000"/>
                    </w:rPr>
                    <w:t>2．海绵:42密度高弹力原生纯棉</w:t>
                  </w:r>
                </w:p>
                <w:p>
                  <w:pPr>
                    <w:pStyle w:val="null3"/>
                    <w:jc w:val="left"/>
                  </w:pPr>
                  <w:r>
                    <w:rPr>
                      <w:rFonts w:ascii="宋体" w:hAnsi="宋体" w:cs="宋体" w:eastAsia="宋体"/>
                      <w:sz w:val="21"/>
                      <w:color w:val="000000"/>
                    </w:rPr>
                    <w:t>3．气棒：85黑色气杆，约2.0 mm厚蝴蝶底盘</w:t>
                  </w:r>
                </w:p>
                <w:p>
                  <w:pPr>
                    <w:pStyle w:val="null3"/>
                    <w:jc w:val="left"/>
                  </w:pPr>
                  <w:r>
                    <w:rPr>
                      <w:rFonts w:ascii="宋体" w:hAnsi="宋体" w:cs="宋体" w:eastAsia="宋体"/>
                      <w:sz w:val="21"/>
                      <w:color w:val="000000"/>
                    </w:rPr>
                    <w:t>4．配件：PU扶手，黑色尼龙脚与黑色尼轮逍遥自由锁定</w:t>
                  </w:r>
                </w:p>
                <w:p>
                  <w:pPr>
                    <w:pStyle w:val="null3"/>
                    <w:jc w:val="left"/>
                  </w:pPr>
                  <w:r>
                    <w:rPr>
                      <w:rFonts w:ascii="宋体" w:hAnsi="宋体" w:cs="宋体" w:eastAsia="宋体"/>
                      <w:sz w:val="21"/>
                      <w:color w:val="000000"/>
                    </w:rPr>
                    <w:t>5．尺寸约为：600*600*800 mm</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14.</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color w:val="000000"/>
                    </w:rPr>
                    <w:t>语言类测试人脸识别比对签到一体机</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一、功能要求</w:t>
                  </w:r>
                </w:p>
                <w:p>
                  <w:pPr>
                    <w:pStyle w:val="null3"/>
                    <w:jc w:val="left"/>
                  </w:pPr>
                  <w:r>
                    <w:rPr>
                      <w:rFonts w:ascii="宋体" w:hAnsi="宋体" w:cs="宋体" w:eastAsia="宋体"/>
                      <w:sz w:val="21"/>
                      <w:color w:val="000000"/>
                    </w:rPr>
                    <w:t>1．签到终端自动接收语言类测试白名单人员下发和上传签到数据。</w:t>
                  </w:r>
                </w:p>
                <w:p>
                  <w:pPr>
                    <w:pStyle w:val="null3"/>
                    <w:jc w:val="left"/>
                  </w:pPr>
                  <w:r>
                    <w:rPr>
                      <w:rFonts w:ascii="宋体" w:hAnsi="宋体" w:cs="宋体" w:eastAsia="宋体"/>
                      <w:sz w:val="21"/>
                      <w:color w:val="000000"/>
                    </w:rPr>
                    <w:t>2．支持“人脸+身份证+考试白名单人员+口罩”四项进行验证，并给出有效提醒。</w:t>
                  </w:r>
                </w:p>
                <w:p>
                  <w:pPr>
                    <w:pStyle w:val="null3"/>
                    <w:jc w:val="left"/>
                  </w:pPr>
                  <w:r>
                    <w:rPr>
                      <w:rFonts w:ascii="宋体" w:hAnsi="宋体" w:cs="宋体" w:eastAsia="宋体"/>
                      <w:sz w:val="21"/>
                      <w:color w:val="000000"/>
                    </w:rPr>
                    <w:t>3．与考场管理系统实现无缝连接，提供无缝对接承诺函。</w:t>
                  </w:r>
                </w:p>
                <w:p>
                  <w:pPr>
                    <w:pStyle w:val="null3"/>
                    <w:jc w:val="left"/>
                  </w:pPr>
                  <w:r>
                    <w:rPr>
                      <w:rFonts w:ascii="宋体" w:hAnsi="宋体" w:cs="宋体" w:eastAsia="宋体"/>
                      <w:sz w:val="21"/>
                      <w:color w:val="000000"/>
                    </w:rPr>
                    <w:t>二、具体参数如下：</w:t>
                  </w:r>
                </w:p>
                <w:p>
                  <w:pPr>
                    <w:pStyle w:val="null3"/>
                    <w:ind w:firstLine="57"/>
                    <w:jc w:val="left"/>
                  </w:pPr>
                  <w:r>
                    <w:rPr>
                      <w:rFonts w:ascii="宋体" w:hAnsi="宋体" w:cs="宋体" w:eastAsia="宋体"/>
                      <w:sz w:val="21"/>
                      <w:color w:val="000000"/>
                    </w:rPr>
                    <w:t>1．支持双目活体人脸检测；</w:t>
                  </w:r>
                </w:p>
                <w:p>
                  <w:pPr>
                    <w:pStyle w:val="null3"/>
                    <w:ind w:firstLine="57"/>
                    <w:jc w:val="left"/>
                  </w:pPr>
                  <w:r>
                    <w:rPr>
                      <w:rFonts w:ascii="宋体" w:hAnsi="宋体" w:cs="宋体" w:eastAsia="宋体"/>
                      <w:sz w:val="21"/>
                      <w:color w:val="000000"/>
                    </w:rPr>
                    <w:t>2．人脸识别速度≤0.5秒；</w:t>
                  </w:r>
                </w:p>
                <w:p>
                  <w:pPr>
                    <w:pStyle w:val="null3"/>
                    <w:ind w:firstLine="57"/>
                    <w:jc w:val="left"/>
                  </w:pPr>
                  <w:r>
                    <w:rPr>
                      <w:rFonts w:ascii="宋体" w:hAnsi="宋体" w:cs="宋体" w:eastAsia="宋体"/>
                      <w:sz w:val="21"/>
                      <w:color w:val="000000"/>
                    </w:rPr>
                    <w:t>3．支持不低于两万张人脸数据库；</w:t>
                  </w:r>
                </w:p>
                <w:p>
                  <w:pPr>
                    <w:pStyle w:val="null3"/>
                    <w:ind w:firstLine="57"/>
                    <w:jc w:val="left"/>
                  </w:pPr>
                  <w:r>
                    <w:rPr>
                      <w:rFonts w:ascii="宋体" w:hAnsi="宋体" w:cs="宋体" w:eastAsia="宋体"/>
                      <w:sz w:val="21"/>
                      <w:color w:val="000000"/>
                    </w:rPr>
                    <w:t>4．不低于双200万像素，分辨率不低于1920×1080；</w:t>
                  </w:r>
                </w:p>
                <w:p>
                  <w:pPr>
                    <w:pStyle w:val="null3"/>
                    <w:ind w:firstLine="57"/>
                    <w:jc w:val="left"/>
                  </w:pPr>
                  <w:r>
                    <w:rPr>
                      <w:rFonts w:ascii="宋体" w:hAnsi="宋体" w:cs="宋体" w:eastAsia="宋体"/>
                      <w:sz w:val="21"/>
                      <w:color w:val="000000"/>
                    </w:rPr>
                    <w:t>5．不低于7寸IPS显示屏；</w:t>
                  </w:r>
                </w:p>
                <w:p>
                  <w:pPr>
                    <w:pStyle w:val="null3"/>
                    <w:ind w:firstLine="57"/>
                    <w:jc w:val="left"/>
                  </w:pPr>
                  <w:r>
                    <w:rPr>
                      <w:rFonts w:ascii="宋体" w:hAnsi="宋体" w:cs="宋体" w:eastAsia="宋体"/>
                      <w:sz w:val="21"/>
                      <w:color w:val="000000"/>
                    </w:rPr>
                    <w:t>6．支持低照度成像，支持顺逆光识别；</w:t>
                  </w:r>
                </w:p>
                <w:p>
                  <w:pPr>
                    <w:pStyle w:val="null3"/>
                    <w:ind w:firstLine="57"/>
                    <w:jc w:val="left"/>
                  </w:pPr>
                  <w:r>
                    <w:rPr>
                      <w:rFonts w:ascii="宋体" w:hAnsi="宋体" w:cs="宋体" w:eastAsia="宋体"/>
                      <w:sz w:val="21"/>
                      <w:color w:val="000000"/>
                    </w:rPr>
                    <w:t>7．支持批量设备搜索，搜索局域网中运行设备；</w:t>
                  </w:r>
                </w:p>
                <w:p>
                  <w:pPr>
                    <w:pStyle w:val="null3"/>
                    <w:ind w:firstLine="57"/>
                    <w:jc w:val="left"/>
                  </w:pPr>
                  <w:r>
                    <w:rPr>
                      <w:rFonts w:ascii="宋体" w:hAnsi="宋体" w:cs="宋体" w:eastAsia="宋体"/>
                      <w:sz w:val="21"/>
                      <w:color w:val="000000"/>
                    </w:rPr>
                    <w:t>8．支持远程配置，可通过管理平台对设备进行参数配置；</w:t>
                  </w:r>
                </w:p>
                <w:p>
                  <w:pPr>
                    <w:pStyle w:val="null3"/>
                    <w:ind w:firstLine="57"/>
                    <w:jc w:val="left"/>
                  </w:pPr>
                  <w:r>
                    <w:rPr>
                      <w:rFonts w:ascii="宋体" w:hAnsi="宋体" w:cs="宋体" w:eastAsia="宋体"/>
                      <w:sz w:val="21"/>
                      <w:color w:val="000000"/>
                    </w:rPr>
                    <w:t>9．支持内嵌身份证模块，切换人证合一可开启双重核验模式；</w:t>
                  </w:r>
                </w:p>
                <w:p>
                  <w:pPr>
                    <w:pStyle w:val="null3"/>
                    <w:jc w:val="left"/>
                  </w:pPr>
                  <w:r>
                    <w:rPr>
                      <w:rFonts w:ascii="宋体" w:hAnsi="宋体" w:cs="宋体" w:eastAsia="宋体"/>
                      <w:sz w:val="21"/>
                      <w:color w:val="000000"/>
                    </w:rPr>
                    <w:t>10．支持人脸识别签到数据（现场签到照片）直接上传语言类测试平台考场管理系统后台。</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15.</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语言类测试人脸识别比对签到系统</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1.核心功能</w:t>
                  </w:r>
                </w:p>
                <w:p>
                  <w:pPr>
                    <w:pStyle w:val="null3"/>
                    <w:jc w:val="left"/>
                  </w:pPr>
                  <w:r>
                    <w:rPr>
                      <w:rFonts w:ascii="宋体" w:hAnsi="宋体" w:cs="宋体" w:eastAsia="宋体"/>
                      <w:sz w:val="21"/>
                      <w:color w:val="000000"/>
                    </w:rPr>
                    <w:t>替代传统手工登记，采用人脸识别签到，系统可以下载签到数据并打印留档。</w:t>
                  </w:r>
                </w:p>
                <w:p>
                  <w:pPr>
                    <w:pStyle w:val="null3"/>
                    <w:jc w:val="left"/>
                  </w:pPr>
                  <w:r>
                    <w:rPr>
                      <w:rFonts w:ascii="宋体" w:hAnsi="宋体" w:cs="宋体" w:eastAsia="宋体"/>
                      <w:sz w:val="21"/>
                      <w:color w:val="000000"/>
                    </w:rPr>
                    <w:t>2.考场签到功能</w:t>
                  </w:r>
                </w:p>
                <w:p>
                  <w:pPr>
                    <w:pStyle w:val="null3"/>
                    <w:jc w:val="left"/>
                  </w:pPr>
                  <w:r>
                    <w:rPr>
                      <w:rFonts w:ascii="宋体" w:hAnsi="宋体" w:cs="宋体" w:eastAsia="宋体"/>
                      <w:sz w:val="21"/>
                      <w:b/>
                      <w:color w:val="000000"/>
                    </w:rPr>
                    <w:t>＃</w:t>
                  </w:r>
                  <w:r>
                    <w:rPr>
                      <w:rFonts w:ascii="宋体" w:hAnsi="宋体" w:cs="宋体" w:eastAsia="宋体"/>
                      <w:sz w:val="21"/>
                      <w:color w:val="000000"/>
                    </w:rPr>
                    <w:t>（</w:t>
                  </w:r>
                  <w:r>
                    <w:rPr>
                      <w:rFonts w:ascii="宋体" w:hAnsi="宋体" w:cs="宋体" w:eastAsia="宋体"/>
                      <w:sz w:val="21"/>
                      <w:color w:val="000000"/>
                    </w:rPr>
                    <w:t>1）人脸识别比对：通过人证比对签到终端“自动抓取后台考生报名名单信息+身份证本人照片+签到人员现场照片+是否戴口罩”自动比对，比对结果及时语音提示，“口罩”验证根据疫情防控需要随时后台可选择取消。</w:t>
                  </w:r>
                  <w:r>
                    <w:rPr>
                      <w:rFonts w:ascii="宋体" w:hAnsi="宋体" w:cs="宋体" w:eastAsia="宋体"/>
                      <w:sz w:val="21"/>
                      <w:color w:val="000000"/>
                    </w:rPr>
                    <w:t>（通过视频会议软件提供真实软件演示，供应商自行搭建演示环境）</w:t>
                  </w:r>
                </w:p>
                <w:p>
                  <w:pPr>
                    <w:pStyle w:val="null3"/>
                    <w:jc w:val="left"/>
                  </w:pPr>
                  <w:r>
                    <w:rPr>
                      <w:rFonts w:ascii="宋体" w:hAnsi="宋体" w:cs="宋体" w:eastAsia="宋体"/>
                      <w:sz w:val="21"/>
                      <w:color w:val="000000"/>
                    </w:rPr>
                    <w:t>（</w:t>
                  </w:r>
                  <w:r>
                    <w:rPr>
                      <w:rFonts w:ascii="宋体" w:hAnsi="宋体" w:cs="宋体" w:eastAsia="宋体"/>
                      <w:sz w:val="21"/>
                      <w:color w:val="000000"/>
                    </w:rPr>
                    <w:t>2）人证比对告警提示：对人证比对不通过人员系统进行自动告警。</w:t>
                  </w:r>
                </w:p>
                <w:p>
                  <w:pPr>
                    <w:pStyle w:val="null3"/>
                    <w:jc w:val="left"/>
                  </w:pPr>
                  <w:r>
                    <w:rPr>
                      <w:rFonts w:ascii="宋体" w:hAnsi="宋体" w:cs="宋体" w:eastAsia="宋体"/>
                      <w:sz w:val="21"/>
                      <w:color w:val="000000"/>
                    </w:rPr>
                    <w:t>▲（3）人脸识别签到：采用人脸识别签到，签到成功自动生成压缩包：考生姓名、准考证号、签到时间、签到方式（人脸识别）、签到现场抓拍照片。</w:t>
                  </w:r>
                </w:p>
                <w:p>
                  <w:pPr>
                    <w:pStyle w:val="null3"/>
                    <w:jc w:val="left"/>
                  </w:pPr>
                  <w:r>
                    <w:rPr>
                      <w:rFonts w:ascii="宋体" w:hAnsi="宋体" w:cs="宋体" w:eastAsia="宋体"/>
                      <w:sz w:val="21"/>
                      <w:color w:val="000000"/>
                    </w:rPr>
                    <w:t>▲（4）签到备档及下载功能：签到后台系统与语言类测试平台考场管理系统实现无缝对接，监考老师可以实时下载签到数据压缩包（考生姓名、准考证号、签到时间、签到方式和现场签到时抓拍的照片）保存留档，以备后查。（5）数据互联互通：人证比对签到终端与语言类测试平台考场管理系统后台无缝对接，数据上下互联互通。</w:t>
                  </w:r>
                </w:p>
                <w:p>
                  <w:pPr>
                    <w:pStyle w:val="null3"/>
                    <w:jc w:val="left"/>
                  </w:pPr>
                  <w:r>
                    <w:rPr>
                      <w:rFonts w:ascii="宋体" w:hAnsi="宋体" w:cs="宋体" w:eastAsia="宋体"/>
                      <w:sz w:val="21"/>
                      <w:color w:val="000000"/>
                    </w:rPr>
                    <w:t>▲（6）自动拦截普通话水平测试考生早到与迟到人员，拦截时间由系统后台可以自由设定。</w:t>
                  </w:r>
                </w:p>
                <w:p>
                  <w:pPr>
                    <w:pStyle w:val="null3"/>
                    <w:jc w:val="left"/>
                  </w:pPr>
                  <w:r>
                    <w:rPr>
                      <w:rFonts w:ascii="宋体" w:hAnsi="宋体" w:cs="宋体" w:eastAsia="宋体"/>
                      <w:sz w:val="21"/>
                      <w:color w:val="000000"/>
                    </w:rPr>
                    <w:t>（</w:t>
                  </w:r>
                  <w:r>
                    <w:rPr>
                      <w:rFonts w:ascii="宋体" w:hAnsi="宋体" w:cs="宋体" w:eastAsia="宋体"/>
                      <w:sz w:val="21"/>
                      <w:color w:val="000000"/>
                    </w:rPr>
                    <w:t>7）与语言类测试平台考场管理系统、语言类测试平台数据可视化系统实现无缝连接。</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16.</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语言类测试平台数据可视化终端</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一、核心功能：</w:t>
                  </w:r>
                </w:p>
                <w:p>
                  <w:pPr>
                    <w:pStyle w:val="null3"/>
                    <w:jc w:val="left"/>
                  </w:pPr>
                  <w:r>
                    <w:rPr>
                      <w:rFonts w:ascii="宋体" w:hAnsi="宋体" w:cs="宋体" w:eastAsia="宋体"/>
                      <w:sz w:val="21"/>
                      <w:color w:val="000000"/>
                    </w:rPr>
                    <w:t>放置在信息采集区，终端与数据可视化系统互联互通可实时展示考区内数据可视化信息（考区数据信息、视频信息、电气安全监测数据）展示，便于监考老师实时掌握考区健康动态。</w:t>
                  </w:r>
                </w:p>
                <w:p>
                  <w:pPr>
                    <w:pStyle w:val="null3"/>
                    <w:jc w:val="left"/>
                  </w:pPr>
                  <w:r>
                    <w:rPr>
                      <w:rFonts w:ascii="宋体" w:hAnsi="宋体" w:cs="宋体" w:eastAsia="宋体"/>
                      <w:sz w:val="21"/>
                      <w:color w:val="000000"/>
                    </w:rPr>
                    <w:t>二、具体参数如下：</w:t>
                  </w:r>
                </w:p>
                <w:p>
                  <w:pPr>
                    <w:pStyle w:val="null3"/>
                    <w:jc w:val="left"/>
                  </w:pPr>
                  <w:r>
                    <w:rPr>
                      <w:rFonts w:ascii="宋体" w:hAnsi="宋体" w:cs="宋体" w:eastAsia="宋体"/>
                      <w:sz w:val="21"/>
                      <w:color w:val="000000"/>
                    </w:rPr>
                    <w:t>1．屏幕比例  16:9</w:t>
                  </w:r>
                </w:p>
                <w:p>
                  <w:pPr>
                    <w:pStyle w:val="null3"/>
                    <w:jc w:val="left"/>
                  </w:pPr>
                  <w:r>
                    <w:rPr>
                      <w:rFonts w:ascii="宋体" w:hAnsi="宋体" w:cs="宋体" w:eastAsia="宋体"/>
                      <w:sz w:val="21"/>
                      <w:color w:val="000000"/>
                    </w:rPr>
                    <w:t>2．分辨率  不低于4K</w:t>
                  </w:r>
                </w:p>
                <w:p>
                  <w:pPr>
                    <w:pStyle w:val="null3"/>
                    <w:jc w:val="left"/>
                  </w:pPr>
                  <w:r>
                    <w:rPr>
                      <w:rFonts w:ascii="宋体" w:hAnsi="宋体" w:cs="宋体" w:eastAsia="宋体"/>
                      <w:sz w:val="21"/>
                      <w:color w:val="000000"/>
                    </w:rPr>
                    <w:t>4．屏幕尺寸  不低于65英寸</w:t>
                  </w:r>
                </w:p>
                <w:p>
                  <w:pPr>
                    <w:pStyle w:val="null3"/>
                    <w:jc w:val="left"/>
                  </w:pPr>
                  <w:r>
                    <w:rPr>
                      <w:rFonts w:ascii="宋体" w:hAnsi="宋体" w:cs="宋体" w:eastAsia="宋体"/>
                      <w:sz w:val="21"/>
                      <w:color w:val="000000"/>
                    </w:rPr>
                    <w:t>5．接口类型  DTMB,S/PDIF,以太网 AV HDMI USB等</w:t>
                  </w:r>
                </w:p>
                <w:p>
                  <w:pPr>
                    <w:pStyle w:val="null3"/>
                    <w:jc w:val="left"/>
                  </w:pPr>
                  <w:r>
                    <w:rPr>
                      <w:rFonts w:ascii="宋体" w:hAnsi="宋体" w:cs="宋体" w:eastAsia="宋体"/>
                      <w:sz w:val="21"/>
                      <w:color w:val="000000"/>
                    </w:rPr>
                    <w:t>6．HDMI接口数量  不低于3个</w:t>
                  </w:r>
                </w:p>
                <w:p>
                  <w:pPr>
                    <w:pStyle w:val="null3"/>
                    <w:jc w:val="left"/>
                  </w:pPr>
                  <w:r>
                    <w:rPr>
                      <w:rFonts w:ascii="宋体" w:hAnsi="宋体" w:cs="宋体" w:eastAsia="宋体"/>
                      <w:sz w:val="21"/>
                      <w:color w:val="000000"/>
                    </w:rPr>
                    <w:t>7．背光灯类型  LED发光二极管</w:t>
                  </w:r>
                </w:p>
                <w:p>
                  <w:pPr>
                    <w:pStyle w:val="null3"/>
                    <w:jc w:val="left"/>
                  </w:pPr>
                  <w:r>
                    <w:rPr>
                      <w:rFonts w:ascii="宋体" w:hAnsi="宋体" w:cs="宋体" w:eastAsia="宋体"/>
                      <w:sz w:val="21"/>
                      <w:color w:val="000000"/>
                    </w:rPr>
                    <w:t>8．扫描方式  逐行扫描</w:t>
                  </w:r>
                </w:p>
                <w:p>
                  <w:pPr>
                    <w:pStyle w:val="null3"/>
                    <w:jc w:val="left"/>
                  </w:pPr>
                  <w:r>
                    <w:rPr>
                      <w:rFonts w:ascii="宋体" w:hAnsi="宋体" w:cs="宋体" w:eastAsia="宋体"/>
                      <w:sz w:val="21"/>
                      <w:color w:val="000000"/>
                    </w:rPr>
                    <w:t>9．接收制式  PAL NTSC</w:t>
                  </w:r>
                </w:p>
                <w:p>
                  <w:pPr>
                    <w:pStyle w:val="null3"/>
                    <w:jc w:val="left"/>
                  </w:pPr>
                  <w:r>
                    <w:rPr>
                      <w:rFonts w:ascii="宋体" w:hAnsi="宋体" w:cs="宋体" w:eastAsia="宋体"/>
                      <w:sz w:val="21"/>
                      <w:color w:val="000000"/>
                    </w:rPr>
                    <w:t>10．视频显示格式  2160p</w:t>
                  </w:r>
                </w:p>
                <w:p>
                  <w:pPr>
                    <w:pStyle w:val="null3"/>
                    <w:jc w:val="left"/>
                  </w:pPr>
                  <w:r>
                    <w:rPr>
                      <w:rFonts w:ascii="宋体" w:hAnsi="宋体" w:cs="宋体" w:eastAsia="宋体"/>
                      <w:sz w:val="21"/>
                      <w:color w:val="000000"/>
                    </w:rPr>
                    <w:t>11．网络连接方式  全部支持</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17.</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语言类测试平台数据可视化系统</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1.系统功能要求</w:t>
                  </w:r>
                </w:p>
                <w:p>
                  <w:pPr>
                    <w:pStyle w:val="null3"/>
                    <w:jc w:val="left"/>
                  </w:pPr>
                  <w:r>
                    <w:rPr>
                      <w:rFonts w:ascii="宋体" w:hAnsi="宋体" w:cs="宋体" w:eastAsia="宋体"/>
                      <w:sz w:val="21"/>
                      <w:color w:val="000000"/>
                    </w:rPr>
                    <w:t>（</w:t>
                  </w:r>
                  <w:r>
                    <w:rPr>
                      <w:rFonts w:ascii="宋体" w:hAnsi="宋体" w:cs="宋体" w:eastAsia="宋体"/>
                      <w:sz w:val="21"/>
                      <w:color w:val="000000"/>
                    </w:rPr>
                    <w:t>1）支持多模板展示：支持文字、视频、静态图文、考场形象等多途径信息展示。</w:t>
                  </w:r>
                </w:p>
                <w:p>
                  <w:pPr>
                    <w:pStyle w:val="null3"/>
                    <w:jc w:val="left"/>
                  </w:pPr>
                  <w:r>
                    <w:rPr>
                      <w:rFonts w:ascii="宋体" w:hAnsi="宋体" w:cs="宋体" w:eastAsia="宋体"/>
                      <w:sz w:val="21"/>
                      <w:b/>
                      <w:color w:val="000000"/>
                    </w:rPr>
                    <w:t>＃</w:t>
                  </w:r>
                  <w:r>
                    <w:rPr>
                      <w:rFonts w:ascii="宋体" w:hAnsi="宋体" w:cs="宋体" w:eastAsia="宋体"/>
                      <w:sz w:val="21"/>
                      <w:color w:val="000000"/>
                    </w:rPr>
                    <w:t>（</w:t>
                  </w:r>
                  <w:r>
                    <w:rPr>
                      <w:rFonts w:ascii="宋体" w:hAnsi="宋体" w:cs="宋体" w:eastAsia="宋体"/>
                      <w:sz w:val="21"/>
                      <w:color w:val="000000"/>
                    </w:rPr>
                    <w:t>2）考场区域相关数据实时展示：显示当日测试任务总测试人数、当前签到人数、当前已完成测试人数等，并以图表占比方式进行展示，展示内容直接显示在数据可视化大屏上。</w:t>
                  </w:r>
                  <w:r>
                    <w:rPr>
                      <w:rFonts w:ascii="宋体" w:hAnsi="宋体" w:cs="宋体" w:eastAsia="宋体"/>
                      <w:sz w:val="21"/>
                      <w:color w:val="000000"/>
                    </w:rPr>
                    <w:t>（</w:t>
                  </w:r>
                  <w:r>
                    <w:rPr>
                      <w:rFonts w:ascii="宋体" w:hAnsi="宋体" w:cs="宋体" w:eastAsia="宋体"/>
                      <w:sz w:val="21"/>
                      <w:b/>
                      <w:color w:val="000000"/>
                    </w:rPr>
                    <w:t>通过视频会议软件提供真实软件演示，供应商自行搭建演示环境</w:t>
                  </w:r>
                  <w:r>
                    <w:rPr>
                      <w:rFonts w:ascii="宋体" w:hAnsi="宋体" w:cs="宋体" w:eastAsia="宋体"/>
                      <w:sz w:val="21"/>
                      <w:color w:val="000000"/>
                    </w:rPr>
                    <w:t>）</w:t>
                  </w:r>
                </w:p>
                <w:p>
                  <w:pPr>
                    <w:pStyle w:val="null3"/>
                    <w:jc w:val="left"/>
                  </w:pPr>
                  <w:r>
                    <w:rPr>
                      <w:rFonts w:ascii="宋体" w:hAnsi="宋体" w:cs="宋体" w:eastAsia="宋体"/>
                      <w:sz w:val="21"/>
                      <w:color w:val="000000"/>
                    </w:rPr>
                    <w:t>（</w:t>
                  </w:r>
                  <w:r>
                    <w:rPr>
                      <w:rFonts w:ascii="宋体" w:hAnsi="宋体" w:cs="宋体" w:eastAsia="宋体"/>
                      <w:sz w:val="21"/>
                      <w:color w:val="000000"/>
                    </w:rPr>
                    <w:t>3）考场视频信息同步展示功能：任意选择考场区域视频画面通过可视化系统展示。</w:t>
                  </w:r>
                </w:p>
                <w:p>
                  <w:pPr>
                    <w:pStyle w:val="null3"/>
                    <w:jc w:val="left"/>
                  </w:pPr>
                  <w:r>
                    <w:rPr>
                      <w:rFonts w:ascii="宋体" w:hAnsi="宋体" w:cs="宋体" w:eastAsia="宋体"/>
                      <w:sz w:val="21"/>
                      <w:color w:val="000000"/>
                    </w:rPr>
                    <w:t>2.与语言类测试平台考场管理系统无缝对接，实现数据互联互通。</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18.</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语言类测试平台呼叫终端</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1.屏幕比例：16:9；</w:t>
                  </w:r>
                </w:p>
                <w:p>
                  <w:pPr>
                    <w:pStyle w:val="null3"/>
                    <w:jc w:val="left"/>
                  </w:pPr>
                  <w:r>
                    <w:rPr>
                      <w:rFonts w:ascii="宋体" w:hAnsi="宋体" w:cs="宋体" w:eastAsia="宋体"/>
                      <w:sz w:val="21"/>
                      <w:color w:val="000000"/>
                    </w:rPr>
                    <w:t>2.分辨率：不低于4K；</w:t>
                  </w:r>
                </w:p>
                <w:p>
                  <w:pPr>
                    <w:pStyle w:val="null3"/>
                    <w:jc w:val="left"/>
                  </w:pPr>
                  <w:r>
                    <w:rPr>
                      <w:rFonts w:ascii="宋体" w:hAnsi="宋体" w:cs="宋体" w:eastAsia="宋体"/>
                      <w:sz w:val="21"/>
                      <w:color w:val="000000"/>
                    </w:rPr>
                    <w:t>3.屏幕尺寸：≥86英寸</w:t>
                  </w:r>
                </w:p>
                <w:p>
                  <w:pPr>
                    <w:pStyle w:val="null3"/>
                    <w:jc w:val="left"/>
                  </w:pPr>
                  <w:r>
                    <w:rPr>
                      <w:rFonts w:ascii="宋体" w:hAnsi="宋体" w:cs="宋体" w:eastAsia="宋体"/>
                      <w:sz w:val="21"/>
                      <w:b/>
                      <w:color w:val="000000"/>
                    </w:rPr>
                    <w:t>＃</w:t>
                  </w:r>
                  <w:r>
                    <w:rPr>
                      <w:rFonts w:ascii="宋体" w:hAnsi="宋体" w:cs="宋体" w:eastAsia="宋体"/>
                      <w:sz w:val="21"/>
                      <w:color w:val="000000"/>
                    </w:rPr>
                    <w:t>4.与语言类测试平台考场管理系统互联互通，大屏左边展示播放考前上机视频操作规范，右边展示考生姓名、准考证号、考试批次。</w:t>
                  </w:r>
                  <w:r>
                    <w:rPr>
                      <w:rFonts w:ascii="宋体" w:hAnsi="宋体" w:cs="宋体" w:eastAsia="宋体"/>
                      <w:sz w:val="21"/>
                      <w:color w:val="000000"/>
                    </w:rPr>
                    <w:t>（通过视频会议软件提供真实软件演示，供应商自行搭建演示环境）</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19.</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语言类测试考场智能呼叫系统</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一、系统功能要求如下：</w:t>
                  </w:r>
                </w:p>
                <w:p>
                  <w:pPr>
                    <w:pStyle w:val="null3"/>
                    <w:jc w:val="left"/>
                  </w:pPr>
                  <w:r>
                    <w:rPr>
                      <w:rFonts w:ascii="宋体" w:hAnsi="宋体" w:cs="宋体" w:eastAsia="宋体"/>
                      <w:sz w:val="21"/>
                      <w:color w:val="000000"/>
                    </w:rPr>
                    <w:t>1.考场呼叫功能</w:t>
                  </w:r>
                </w:p>
                <w:p>
                  <w:pPr>
                    <w:pStyle w:val="null3"/>
                    <w:jc w:val="left"/>
                  </w:pPr>
                  <w:r>
                    <w:rPr>
                      <w:rFonts w:ascii="宋体" w:hAnsi="宋体" w:cs="宋体" w:eastAsia="宋体"/>
                      <w:sz w:val="21"/>
                      <w:color w:val="000000"/>
                    </w:rPr>
                    <w:t>▲(1)呼叫功能：根据语言类考试流程及区域不同考场管理人员按语言类测试考试批次一键呼叫考生入场（呼叫考生入场、当前呼叫、重复呼叫）。</w:t>
                  </w:r>
                </w:p>
                <w:p>
                  <w:pPr>
                    <w:pStyle w:val="null3"/>
                    <w:jc w:val="left"/>
                  </w:pPr>
                  <w:r>
                    <w:rPr>
                      <w:rFonts w:ascii="宋体" w:hAnsi="宋体" w:cs="宋体" w:eastAsia="宋体"/>
                      <w:sz w:val="21"/>
                      <w:color w:val="000000"/>
                    </w:rPr>
                    <w:t>(2)多角色定义及权限设置：系统可以根据考场特性，任意定义为信息采集区、候测区、测试区，权限自由设置。</w:t>
                  </w:r>
                </w:p>
                <w:p>
                  <w:pPr>
                    <w:pStyle w:val="null3"/>
                    <w:jc w:val="left"/>
                  </w:pPr>
                  <w:r>
                    <w:rPr>
                      <w:rFonts w:ascii="宋体" w:hAnsi="宋体" w:cs="宋体" w:eastAsia="宋体"/>
                      <w:sz w:val="21"/>
                      <w:color w:val="000000"/>
                    </w:rPr>
                    <w:t>(3)自定义语音合成：监考人员根据考场环境需求自定义添加需要语音提示的文本内容，通过语音合成技术制作成语音提示音（男女声可以自由选择），合成音流畅清晰。</w:t>
                  </w:r>
                </w:p>
                <w:p>
                  <w:pPr>
                    <w:pStyle w:val="null3"/>
                    <w:jc w:val="left"/>
                  </w:pPr>
                  <w:r>
                    <w:rPr>
                      <w:rFonts w:ascii="宋体" w:hAnsi="宋体" w:cs="宋体" w:eastAsia="宋体"/>
                      <w:sz w:val="21"/>
                      <w:color w:val="000000"/>
                    </w:rPr>
                    <w:t>(4)授权功能：系统可以授权不同区域管理人员控制自己所管辖区域呼叫功能，通过手持终端进行呼叫，并在呼叫大屏上予以展现。</w:t>
                  </w:r>
                </w:p>
                <w:p>
                  <w:pPr>
                    <w:pStyle w:val="null3"/>
                    <w:jc w:val="left"/>
                  </w:pPr>
                  <w:r>
                    <w:rPr>
                      <w:rFonts w:ascii="宋体" w:hAnsi="宋体" w:cs="宋体" w:eastAsia="宋体"/>
                      <w:sz w:val="21"/>
                      <w:color w:val="000000"/>
                    </w:rPr>
                    <w:t>(5)考生信息展示：不同区域大屏实时更新不同呼叫内容，实时展示当前考生姓名、准考证号、考试批次、抽签座位号信息，便于考生实时掌握自己信息和考场动态。</w:t>
                  </w:r>
                </w:p>
                <w:p>
                  <w:pPr>
                    <w:pStyle w:val="null3"/>
                    <w:jc w:val="left"/>
                  </w:pPr>
                  <w:r>
                    <w:rPr>
                      <w:rFonts w:ascii="宋体" w:hAnsi="宋体" w:cs="宋体" w:eastAsia="宋体"/>
                      <w:sz w:val="21"/>
                      <w:color w:val="000000"/>
                    </w:rPr>
                    <w:t>(6)区域联动：支持监考老师一键呼叫，实现两区（测试区、候测区）联动。</w:t>
                  </w:r>
                </w:p>
                <w:p>
                  <w:pPr>
                    <w:pStyle w:val="null3"/>
                    <w:jc w:val="left"/>
                  </w:pPr>
                  <w:r>
                    <w:rPr>
                      <w:rFonts w:ascii="宋体" w:hAnsi="宋体" w:cs="宋体" w:eastAsia="宋体"/>
                      <w:sz w:val="21"/>
                      <w:color w:val="000000"/>
                    </w:rPr>
                    <w:t>▲(7)所有区域大屏数据实现无缝对接互联互通（呼叫批次与提示性文本信息的大屏呼叫信息进行展示）。</w:t>
                  </w:r>
                </w:p>
                <w:p>
                  <w:pPr>
                    <w:pStyle w:val="null3"/>
                    <w:jc w:val="left"/>
                  </w:pPr>
                  <w:r>
                    <w:rPr>
                      <w:rFonts w:ascii="宋体" w:hAnsi="宋体" w:cs="宋体" w:eastAsia="宋体"/>
                      <w:sz w:val="21"/>
                      <w:color w:val="000000"/>
                    </w:rPr>
                    <w:t>2.与语言类测试平台考场管理系统无缝对接，实现数据互联互通。</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20.</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语言类测试平台考场管理系统</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一、系统功能要求如下</w:t>
                  </w:r>
                </w:p>
                <w:p>
                  <w:pPr>
                    <w:pStyle w:val="null3"/>
                    <w:jc w:val="left"/>
                  </w:pPr>
                  <w:r>
                    <w:rPr>
                      <w:rFonts w:ascii="宋体" w:hAnsi="宋体" w:cs="宋体" w:eastAsia="宋体"/>
                      <w:sz w:val="21"/>
                      <w:color w:val="000000"/>
                    </w:rPr>
                    <w:t>1.教师监考主控功能</w:t>
                  </w:r>
                </w:p>
                <w:p>
                  <w:pPr>
                    <w:pStyle w:val="null3"/>
                    <w:jc w:val="left"/>
                  </w:pPr>
                  <w:r>
                    <w:rPr>
                      <w:rFonts w:ascii="宋体" w:hAnsi="宋体" w:cs="宋体" w:eastAsia="宋体"/>
                      <w:sz w:val="21"/>
                      <w:b/>
                      <w:color w:val="000000"/>
                    </w:rPr>
                    <w:t>＃</w:t>
                  </w:r>
                  <w:r>
                    <w:rPr>
                      <w:rFonts w:ascii="宋体" w:hAnsi="宋体" w:cs="宋体" w:eastAsia="宋体"/>
                      <w:sz w:val="21"/>
                      <w:color w:val="000000"/>
                    </w:rPr>
                    <w:t>(1)监看屏幕功能：能够在考试软件开启情况下实时监看所有考生桌面屏幕上实时操作进程及动态。</w:t>
                  </w:r>
                  <w:r>
                    <w:rPr>
                      <w:rFonts w:ascii="宋体" w:hAnsi="宋体" w:cs="宋体" w:eastAsia="宋体"/>
                      <w:sz w:val="21"/>
                      <w:color w:val="000000"/>
                    </w:rPr>
                    <w:t>（通过视频会议软件提供真实软件演示，供应商自行搭建演示环境）</w:t>
                  </w:r>
                </w:p>
                <w:p>
                  <w:pPr>
                    <w:pStyle w:val="null3"/>
                    <w:jc w:val="left"/>
                  </w:pPr>
                  <w:r>
                    <w:rPr>
                      <w:rFonts w:ascii="宋体" w:hAnsi="宋体" w:cs="宋体" w:eastAsia="宋体"/>
                      <w:sz w:val="21"/>
                      <w:color w:val="000000"/>
                    </w:rPr>
                    <w:t>(2)语音提示功能：监考老师能够通过耳机话筒做到点对点的语音提醒，考生通过耳机听筒收听，不干扰考生话筒录音；</w:t>
                  </w:r>
                </w:p>
                <w:p>
                  <w:pPr>
                    <w:pStyle w:val="null3"/>
                    <w:jc w:val="left"/>
                  </w:pPr>
                  <w:r>
                    <w:rPr>
                      <w:rFonts w:ascii="宋体" w:hAnsi="宋体" w:cs="宋体" w:eastAsia="宋体"/>
                      <w:sz w:val="21"/>
                      <w:color w:val="000000"/>
                    </w:rPr>
                    <w:t>▲(3)师生交互功能：考生能够通过电脑桌面端软件按键，向老师发出求助，考生通过考试耳机话筒与监考老师进行交互，监考老师实时协助考生解决问题。(4)全体广播功能：监考老师能够通过耳机话筒向考区所有考生学生全体广播考试注意事项；</w:t>
                  </w:r>
                </w:p>
                <w:p>
                  <w:pPr>
                    <w:pStyle w:val="null3"/>
                    <w:jc w:val="left"/>
                  </w:pPr>
                  <w:r>
                    <w:rPr>
                      <w:rFonts w:ascii="宋体" w:hAnsi="宋体" w:cs="宋体" w:eastAsia="宋体"/>
                      <w:sz w:val="21"/>
                      <w:color w:val="000000"/>
                    </w:rPr>
                    <w:t>(5)座位数设定：能够根据考场实际应用情况，自由设置考场座位数，并且能够将设置好的座位数实时传给系统后台，做到实时更新下发相关联的设备；</w:t>
                  </w:r>
                </w:p>
                <w:p>
                  <w:pPr>
                    <w:pStyle w:val="null3"/>
                    <w:jc w:val="left"/>
                  </w:pPr>
                  <w:r>
                    <w:rPr>
                      <w:rFonts w:ascii="宋体" w:hAnsi="宋体" w:cs="宋体" w:eastAsia="宋体"/>
                      <w:sz w:val="21"/>
                      <w:b/>
                      <w:color w:val="000000"/>
                    </w:rPr>
                    <w:t>＃</w:t>
                  </w:r>
                  <w:r>
                    <w:rPr>
                      <w:rFonts w:ascii="宋体" w:hAnsi="宋体" w:cs="宋体" w:eastAsia="宋体"/>
                      <w:sz w:val="21"/>
                      <w:color w:val="000000"/>
                    </w:rPr>
                    <w:t>(6)屏幕锁定功能：监考老师可以在考试前可以将考生屏幕进行锁定，锁定后的屏幕考生无权操作，避免考生上机乱操作桌面系统及考试软件，释放权限后考生即可按考试流程进行操作。</w:t>
                  </w:r>
                  <w:r>
                    <w:rPr>
                      <w:rFonts w:ascii="宋体" w:hAnsi="宋体" w:cs="宋体" w:eastAsia="宋体"/>
                      <w:sz w:val="21"/>
                      <w:color w:val="000000"/>
                    </w:rPr>
                    <w:t>（通过视频会议软件提供真实软件演示，供应商自行搭建演示环境）</w:t>
                  </w:r>
                </w:p>
                <w:p>
                  <w:pPr>
                    <w:pStyle w:val="null3"/>
                    <w:jc w:val="left"/>
                  </w:pPr>
                  <w:r>
                    <w:rPr>
                      <w:rFonts w:ascii="宋体" w:hAnsi="宋体" w:cs="宋体" w:eastAsia="宋体"/>
                      <w:sz w:val="21"/>
                      <w:color w:val="000000"/>
                    </w:rPr>
                    <w:t>▲(7)屏幕接管功能：避免考生在考试过程中盲目等待，影响整体考试进程，监考老师可以在无任何提醒状态下临时接管该考生屏幕帮考生完成进入下一题的考试流程操作。</w:t>
                  </w:r>
                </w:p>
                <w:p>
                  <w:pPr>
                    <w:pStyle w:val="null3"/>
                    <w:jc w:val="left"/>
                  </w:pPr>
                  <w:r>
                    <w:rPr>
                      <w:rFonts w:ascii="宋体" w:hAnsi="宋体" w:cs="宋体" w:eastAsia="宋体"/>
                      <w:sz w:val="21"/>
                      <w:color w:val="000000"/>
                    </w:rPr>
                    <w:t>(8)呼叫老师软件自启功能：当普通话测试软件启动或关闭时，考生呼叫系统软件随之启动或关闭，与测试软件保持同步实现。</w:t>
                  </w:r>
                </w:p>
                <w:p>
                  <w:pPr>
                    <w:pStyle w:val="null3"/>
                    <w:jc w:val="left"/>
                  </w:pPr>
                  <w:r>
                    <w:rPr>
                      <w:rFonts w:ascii="宋体" w:hAnsi="宋体" w:cs="宋体" w:eastAsia="宋体"/>
                      <w:sz w:val="21"/>
                      <w:b/>
                      <w:color w:val="000000"/>
                    </w:rPr>
                    <w:t>＃</w:t>
                  </w:r>
                  <w:r>
                    <w:rPr>
                      <w:rFonts w:ascii="宋体" w:hAnsi="宋体" w:cs="宋体" w:eastAsia="宋体"/>
                      <w:sz w:val="21"/>
                      <w:color w:val="000000"/>
                    </w:rPr>
                    <w:t>(9)监考监听功能：监考老师根据考试流程，可以任意监听考生是否发音，及时掌握考生考试状态，避免考生通过外放设备进行放音作弊。</w:t>
                  </w:r>
                  <w:r>
                    <w:rPr>
                      <w:rFonts w:ascii="宋体" w:hAnsi="宋体" w:cs="宋体" w:eastAsia="宋体"/>
                      <w:sz w:val="21"/>
                      <w:color w:val="000000"/>
                    </w:rPr>
                    <w:t>（通过视频会议软件提供真实软件演示，供应商自行搭建演示环境）</w:t>
                  </w:r>
                </w:p>
                <w:p>
                  <w:pPr>
                    <w:pStyle w:val="null3"/>
                    <w:jc w:val="left"/>
                  </w:pPr>
                  <w:r>
                    <w:rPr>
                      <w:rFonts w:ascii="宋体" w:hAnsi="宋体" w:cs="宋体" w:eastAsia="宋体"/>
                      <w:sz w:val="21"/>
                      <w:b/>
                      <w:color w:val="000000"/>
                    </w:rPr>
                    <w:t>＃</w:t>
                  </w:r>
                  <w:r>
                    <w:rPr>
                      <w:rFonts w:ascii="宋体" w:hAnsi="宋体" w:cs="宋体" w:eastAsia="宋体"/>
                      <w:sz w:val="21"/>
                      <w:color w:val="000000"/>
                    </w:rPr>
                    <w:t>(10)智能播报功能：监考老师提供个性化提示性文本内容，通过语言类测试平台考场管理系统语音合成技术进行语音合成，然后将语音合成后的语音文件插入智能播报事项，通过监考控制系统向所有入座考生“智能广播”考前注意事项，通过考生耳机收听考前注意事项，取代传统人工模式</w:t>
                  </w:r>
                  <w:r>
                    <w:rPr>
                      <w:rFonts w:ascii="宋体" w:hAnsi="宋体" w:cs="宋体" w:eastAsia="宋体"/>
                      <w:sz w:val="21"/>
                      <w:color w:val="000000"/>
                    </w:rPr>
                    <w:t>（通过视频会议软件提供真实软件演示，供应商自行搭建演示环境）</w:t>
                  </w:r>
                </w:p>
                <w:p>
                  <w:pPr>
                    <w:pStyle w:val="null3"/>
                    <w:jc w:val="left"/>
                  </w:pPr>
                  <w:r>
                    <w:rPr>
                      <w:rFonts w:ascii="宋体" w:hAnsi="宋体" w:cs="宋体" w:eastAsia="宋体"/>
                      <w:sz w:val="21"/>
                      <w:b/>
                      <w:color w:val="000000"/>
                    </w:rPr>
                    <w:t>＃</w:t>
                  </w:r>
                  <w:r>
                    <w:rPr>
                      <w:rFonts w:ascii="宋体" w:hAnsi="宋体" w:cs="宋体" w:eastAsia="宋体"/>
                      <w:sz w:val="21"/>
                      <w:color w:val="000000"/>
                    </w:rPr>
                    <w:t>(11)客户端启动及隐藏功能：监考老师可以一键开启或隐藏语言类测试平台考场管理系统考试端程序。</w:t>
                  </w:r>
                  <w:r>
                    <w:rPr>
                      <w:rFonts w:ascii="宋体" w:hAnsi="宋体" w:cs="宋体" w:eastAsia="宋体"/>
                      <w:sz w:val="21"/>
                      <w:color w:val="000000"/>
                    </w:rPr>
                    <w:t>（通过视频会议软件提供真实软件演示，供应商自行搭建演示环境）</w:t>
                  </w:r>
                </w:p>
                <w:p>
                  <w:pPr>
                    <w:pStyle w:val="null3"/>
                    <w:jc w:val="left"/>
                  </w:pPr>
                  <w:r>
                    <w:rPr>
                      <w:rFonts w:ascii="宋体" w:hAnsi="宋体" w:cs="宋体" w:eastAsia="宋体"/>
                      <w:sz w:val="21"/>
                      <w:color w:val="000000"/>
                    </w:rPr>
                    <w:t>▲(12)一键开关设备：通过监考控制系统能够实现一键开关与考试终端设备。</w:t>
                  </w:r>
                </w:p>
                <w:p>
                  <w:pPr>
                    <w:pStyle w:val="null3"/>
                    <w:jc w:val="left"/>
                  </w:pPr>
                  <w:r>
                    <w:rPr>
                      <w:rFonts w:ascii="宋体" w:hAnsi="宋体" w:cs="宋体" w:eastAsia="宋体"/>
                      <w:sz w:val="21"/>
                      <w:b/>
                      <w:color w:val="000000"/>
                    </w:rPr>
                    <w:t>▲(13)支持一键呼叫功能</w:t>
                  </w:r>
                </w:p>
                <w:p>
                  <w:pPr>
                    <w:pStyle w:val="null3"/>
                    <w:jc w:val="left"/>
                  </w:pPr>
                  <w:r>
                    <w:rPr>
                      <w:rFonts w:ascii="宋体" w:hAnsi="宋体" w:cs="宋体" w:eastAsia="宋体"/>
                      <w:sz w:val="21"/>
                      <w:b/>
                      <w:color w:val="000000"/>
                    </w:rPr>
                    <w:t>支持监考老师一键呼叫区域功能，呼叫大屏实现区域联动</w:t>
                  </w:r>
                  <w:r>
                    <w:rPr>
                      <w:rFonts w:ascii="宋体" w:hAnsi="宋体" w:cs="宋体" w:eastAsia="宋体"/>
                      <w:sz w:val="21"/>
                      <w:b/>
                      <w:color w:val="000000"/>
                    </w:rPr>
                    <w:t>(测试区、候测区)，与大屏呼叫系统实现无缝对接，提供功能截图</w:t>
                  </w:r>
                  <w:r>
                    <w:rPr>
                      <w:rFonts w:ascii="宋体" w:hAnsi="宋体" w:cs="宋体" w:eastAsia="宋体"/>
                      <w:sz w:val="21"/>
                      <w:b/>
                      <w:color w:val="000000"/>
                    </w:rPr>
                    <w:t>。</w:t>
                  </w:r>
                </w:p>
                <w:p>
                  <w:pPr>
                    <w:pStyle w:val="null3"/>
                    <w:jc w:val="left"/>
                  </w:pPr>
                  <w:r>
                    <w:rPr>
                      <w:rFonts w:ascii="宋体" w:hAnsi="宋体" w:cs="宋体" w:eastAsia="宋体"/>
                      <w:sz w:val="21"/>
                      <w:color w:val="000000"/>
                    </w:rPr>
                    <w:t>2.技术要求</w:t>
                  </w:r>
                </w:p>
                <w:p>
                  <w:pPr>
                    <w:pStyle w:val="null3"/>
                    <w:jc w:val="left"/>
                  </w:pPr>
                  <w:r>
                    <w:rPr>
                      <w:rFonts w:ascii="宋体" w:hAnsi="宋体" w:cs="宋体" w:eastAsia="宋体"/>
                      <w:sz w:val="21"/>
                      <w:color w:val="000000"/>
                    </w:rPr>
                    <w:t>(1)界面友好，能够实现一键式操作，上述功能在同一款软件下完成操作。</w:t>
                  </w:r>
                </w:p>
                <w:p>
                  <w:pPr>
                    <w:pStyle w:val="null3"/>
                    <w:jc w:val="left"/>
                  </w:pPr>
                  <w:r>
                    <w:rPr>
                      <w:rFonts w:ascii="宋体" w:hAnsi="宋体" w:cs="宋体" w:eastAsia="宋体"/>
                      <w:sz w:val="21"/>
                      <w:color w:val="000000"/>
                    </w:rPr>
                    <w:t>(2)支持多节目源添加，支持离线文本语音合成技术。</w:t>
                  </w:r>
                </w:p>
                <w:p>
                  <w:pPr>
                    <w:pStyle w:val="null3"/>
                    <w:jc w:val="left"/>
                  </w:pPr>
                  <w:r>
                    <w:rPr>
                      <w:rFonts w:ascii="宋体" w:hAnsi="宋体" w:cs="宋体" w:eastAsia="宋体"/>
                      <w:sz w:val="21"/>
                      <w:color w:val="000000"/>
                    </w:rPr>
                    <w:t>(3)为了避免因测试间磁性物体干扰考生耳机话筒产生噪音影响考试评测结果，测试间考生呼叫、求助、师生双向对话功能必须由软件+耳机方式来完成。</w:t>
                  </w:r>
                </w:p>
                <w:p>
                  <w:pPr>
                    <w:pStyle w:val="null3"/>
                    <w:jc w:val="left"/>
                  </w:pPr>
                  <w:r>
                    <w:rPr>
                      <w:rFonts w:ascii="宋体" w:hAnsi="宋体" w:cs="宋体" w:eastAsia="宋体"/>
                      <w:sz w:val="21"/>
                      <w:color w:val="000000"/>
                    </w:rPr>
                    <w:t>(4)与语言测试平台人证比对识别签到系统、智能呼叫展示系统、语言类测试平台数据可视化系统、语言类测试环境电气安全管理系统做到无缝对接，统一后台管理数据共享。</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21.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语言类测试平台环境电气安全管理系统</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color w:val="000000"/>
                    </w:rPr>
                    <w:t>电气安全管理</w:t>
                  </w:r>
                  <w:r>
                    <w:rPr>
                      <w:rFonts w:ascii="宋体" w:hAnsi="宋体" w:cs="宋体" w:eastAsia="宋体"/>
                      <w:sz w:val="21"/>
                      <w:color w:val="000000"/>
                    </w:rPr>
                    <w:t>系统</w:t>
                  </w:r>
                  <w:r>
                    <w:rPr>
                      <w:rFonts w:ascii="宋体" w:hAnsi="宋体" w:cs="宋体" w:eastAsia="宋体"/>
                      <w:sz w:val="21"/>
                      <w:color w:val="000000"/>
                    </w:rPr>
                    <w:t>功能</w:t>
                  </w:r>
                  <w:r>
                    <w:rPr>
                      <w:rFonts w:ascii="宋体" w:hAnsi="宋体" w:cs="宋体" w:eastAsia="宋体"/>
                      <w:sz w:val="21"/>
                      <w:color w:val="000000"/>
                    </w:rPr>
                    <w:t>如下：</w:t>
                  </w:r>
                  <w:r>
                    <w:rPr>
                      <w:rFonts w:ascii="宋体" w:hAnsi="宋体" w:cs="宋体" w:eastAsia="宋体"/>
                      <w:sz w:val="21"/>
                      <w:color w:val="000000"/>
                    </w:rPr>
                    <w:t>主要用于电气安全预警管理控制等，根据公消</w:t>
                  </w:r>
                  <w:r>
                    <w:rPr>
                      <w:rFonts w:ascii="宋体" w:hAnsi="宋体" w:cs="宋体" w:eastAsia="宋体"/>
                      <w:sz w:val="21"/>
                      <w:color w:val="000000"/>
                    </w:rPr>
                    <w:t>[2017] 297 号规范要求，考场必须做到有效预防预警电气起火等具体实施</w:t>
                  </w:r>
                  <w:r>
                    <w:rPr>
                      <w:rFonts w:ascii="宋体" w:hAnsi="宋体" w:cs="宋体" w:eastAsia="宋体"/>
                      <w:sz w:val="21"/>
                      <w:color w:val="000000"/>
                    </w:rPr>
                    <w:t>。</w:t>
                  </w:r>
                </w:p>
                <w:p>
                  <w:pPr>
                    <w:pStyle w:val="null3"/>
                    <w:jc w:val="both"/>
                  </w:pPr>
                  <w:r>
                    <w:rPr>
                      <w:rFonts w:ascii="宋体" w:hAnsi="宋体" w:cs="宋体" w:eastAsia="宋体"/>
                      <w:sz w:val="21"/>
                      <w:color w:val="000000"/>
                    </w:rPr>
                    <w:t>1.预警及报警：末端线路电流，电压异常变化预警，末端线缆温度异常预警，末端电线线路老化预警，末端剩余电流预警，通过系统提醒相关人员；</w:t>
                  </w:r>
                </w:p>
                <w:p>
                  <w:pPr>
                    <w:pStyle w:val="null3"/>
                    <w:jc w:val="both"/>
                  </w:pPr>
                  <w:r>
                    <w:rPr>
                      <w:rFonts w:ascii="宋体" w:hAnsi="宋体" w:cs="宋体" w:eastAsia="宋体"/>
                      <w:sz w:val="21"/>
                      <w:color w:val="000000"/>
                    </w:rPr>
                    <w:t>2</w:t>
                  </w:r>
                  <w:r>
                    <w:rPr>
                      <w:rFonts w:ascii="宋体" w:hAnsi="宋体" w:cs="宋体" w:eastAsia="宋体"/>
                      <w:sz w:val="21"/>
                      <w:color w:val="000000"/>
                    </w:rPr>
                    <w:t>.管理功能</w:t>
                  </w:r>
                </w:p>
                <w:p>
                  <w:pPr>
                    <w:pStyle w:val="null3"/>
                    <w:jc w:val="both"/>
                  </w:pPr>
                  <w:r>
                    <w:rPr>
                      <w:rFonts w:ascii="宋体" w:hAnsi="宋体" w:cs="宋体" w:eastAsia="宋体"/>
                      <w:sz w:val="21"/>
                      <w:color w:val="000000"/>
                    </w:rPr>
                    <w:t>（</w:t>
                  </w:r>
                  <w:r>
                    <w:rPr>
                      <w:rFonts w:ascii="宋体" w:hAnsi="宋体" w:cs="宋体" w:eastAsia="宋体"/>
                      <w:sz w:val="21"/>
                      <w:color w:val="000000"/>
                    </w:rPr>
                    <w:t>1</w:t>
                  </w:r>
                  <w:r>
                    <w:rPr>
                      <w:rFonts w:ascii="宋体" w:hAnsi="宋体" w:cs="宋体" w:eastAsia="宋体"/>
                      <w:sz w:val="21"/>
                      <w:color w:val="000000"/>
                    </w:rPr>
                    <w:t>）生成统计报表；</w:t>
                  </w:r>
                </w:p>
                <w:p>
                  <w:pPr>
                    <w:pStyle w:val="null3"/>
                    <w:jc w:val="both"/>
                  </w:pPr>
                  <w:r>
                    <w:rPr>
                      <w:rFonts w:ascii="宋体" w:hAnsi="宋体" w:cs="宋体" w:eastAsia="宋体"/>
                      <w:sz w:val="21"/>
                      <w:color w:val="000000"/>
                    </w:rPr>
                    <w:t>▲</w:t>
                  </w:r>
                  <w:r>
                    <w:rPr>
                      <w:rFonts w:ascii="宋体" w:hAnsi="宋体" w:cs="宋体" w:eastAsia="宋体"/>
                      <w:sz w:val="21"/>
                      <w:color w:val="000000"/>
                    </w:rPr>
                    <w:t>（</w:t>
                  </w:r>
                  <w:r>
                    <w:rPr>
                      <w:rFonts w:ascii="宋体" w:hAnsi="宋体" w:cs="宋体" w:eastAsia="宋体"/>
                      <w:sz w:val="21"/>
                      <w:color w:val="000000"/>
                    </w:rPr>
                    <w:t>2</w:t>
                  </w:r>
                  <w:r>
                    <w:rPr>
                      <w:rFonts w:ascii="宋体" w:hAnsi="宋体" w:cs="宋体" w:eastAsia="宋体"/>
                      <w:sz w:val="21"/>
                      <w:color w:val="000000"/>
                    </w:rPr>
                    <w:t>）</w:t>
                  </w:r>
                  <w:r>
                    <w:rPr>
                      <w:rFonts w:ascii="宋体" w:hAnsi="宋体" w:cs="宋体" w:eastAsia="宋体"/>
                      <w:sz w:val="21"/>
                      <w:color w:val="000000"/>
                    </w:rPr>
                    <w:t>管理可视化：考场电气安全数据实时展现在数据可视化大屏幕上，做到及时预防预警，防止安全事故发生。</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22.</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语言类测试间信息智能展示系统</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1.实时推送考生信息给展示终端设备；</w:t>
                  </w:r>
                </w:p>
                <w:p>
                  <w:pPr>
                    <w:pStyle w:val="null3"/>
                    <w:jc w:val="left"/>
                  </w:pPr>
                  <w:r>
                    <w:rPr>
                      <w:rFonts w:ascii="宋体" w:hAnsi="宋体" w:cs="宋体" w:eastAsia="宋体"/>
                      <w:sz w:val="21"/>
                      <w:color w:val="000000"/>
                    </w:rPr>
                    <w:t>2.与信息展示屏安卓系统配套兼容；</w:t>
                  </w:r>
                </w:p>
                <w:p>
                  <w:pPr>
                    <w:pStyle w:val="null3"/>
                    <w:jc w:val="left"/>
                  </w:pPr>
                  <w:r>
                    <w:rPr>
                      <w:rFonts w:ascii="宋体" w:hAnsi="宋体" w:cs="宋体" w:eastAsia="宋体"/>
                      <w:sz w:val="21"/>
                      <w:color w:val="000000"/>
                    </w:rPr>
                    <w:t>3.信息展示内容：</w:t>
                  </w:r>
                </w:p>
                <w:p>
                  <w:pPr>
                    <w:pStyle w:val="null3"/>
                    <w:jc w:val="left"/>
                  </w:pPr>
                  <w:r>
                    <w:rPr>
                      <w:rFonts w:ascii="宋体" w:hAnsi="宋体" w:cs="宋体" w:eastAsia="宋体"/>
                      <w:sz w:val="21"/>
                      <w:b/>
                      <w:color w:val="000000"/>
                    </w:rPr>
                    <w:t>＃</w:t>
                  </w:r>
                  <w:r>
                    <w:rPr>
                      <w:rFonts w:ascii="宋体" w:hAnsi="宋体" w:cs="宋体" w:eastAsia="宋体"/>
                      <w:sz w:val="21"/>
                      <w:color w:val="000000"/>
                    </w:rPr>
                    <w:t>（</w:t>
                  </w:r>
                  <w:r>
                    <w:rPr>
                      <w:rFonts w:ascii="宋体" w:hAnsi="宋体" w:cs="宋体" w:eastAsia="宋体"/>
                      <w:sz w:val="21"/>
                      <w:color w:val="000000"/>
                    </w:rPr>
                    <w:t>1）测试信息展示：房间号、考生姓名、准考证号、考试批次、测试机构名称；</w:t>
                  </w:r>
                  <w:r>
                    <w:rPr>
                      <w:rFonts w:ascii="宋体" w:hAnsi="宋体" w:cs="宋体" w:eastAsia="宋体"/>
                      <w:sz w:val="21"/>
                      <w:color w:val="000000"/>
                    </w:rPr>
                    <w:t>（通过视频会议软件提供真实软件演示，供应商自行搭建演示环境）</w:t>
                  </w:r>
                </w:p>
                <w:p>
                  <w:pPr>
                    <w:pStyle w:val="null3"/>
                    <w:jc w:val="left"/>
                  </w:pPr>
                  <w:r>
                    <w:rPr>
                      <w:rFonts w:ascii="宋体" w:hAnsi="宋体" w:cs="宋体" w:eastAsia="宋体"/>
                      <w:sz w:val="21"/>
                      <w:color w:val="000000"/>
                    </w:rPr>
                    <w:t>（</w:t>
                  </w:r>
                  <w:r>
                    <w:rPr>
                      <w:rFonts w:ascii="宋体" w:hAnsi="宋体" w:cs="宋体" w:eastAsia="宋体"/>
                      <w:sz w:val="21"/>
                      <w:color w:val="000000"/>
                    </w:rPr>
                    <w:t>2）推普周主题内容展示：国家普通话推普宣传周主题内容展示，主题内容通过后台可以做到实时更新；</w:t>
                  </w:r>
                </w:p>
                <w:p>
                  <w:pPr>
                    <w:pStyle w:val="null3"/>
                    <w:jc w:val="left"/>
                  </w:pPr>
                  <w:r>
                    <w:rPr>
                      <w:rFonts w:ascii="宋体" w:hAnsi="宋体" w:cs="宋体" w:eastAsia="宋体"/>
                      <w:sz w:val="21"/>
                      <w:b/>
                      <w:color w:val="000000"/>
                    </w:rPr>
                    <w:t>＃</w:t>
                  </w:r>
                  <w:r>
                    <w:rPr>
                      <w:rFonts w:ascii="宋体" w:hAnsi="宋体" w:cs="宋体" w:eastAsia="宋体"/>
                      <w:sz w:val="21"/>
                      <w:color w:val="000000"/>
                    </w:rPr>
                    <w:t>（</w:t>
                  </w:r>
                  <w:r>
                    <w:rPr>
                      <w:rFonts w:ascii="宋体" w:hAnsi="宋体" w:cs="宋体" w:eastAsia="宋体"/>
                      <w:sz w:val="21"/>
                      <w:color w:val="000000"/>
                    </w:rPr>
                    <w:t>3）环境监测动态展示：PH 2.5、温度、湿度、光照、噪声、甲醛；</w:t>
                  </w:r>
                  <w:r>
                    <w:rPr>
                      <w:rFonts w:ascii="宋体" w:hAnsi="宋体" w:cs="宋体" w:eastAsia="宋体"/>
                      <w:sz w:val="21"/>
                      <w:color w:val="000000"/>
                    </w:rPr>
                    <w:t>（通过视频会议软件提供真实软件演示，供应商自行搭建演示环境）</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23.</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语言类测试间考生信息展示终端</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1.参数不低于以下要求：</w:t>
                  </w:r>
                </w:p>
                <w:p>
                  <w:pPr>
                    <w:pStyle w:val="null3"/>
                    <w:jc w:val="left"/>
                  </w:pPr>
                  <w:r>
                    <w:rPr>
                      <w:rFonts w:ascii="宋体" w:hAnsi="宋体" w:cs="宋体" w:eastAsia="宋体"/>
                      <w:sz w:val="21"/>
                      <w:color w:val="000000"/>
                    </w:rPr>
                    <w:t>（</w:t>
                  </w:r>
                  <w:r>
                    <w:rPr>
                      <w:rFonts w:ascii="宋体" w:hAnsi="宋体" w:cs="宋体" w:eastAsia="宋体"/>
                      <w:sz w:val="21"/>
                      <w:color w:val="000000"/>
                    </w:rPr>
                    <w:t>1）面板</w:t>
                  </w:r>
                </w:p>
                <w:p>
                  <w:pPr>
                    <w:pStyle w:val="null3"/>
                    <w:jc w:val="left"/>
                  </w:pPr>
                  <w:r>
                    <w:rPr>
                      <w:rFonts w:ascii="宋体" w:hAnsi="宋体" w:cs="宋体" w:eastAsia="宋体"/>
                      <w:sz w:val="21"/>
                      <w:color w:val="000000"/>
                    </w:rPr>
                    <w:t>1)面板类型：LCD液晶屏</w:t>
                  </w:r>
                </w:p>
                <w:p>
                  <w:pPr>
                    <w:pStyle w:val="null3"/>
                    <w:jc w:val="left"/>
                  </w:pPr>
                  <w:r>
                    <w:rPr>
                      <w:rFonts w:ascii="宋体" w:hAnsi="宋体" w:cs="宋体" w:eastAsia="宋体"/>
                      <w:sz w:val="21"/>
                      <w:color w:val="000000"/>
                    </w:rPr>
                    <w:t>2)面板尺寸：不低于12寸</w:t>
                  </w:r>
                </w:p>
                <w:p>
                  <w:pPr>
                    <w:pStyle w:val="null3"/>
                    <w:jc w:val="left"/>
                  </w:pPr>
                  <w:r>
                    <w:rPr>
                      <w:rFonts w:ascii="宋体" w:hAnsi="宋体" w:cs="宋体" w:eastAsia="宋体"/>
                      <w:sz w:val="21"/>
                      <w:color w:val="000000"/>
                    </w:rPr>
                    <w:t>3)显示比例：约16:9</w:t>
                  </w:r>
                </w:p>
                <w:p>
                  <w:pPr>
                    <w:pStyle w:val="null3"/>
                    <w:jc w:val="left"/>
                  </w:pPr>
                  <w:r>
                    <w:rPr>
                      <w:rFonts w:ascii="宋体" w:hAnsi="宋体" w:cs="宋体" w:eastAsia="宋体"/>
                      <w:sz w:val="21"/>
                      <w:color w:val="000000"/>
                    </w:rPr>
                    <w:t>4)分辩率：不低于1920(RGB)×1080(FHD)</w:t>
                  </w:r>
                </w:p>
                <w:p>
                  <w:pPr>
                    <w:pStyle w:val="null3"/>
                    <w:jc w:val="left"/>
                  </w:pPr>
                  <w:r>
                    <w:rPr>
                      <w:rFonts w:ascii="宋体" w:hAnsi="宋体" w:cs="宋体" w:eastAsia="宋体"/>
                      <w:sz w:val="21"/>
                      <w:color w:val="000000"/>
                    </w:rPr>
                    <w:t>5)对比度：约500：1</w:t>
                  </w:r>
                </w:p>
                <w:p>
                  <w:pPr>
                    <w:pStyle w:val="null3"/>
                    <w:jc w:val="left"/>
                  </w:pPr>
                  <w:r>
                    <w:rPr>
                      <w:rFonts w:ascii="宋体" w:hAnsi="宋体" w:cs="宋体" w:eastAsia="宋体"/>
                      <w:sz w:val="21"/>
                      <w:color w:val="000000"/>
                    </w:rPr>
                    <w:t>6)亮度：约250 cd/m2</w:t>
                  </w:r>
                </w:p>
                <w:p>
                  <w:pPr>
                    <w:pStyle w:val="null3"/>
                    <w:jc w:val="left"/>
                  </w:pPr>
                  <w:r>
                    <w:rPr>
                      <w:rFonts w:ascii="宋体" w:hAnsi="宋体" w:cs="宋体" w:eastAsia="宋体"/>
                      <w:sz w:val="21"/>
                      <w:color w:val="000000"/>
                    </w:rPr>
                    <w:t>7)可视角度：上下：55°65° 左右：70°</w:t>
                  </w:r>
                </w:p>
                <w:p>
                  <w:pPr>
                    <w:pStyle w:val="null3"/>
                    <w:jc w:val="left"/>
                  </w:pPr>
                  <w:r>
                    <w:rPr>
                      <w:rFonts w:ascii="宋体" w:hAnsi="宋体" w:cs="宋体" w:eastAsia="宋体"/>
                      <w:sz w:val="21"/>
                      <w:color w:val="000000"/>
                    </w:rPr>
                    <w:t>（</w:t>
                  </w:r>
                  <w:r>
                    <w:rPr>
                      <w:rFonts w:ascii="宋体" w:hAnsi="宋体" w:cs="宋体" w:eastAsia="宋体"/>
                      <w:sz w:val="21"/>
                      <w:color w:val="000000"/>
                    </w:rPr>
                    <w:t>2）主板</w:t>
                  </w:r>
                </w:p>
                <w:p>
                  <w:pPr>
                    <w:pStyle w:val="null3"/>
                    <w:jc w:val="left"/>
                  </w:pPr>
                  <w:r>
                    <w:rPr>
                      <w:rFonts w:ascii="宋体" w:hAnsi="宋体" w:cs="宋体" w:eastAsia="宋体"/>
                      <w:sz w:val="21"/>
                      <w:color w:val="000000"/>
                    </w:rPr>
                    <w:t>1)中央处理器：不低于A133,四核64位Cortex-A53架构，主频≥1.6 GHZ</w:t>
                  </w:r>
                </w:p>
                <w:p>
                  <w:pPr>
                    <w:pStyle w:val="null3"/>
                    <w:jc w:val="left"/>
                  </w:pPr>
                  <w:r>
                    <w:rPr>
                      <w:rFonts w:ascii="宋体" w:hAnsi="宋体" w:cs="宋体" w:eastAsia="宋体"/>
                      <w:sz w:val="21"/>
                      <w:color w:val="000000"/>
                    </w:rPr>
                    <w:t>2)内置存储器：≥NAND FLASH 16G</w:t>
                  </w:r>
                </w:p>
                <w:p>
                  <w:pPr>
                    <w:pStyle w:val="null3"/>
                    <w:jc w:val="left"/>
                  </w:pPr>
                  <w:r>
                    <w:rPr>
                      <w:rFonts w:ascii="宋体" w:hAnsi="宋体" w:cs="宋体" w:eastAsia="宋体"/>
                      <w:sz w:val="21"/>
                      <w:color w:val="000000"/>
                    </w:rPr>
                    <w:t>3)内存：≥1 G</w:t>
                  </w:r>
                </w:p>
                <w:p>
                  <w:pPr>
                    <w:pStyle w:val="null3"/>
                    <w:jc w:val="left"/>
                  </w:pPr>
                  <w:r>
                    <w:rPr>
                      <w:rFonts w:ascii="宋体" w:hAnsi="宋体" w:cs="宋体" w:eastAsia="宋体"/>
                      <w:sz w:val="21"/>
                      <w:color w:val="000000"/>
                    </w:rPr>
                    <w:t>4)网络支持：以太网、WiFi。</w:t>
                  </w:r>
                </w:p>
                <w:p>
                  <w:pPr>
                    <w:pStyle w:val="null3"/>
                    <w:jc w:val="left"/>
                  </w:pPr>
                  <w:r>
                    <w:rPr>
                      <w:rFonts w:ascii="宋体" w:hAnsi="宋体" w:cs="宋体" w:eastAsia="宋体"/>
                      <w:sz w:val="21"/>
                      <w:color w:val="000000"/>
                    </w:rPr>
                    <w:t>2.兼容测试间信息展示系统客户端安装及运行；</w:t>
                  </w:r>
                </w:p>
                <w:p>
                  <w:pPr>
                    <w:pStyle w:val="null3"/>
                    <w:jc w:val="left"/>
                  </w:pPr>
                  <w:r>
                    <w:rPr>
                      <w:rFonts w:ascii="宋体" w:hAnsi="宋体" w:cs="宋体" w:eastAsia="宋体"/>
                      <w:sz w:val="21"/>
                      <w:color w:val="000000"/>
                    </w:rPr>
                    <w:t>3.考场环境数据监测设备</w:t>
                  </w:r>
                </w:p>
                <w:p>
                  <w:pPr>
                    <w:pStyle w:val="null3"/>
                    <w:jc w:val="left"/>
                  </w:pPr>
                  <w:r>
                    <w:rPr>
                      <w:rFonts w:ascii="宋体" w:hAnsi="宋体" w:cs="宋体" w:eastAsia="宋体"/>
                      <w:sz w:val="21"/>
                      <w:color w:val="000000"/>
                    </w:rPr>
                    <w:t>使用包括但不限于如</w:t>
                  </w:r>
                  <w:r>
                    <w:rPr>
                      <w:rFonts w:ascii="宋体" w:hAnsi="宋体" w:cs="宋体" w:eastAsia="宋体"/>
                      <w:sz w:val="21"/>
                      <w:color w:val="000000"/>
                    </w:rPr>
                    <w:t>PH 2.5、温度、湿度、光照、噪声、甲醛等传感器监测考场环境相关数据。而且相关传感器设备与测试间信息展示系统实现无缝对接，并实时上传环境监测数据。</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24.</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4"/>
                      <w:color w:val="000000"/>
                    </w:rPr>
                    <w:t>语言类测试数字交互终端</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具体功能以及参数要求如下：</w:t>
                  </w:r>
                </w:p>
                <w:p>
                  <w:pPr>
                    <w:pStyle w:val="null3"/>
                    <w:jc w:val="left"/>
                  </w:pPr>
                  <w:r>
                    <w:rPr>
                      <w:rFonts w:ascii="宋体" w:hAnsi="宋体" w:cs="宋体" w:eastAsia="宋体"/>
                      <w:sz w:val="21"/>
                      <w:color w:val="000000"/>
                    </w:rPr>
                    <w:t>1.即插即用：便携式USB接口。</w:t>
                  </w:r>
                </w:p>
                <w:p>
                  <w:pPr>
                    <w:pStyle w:val="null3"/>
                    <w:jc w:val="left"/>
                  </w:pPr>
                  <w:r>
                    <w:rPr>
                      <w:rFonts w:ascii="宋体" w:hAnsi="宋体" w:cs="宋体" w:eastAsia="宋体"/>
                      <w:sz w:val="21"/>
                      <w:color w:val="000000"/>
                    </w:rPr>
                    <w:t>2.数字拾音：内置360°全向拾音麦克风，采用全双工技术，拾音距离不小于3米。</w:t>
                  </w:r>
                </w:p>
                <w:p>
                  <w:pPr>
                    <w:pStyle w:val="null3"/>
                    <w:jc w:val="left"/>
                  </w:pPr>
                  <w:r>
                    <w:rPr>
                      <w:rFonts w:ascii="宋体" w:hAnsi="宋体" w:cs="宋体" w:eastAsia="宋体"/>
                      <w:sz w:val="21"/>
                      <w:color w:val="000000"/>
                    </w:rPr>
                    <w:t>3.采用蓝牙 5.0 技术：通过无线跟监考主机间传输高质量音频信号,传输距离不低于100 m。</w:t>
                  </w:r>
                </w:p>
                <w:p>
                  <w:pPr>
                    <w:pStyle w:val="null3"/>
                    <w:jc w:val="left"/>
                  </w:pPr>
                  <w:r>
                    <w:rPr>
                      <w:rFonts w:ascii="宋体" w:hAnsi="宋体" w:cs="宋体" w:eastAsia="宋体"/>
                      <w:sz w:val="21"/>
                      <w:color w:val="000000"/>
                    </w:rPr>
                    <w:t>4.支持充电：支持通过 USB 给设备充电、应急断电，多重电路保护。</w:t>
                  </w:r>
                </w:p>
                <w:p>
                  <w:pPr>
                    <w:pStyle w:val="null3"/>
                    <w:jc w:val="left"/>
                  </w:pPr>
                  <w:r>
                    <w:rPr>
                      <w:rFonts w:ascii="宋体" w:hAnsi="宋体" w:cs="宋体" w:eastAsia="宋体"/>
                      <w:sz w:val="21"/>
                      <w:color w:val="000000"/>
                    </w:rPr>
                    <w:t>5.电池容量：内置不低于6500 mAh 大容量电池。</w:t>
                  </w:r>
                </w:p>
                <w:p>
                  <w:pPr>
                    <w:pStyle w:val="null3"/>
                    <w:jc w:val="left"/>
                  </w:pPr>
                  <w:r>
                    <w:rPr>
                      <w:rFonts w:ascii="宋体" w:hAnsi="宋体" w:cs="宋体" w:eastAsia="宋体"/>
                      <w:sz w:val="21"/>
                      <w:color w:val="000000"/>
                    </w:rPr>
                    <w:t>6.指示灯：条形 RGB 指示灯，配置多种颜色，监考老师通过相关颜色识别当前电量、音量、来电、静音等工作状态。</w:t>
                  </w:r>
                </w:p>
                <w:p>
                  <w:pPr>
                    <w:pStyle w:val="null3"/>
                    <w:jc w:val="left"/>
                  </w:pPr>
                  <w:r>
                    <w:rPr>
                      <w:rFonts w:ascii="宋体" w:hAnsi="宋体" w:cs="宋体" w:eastAsia="宋体"/>
                      <w:sz w:val="21"/>
                      <w:color w:val="000000"/>
                    </w:rPr>
                    <w:t>7.与语言类测试平台考场管理系统实现无缝对接，实现师生交互、监考监听等。</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25.</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交换机</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1．二层web网管交换机</w:t>
                  </w:r>
                  <w:r>
                    <w:rPr>
                      <w:rFonts w:ascii="宋体" w:hAnsi="宋体" w:cs="宋体" w:eastAsia="宋体"/>
                      <w:sz w:val="21"/>
                      <w:color w:val="000000"/>
                    </w:rPr>
                    <w:t>，</w:t>
                  </w:r>
                  <w:r>
                    <w:rPr>
                      <w:rFonts w:ascii="宋体" w:hAnsi="宋体" w:cs="宋体" w:eastAsia="宋体"/>
                      <w:sz w:val="21"/>
                      <w:color w:val="000000"/>
                    </w:rPr>
                    <w:t>单电源。</w:t>
                  </w:r>
                </w:p>
                <w:p>
                  <w:pPr>
                    <w:pStyle w:val="null3"/>
                    <w:jc w:val="left"/>
                  </w:pPr>
                  <w:r>
                    <w:rPr>
                      <w:rFonts w:ascii="宋体" w:hAnsi="宋体" w:cs="宋体" w:eastAsia="宋体"/>
                      <w:sz w:val="21"/>
                      <w:color w:val="000000"/>
                    </w:rPr>
                    <w:t>2．交换容量：不低于336Gbps</w:t>
                  </w:r>
                </w:p>
                <w:p>
                  <w:pPr>
                    <w:pStyle w:val="null3"/>
                    <w:jc w:val="left"/>
                  </w:pPr>
                  <w:r>
                    <w:rPr>
                      <w:rFonts w:ascii="宋体" w:hAnsi="宋体" w:cs="宋体" w:eastAsia="宋体"/>
                      <w:sz w:val="21"/>
                      <w:color w:val="000000"/>
                    </w:rPr>
                    <w:t>3．包转发率：不低于108Mpps</w:t>
                  </w:r>
                </w:p>
                <w:p>
                  <w:pPr>
                    <w:pStyle w:val="null3"/>
                    <w:jc w:val="left"/>
                  </w:pPr>
                  <w:r>
                    <w:rPr>
                      <w:rFonts w:ascii="宋体" w:hAnsi="宋体" w:cs="宋体" w:eastAsia="宋体"/>
                      <w:sz w:val="21"/>
                      <w:color w:val="000000"/>
                    </w:rPr>
                    <w:t>4．至少含48个10/100/1000Mbps自适应电口</w:t>
                  </w:r>
                </w:p>
                <w:p>
                  <w:pPr>
                    <w:pStyle w:val="null3"/>
                    <w:jc w:val="left"/>
                  </w:pPr>
                  <w:r>
                    <w:rPr>
                      <w:rFonts w:ascii="宋体" w:hAnsi="宋体" w:cs="宋体" w:eastAsia="宋体"/>
                      <w:sz w:val="21"/>
                      <w:color w:val="000000"/>
                    </w:rPr>
                    <w:t>5．支持VLAN、ACL、端口镜像、端口聚合等功能。</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26.</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无线网络设备</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对接考点网络，并接收无线网络，覆盖考试区域。无线网络设备不低于以下参数要求：</w:t>
                  </w:r>
                </w:p>
                <w:p>
                  <w:pPr>
                    <w:pStyle w:val="null3"/>
                    <w:jc w:val="left"/>
                  </w:pPr>
                  <w:r>
                    <w:rPr>
                      <w:rFonts w:ascii="宋体" w:hAnsi="宋体" w:cs="宋体" w:eastAsia="宋体"/>
                      <w:sz w:val="21"/>
                      <w:color w:val="000000"/>
                    </w:rPr>
                    <w:t>1.系统参数</w:t>
                  </w:r>
                </w:p>
                <w:p>
                  <w:pPr>
                    <w:pStyle w:val="null3"/>
                    <w:jc w:val="left"/>
                  </w:pPr>
                  <w:r>
                    <w:rPr>
                      <w:rFonts w:ascii="宋体" w:hAnsi="宋体" w:cs="宋体" w:eastAsia="宋体"/>
                      <w:sz w:val="21"/>
                      <w:color w:val="000000"/>
                    </w:rPr>
                    <w:t>处理器：不低于</w:t>
                  </w:r>
                  <w:r>
                    <w:rPr>
                      <w:rFonts w:ascii="宋体" w:hAnsi="宋体" w:cs="宋体" w:eastAsia="宋体"/>
                      <w:sz w:val="21"/>
                      <w:color w:val="000000"/>
                    </w:rPr>
                    <w:t>ARM64 2核</w:t>
                  </w:r>
                </w:p>
                <w:p>
                  <w:pPr>
                    <w:pStyle w:val="null3"/>
                    <w:jc w:val="left"/>
                  </w:pPr>
                  <w:r>
                    <w:rPr>
                      <w:rFonts w:ascii="宋体" w:hAnsi="宋体" w:cs="宋体" w:eastAsia="宋体"/>
                      <w:sz w:val="21"/>
                      <w:color w:val="000000"/>
                    </w:rPr>
                    <w:t>带机量：不低于</w:t>
                  </w:r>
                  <w:r>
                    <w:rPr>
                      <w:rFonts w:ascii="宋体" w:hAnsi="宋体" w:cs="宋体" w:eastAsia="宋体"/>
                      <w:sz w:val="21"/>
                      <w:color w:val="000000"/>
                    </w:rPr>
                    <w:t>50</w:t>
                  </w:r>
                </w:p>
                <w:p>
                  <w:pPr>
                    <w:pStyle w:val="null3"/>
                    <w:jc w:val="left"/>
                  </w:pPr>
                  <w:r>
                    <w:rPr>
                      <w:rFonts w:ascii="宋体" w:hAnsi="宋体" w:cs="宋体" w:eastAsia="宋体"/>
                      <w:sz w:val="21"/>
                      <w:color w:val="000000"/>
                    </w:rPr>
                    <w:t>转发性能：不低于</w:t>
                  </w:r>
                  <w:r>
                    <w:rPr>
                      <w:rFonts w:ascii="宋体" w:hAnsi="宋体" w:cs="宋体" w:eastAsia="宋体"/>
                      <w:sz w:val="21"/>
                      <w:color w:val="000000"/>
                    </w:rPr>
                    <w:t>1 Mpps</w:t>
                  </w:r>
                </w:p>
                <w:p>
                  <w:pPr>
                    <w:pStyle w:val="null3"/>
                    <w:jc w:val="left"/>
                  </w:pPr>
                  <w:r>
                    <w:rPr>
                      <w:rFonts w:ascii="宋体" w:hAnsi="宋体" w:cs="宋体" w:eastAsia="宋体"/>
                      <w:sz w:val="21"/>
                      <w:color w:val="000000"/>
                    </w:rPr>
                    <w:t>内存：不低于</w:t>
                  </w:r>
                  <w:r>
                    <w:rPr>
                      <w:rFonts w:ascii="宋体" w:hAnsi="宋体" w:cs="宋体" w:eastAsia="宋体"/>
                      <w:sz w:val="21"/>
                      <w:color w:val="000000"/>
                    </w:rPr>
                    <w:t>1 GB</w:t>
                  </w:r>
                </w:p>
                <w:p>
                  <w:pPr>
                    <w:pStyle w:val="null3"/>
                    <w:jc w:val="left"/>
                  </w:pPr>
                  <w:r>
                    <w:rPr>
                      <w:rFonts w:ascii="宋体" w:hAnsi="宋体" w:cs="宋体" w:eastAsia="宋体"/>
                      <w:sz w:val="21"/>
                      <w:color w:val="000000"/>
                    </w:rPr>
                    <w:t>2.电源规格、功耗及散热</w:t>
                  </w:r>
                </w:p>
                <w:p>
                  <w:pPr>
                    <w:pStyle w:val="null3"/>
                    <w:jc w:val="left"/>
                  </w:pPr>
                  <w:r>
                    <w:rPr>
                      <w:rFonts w:ascii="宋体" w:hAnsi="宋体" w:cs="宋体" w:eastAsia="宋体"/>
                      <w:sz w:val="21"/>
                      <w:color w:val="000000"/>
                    </w:rPr>
                    <w:t>额定输入电压</w:t>
                  </w:r>
                  <w:r>
                    <w:rPr>
                      <w:rFonts w:ascii="宋体" w:hAnsi="宋体" w:cs="宋体" w:eastAsia="宋体"/>
                      <w:sz w:val="21"/>
                      <w:color w:val="000000"/>
                    </w:rPr>
                    <w:t>(AC)：100 V to 240 V</w:t>
                  </w:r>
                </w:p>
                <w:p>
                  <w:pPr>
                    <w:pStyle w:val="null3"/>
                    <w:jc w:val="left"/>
                  </w:pPr>
                  <w:r>
                    <w:rPr>
                      <w:rFonts w:ascii="宋体" w:hAnsi="宋体" w:cs="宋体" w:eastAsia="宋体"/>
                      <w:sz w:val="21"/>
                      <w:color w:val="000000"/>
                    </w:rPr>
                    <w:t>额定输入频率</w:t>
                  </w:r>
                  <w:r>
                    <w:rPr>
                      <w:rFonts w:ascii="宋体" w:hAnsi="宋体" w:cs="宋体" w:eastAsia="宋体"/>
                      <w:sz w:val="21"/>
                      <w:color w:val="000000"/>
                    </w:rPr>
                    <w:t>(AC)：50 Hz/60 Hz</w:t>
                  </w:r>
                </w:p>
                <w:p>
                  <w:pPr>
                    <w:pStyle w:val="null3"/>
                    <w:jc w:val="left"/>
                  </w:pPr>
                  <w:r>
                    <w:rPr>
                      <w:rFonts w:ascii="宋体" w:hAnsi="宋体" w:cs="宋体" w:eastAsia="宋体"/>
                      <w:sz w:val="21"/>
                      <w:color w:val="000000"/>
                    </w:rPr>
                    <w:t>最大输入电压范围</w:t>
                  </w:r>
                  <w:r>
                    <w:rPr>
                      <w:rFonts w:ascii="宋体" w:hAnsi="宋体" w:cs="宋体" w:eastAsia="宋体"/>
                      <w:sz w:val="21"/>
                      <w:color w:val="000000"/>
                    </w:rPr>
                    <w:t>(AC)：90 V to 264 V</w:t>
                  </w:r>
                </w:p>
                <w:p>
                  <w:pPr>
                    <w:pStyle w:val="null3"/>
                    <w:jc w:val="left"/>
                  </w:pPr>
                  <w:r>
                    <w:rPr>
                      <w:rFonts w:ascii="宋体" w:hAnsi="宋体" w:cs="宋体" w:eastAsia="宋体"/>
                      <w:sz w:val="21"/>
                      <w:color w:val="000000"/>
                    </w:rPr>
                    <w:t>风扇：无风扇，自然散热</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27.</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考试应急保障终端</w:t>
                  </w:r>
                  <w:r>
                    <w:rPr>
                      <w:rFonts w:ascii="宋体" w:hAnsi="宋体" w:cs="宋体" w:eastAsia="宋体"/>
                      <w:sz w:val="21"/>
                      <w:color w:val="000000"/>
                    </w:rPr>
                    <w:t>（</w:t>
                  </w:r>
                  <w:r>
                    <w:rPr>
                      <w:rFonts w:ascii="宋体" w:hAnsi="宋体" w:cs="宋体" w:eastAsia="宋体"/>
                      <w:sz w:val="21"/>
                      <w:color w:val="000000"/>
                    </w:rPr>
                    <w:t>核心产品</w:t>
                  </w:r>
                  <w:r>
                    <w:rPr>
                      <w:rFonts w:ascii="宋体" w:hAnsi="宋体" w:cs="宋体" w:eastAsia="宋体"/>
                      <w:sz w:val="21"/>
                      <w:color w:val="000000"/>
                    </w:rPr>
                    <w:t>）</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一、功能要求：防止考试中途断电，配备一台应急保障设备为考试服务。主要用于保障信息采集终端、监考终端、平台服务器等设备断电影响老师监考工作中断。</w:t>
                  </w:r>
                </w:p>
                <w:p>
                  <w:pPr>
                    <w:pStyle w:val="null3"/>
                    <w:jc w:val="left"/>
                  </w:pPr>
                  <w:r>
                    <w:rPr>
                      <w:rFonts w:ascii="宋体" w:hAnsi="宋体" w:cs="宋体" w:eastAsia="宋体"/>
                      <w:sz w:val="21"/>
                      <w:color w:val="000000"/>
                    </w:rPr>
                    <w:t>二、具体配置不低于以下要求。</w:t>
                  </w:r>
                </w:p>
                <w:p>
                  <w:pPr>
                    <w:pStyle w:val="null3"/>
                    <w:jc w:val="left"/>
                  </w:pPr>
                  <w:r>
                    <w:rPr>
                      <w:rFonts w:ascii="宋体" w:hAnsi="宋体" w:cs="宋体" w:eastAsia="宋体"/>
                      <w:sz w:val="21"/>
                      <w:color w:val="000000"/>
                    </w:rPr>
                    <w:t>1.额定功率：不低于3 kVA</w:t>
                  </w:r>
                </w:p>
                <w:p>
                  <w:pPr>
                    <w:pStyle w:val="null3"/>
                    <w:jc w:val="left"/>
                  </w:pPr>
                  <w:r>
                    <w:rPr>
                      <w:rFonts w:ascii="宋体" w:hAnsi="宋体" w:cs="宋体" w:eastAsia="宋体"/>
                      <w:sz w:val="21"/>
                      <w:color w:val="000000"/>
                    </w:rPr>
                    <w:t>2.输入：电压 ：(110-300)VAC；频率： 40-70 Hz；输入功因 ：≥0.98；</w:t>
                  </w:r>
                </w:p>
                <w:p>
                  <w:pPr>
                    <w:pStyle w:val="null3"/>
                    <w:jc w:val="left"/>
                  </w:pPr>
                  <w:r>
                    <w:rPr>
                      <w:rFonts w:ascii="宋体" w:hAnsi="宋体" w:cs="宋体" w:eastAsia="宋体"/>
                      <w:sz w:val="21"/>
                      <w:color w:val="000000"/>
                    </w:rPr>
                    <w:t>3.输出：电压： 220*(1±2%)VAC；频率：与输入同步(市电模式)，50±0.05 Hz (电池模式)</w:t>
                  </w:r>
                </w:p>
                <w:p>
                  <w:pPr>
                    <w:pStyle w:val="null3"/>
                    <w:jc w:val="left"/>
                  </w:pPr>
                  <w:r>
                    <w:rPr>
                      <w:rFonts w:ascii="宋体" w:hAnsi="宋体" w:cs="宋体" w:eastAsia="宋体"/>
                      <w:sz w:val="21"/>
                      <w:color w:val="000000"/>
                    </w:rPr>
                    <w:t>4.转换时间：停电/复电 0 ms；</w:t>
                  </w:r>
                </w:p>
                <w:p>
                  <w:pPr>
                    <w:pStyle w:val="null3"/>
                    <w:jc w:val="left"/>
                  </w:pPr>
                  <w:r>
                    <w:rPr>
                      <w:rFonts w:ascii="宋体" w:hAnsi="宋体" w:cs="宋体" w:eastAsia="宋体"/>
                      <w:sz w:val="21"/>
                      <w:color w:val="000000"/>
                    </w:rPr>
                    <w:t>5.后备时间 (80%载，0.8功因) &gt;4.5 min；</w:t>
                  </w:r>
                </w:p>
                <w:p>
                  <w:pPr>
                    <w:pStyle w:val="null3"/>
                    <w:jc w:val="left"/>
                  </w:pPr>
                  <w:r>
                    <w:rPr>
                      <w:rFonts w:ascii="宋体" w:hAnsi="宋体" w:cs="宋体" w:eastAsia="宋体"/>
                      <w:sz w:val="21"/>
                      <w:color w:val="000000"/>
                    </w:rPr>
                    <w:t>6.警报声音：电池放电：当输入电压断电时每四秒一叫，当电池将用尽时每一秒一叫；UPS异常：长鸣；</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28.</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嵌入式综合控制平台</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1.支持不低于500万像素，不低于16个独立POE IPC直连口，可能够过POE级联接入24路POE网络摄像头，单口POE功率不低于3W，整机POE功率不小于248W，支持不低于270米超远距离POE供电。盘位不少于2位，可支持10TB硬盘。</w:t>
                  </w:r>
                </w:p>
                <w:p>
                  <w:pPr>
                    <w:pStyle w:val="null3"/>
                    <w:jc w:val="left"/>
                  </w:pPr>
                  <w:r>
                    <w:rPr>
                      <w:rFonts w:ascii="宋体" w:hAnsi="宋体" w:cs="宋体" w:eastAsia="宋体"/>
                      <w:sz w:val="21"/>
                      <w:color w:val="000000"/>
                    </w:rPr>
                    <w:t>2.标配：2*6TB/128 MB(6Gb/秒 NCQ)/7200RPM/SATA3 。</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29.</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功放</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参数不低于以下要求：</w:t>
                  </w:r>
                </w:p>
                <w:p>
                  <w:pPr>
                    <w:pStyle w:val="null3"/>
                    <w:jc w:val="left"/>
                  </w:pPr>
                  <w:r>
                    <w:rPr>
                      <w:rFonts w:ascii="宋体" w:hAnsi="宋体" w:cs="宋体" w:eastAsia="宋体"/>
                      <w:sz w:val="21"/>
                      <w:color w:val="000000"/>
                    </w:rPr>
                    <w:t>1.至少拥有四组输出接口，可连接4只4-8 Ω音箱；</w:t>
                  </w:r>
                </w:p>
                <w:p>
                  <w:pPr>
                    <w:pStyle w:val="null3"/>
                    <w:jc w:val="left"/>
                  </w:pPr>
                  <w:r>
                    <w:rPr>
                      <w:rFonts w:ascii="宋体" w:hAnsi="宋体" w:cs="宋体" w:eastAsia="宋体"/>
                      <w:sz w:val="21"/>
                      <w:color w:val="000000"/>
                    </w:rPr>
                    <w:t>2.双声道信号指示灯；</w:t>
                  </w:r>
                </w:p>
                <w:p>
                  <w:pPr>
                    <w:pStyle w:val="null3"/>
                    <w:jc w:val="left"/>
                  </w:pPr>
                  <w:r>
                    <w:rPr>
                      <w:rFonts w:ascii="宋体" w:hAnsi="宋体" w:cs="宋体" w:eastAsia="宋体"/>
                      <w:sz w:val="21"/>
                      <w:color w:val="000000"/>
                    </w:rPr>
                    <w:t>3.RS232控制接口；</w:t>
                  </w:r>
                </w:p>
                <w:p>
                  <w:pPr>
                    <w:pStyle w:val="null3"/>
                    <w:jc w:val="left"/>
                  </w:pPr>
                  <w:r>
                    <w:rPr>
                      <w:rFonts w:ascii="宋体" w:hAnsi="宋体" w:cs="宋体" w:eastAsia="宋体"/>
                      <w:sz w:val="21"/>
                      <w:color w:val="000000"/>
                    </w:rPr>
                    <w:t>4.带数码显视屏；</w:t>
                  </w:r>
                </w:p>
                <w:p>
                  <w:pPr>
                    <w:pStyle w:val="null3"/>
                    <w:jc w:val="left"/>
                  </w:pPr>
                  <w:r>
                    <w:rPr>
                      <w:rFonts w:ascii="宋体" w:hAnsi="宋体" w:cs="宋体" w:eastAsia="宋体"/>
                      <w:sz w:val="21"/>
                      <w:color w:val="000000"/>
                    </w:rPr>
                    <w:t>5.至少三路音源输入，带输入选择切换开关；</w:t>
                  </w:r>
                </w:p>
                <w:p>
                  <w:pPr>
                    <w:pStyle w:val="null3"/>
                    <w:jc w:val="left"/>
                  </w:pPr>
                  <w:r>
                    <w:rPr>
                      <w:rFonts w:ascii="宋体" w:hAnsi="宋体" w:cs="宋体" w:eastAsia="宋体"/>
                      <w:sz w:val="21"/>
                      <w:color w:val="000000"/>
                    </w:rPr>
                    <w:t>6.四路话筒插口（环保麦克风插口自带DC+6V电源）；</w:t>
                  </w:r>
                </w:p>
                <w:p>
                  <w:pPr>
                    <w:pStyle w:val="null3"/>
                    <w:jc w:val="left"/>
                  </w:pPr>
                  <w:r>
                    <w:rPr>
                      <w:rFonts w:ascii="宋体" w:hAnsi="宋体" w:cs="宋体" w:eastAsia="宋体"/>
                      <w:sz w:val="21"/>
                      <w:color w:val="000000"/>
                    </w:rPr>
                    <w:t>7.采用双声道高保真全分离件、全频带功率放大系统；可实现话筒音量、高低音独立控制及混响调节,线路可进行音量及高低音独立调节；能有效的抑制声反馈，克服“啸叫”；</w:t>
                  </w:r>
                </w:p>
                <w:p>
                  <w:pPr>
                    <w:pStyle w:val="null3"/>
                    <w:jc w:val="left"/>
                  </w:pPr>
                  <w:r>
                    <w:rPr>
                      <w:rFonts w:ascii="宋体" w:hAnsi="宋体" w:cs="宋体" w:eastAsia="宋体"/>
                      <w:sz w:val="21"/>
                      <w:color w:val="000000"/>
                    </w:rPr>
                    <w:t>8.机架式机箱,主要功能键采用暗藏式设计；</w:t>
                  </w:r>
                </w:p>
                <w:p>
                  <w:pPr>
                    <w:pStyle w:val="null3"/>
                    <w:jc w:val="left"/>
                  </w:pPr>
                  <w:r>
                    <w:rPr>
                      <w:rFonts w:ascii="宋体" w:hAnsi="宋体" w:cs="宋体" w:eastAsia="宋体"/>
                      <w:sz w:val="21"/>
                      <w:color w:val="000000"/>
                    </w:rPr>
                    <w:t>9.全中文界面；</w:t>
                  </w:r>
                </w:p>
                <w:p>
                  <w:pPr>
                    <w:pStyle w:val="null3"/>
                    <w:jc w:val="left"/>
                  </w:pPr>
                  <w:r>
                    <w:rPr>
                      <w:rFonts w:ascii="宋体" w:hAnsi="宋体" w:cs="宋体" w:eastAsia="宋体"/>
                      <w:sz w:val="21"/>
                      <w:color w:val="000000"/>
                    </w:rPr>
                    <w:t>10.额定功率≥2×150W/8Ω；</w:t>
                  </w:r>
                </w:p>
                <w:p>
                  <w:pPr>
                    <w:pStyle w:val="null3"/>
                    <w:jc w:val="left"/>
                  </w:pPr>
                  <w:r>
                    <w:rPr>
                      <w:rFonts w:ascii="宋体" w:hAnsi="宋体" w:cs="宋体" w:eastAsia="宋体"/>
                      <w:sz w:val="21"/>
                      <w:color w:val="000000"/>
                    </w:rPr>
                    <w:t>11.最大功率≥2×300W/8Ω；</w:t>
                  </w:r>
                </w:p>
                <w:p>
                  <w:pPr>
                    <w:pStyle w:val="null3"/>
                    <w:jc w:val="left"/>
                  </w:pPr>
                  <w:r>
                    <w:rPr>
                      <w:rFonts w:ascii="宋体" w:hAnsi="宋体" w:cs="宋体" w:eastAsia="宋体"/>
                      <w:sz w:val="21"/>
                      <w:color w:val="000000"/>
                    </w:rPr>
                    <w:t>12.频率响应范围不小于：线路输入 20Hz-20KHz、话筒 60Hz-14KHz；</w:t>
                  </w:r>
                </w:p>
                <w:p>
                  <w:pPr>
                    <w:pStyle w:val="null3"/>
                    <w:jc w:val="left"/>
                  </w:pPr>
                  <w:r>
                    <w:rPr>
                      <w:rFonts w:ascii="宋体" w:hAnsi="宋体" w:cs="宋体" w:eastAsia="宋体"/>
                      <w:sz w:val="21"/>
                      <w:color w:val="000000"/>
                    </w:rPr>
                    <w:t>13.失真度：≤0.5%；</w:t>
                  </w:r>
                </w:p>
                <w:p>
                  <w:pPr>
                    <w:pStyle w:val="null3"/>
                    <w:jc w:val="left"/>
                  </w:pPr>
                  <w:r>
                    <w:rPr>
                      <w:rFonts w:ascii="宋体" w:hAnsi="宋体" w:cs="宋体" w:eastAsia="宋体"/>
                      <w:sz w:val="21"/>
                      <w:color w:val="000000"/>
                    </w:rPr>
                    <w:t>14.信噪比：≥80dB；</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30.</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话筒</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不低于以下参数要求：</w:t>
                  </w:r>
                </w:p>
                <w:p>
                  <w:pPr>
                    <w:pStyle w:val="null3"/>
                    <w:jc w:val="left"/>
                  </w:pPr>
                  <w:r>
                    <w:rPr>
                      <w:rFonts w:ascii="宋体" w:hAnsi="宋体" w:cs="宋体" w:eastAsia="宋体"/>
                      <w:sz w:val="21"/>
                      <w:color w:val="000000"/>
                    </w:rPr>
                    <w:t>台式带开关抗干扰会议话筒，高保真背极性电容音头，音头红色工作指示灯发亮，有效拾音距离不低于</w:t>
                  </w:r>
                  <w:r>
                    <w:rPr>
                      <w:rFonts w:ascii="宋体" w:hAnsi="宋体" w:cs="宋体" w:eastAsia="宋体"/>
                      <w:sz w:val="21"/>
                      <w:color w:val="000000"/>
                    </w:rPr>
                    <w:t>50 cm。</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31.</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arial, helvetica, sans-serif" w:hAnsi="arial, helvetica, sans-serif" w:cs="arial, helvetica, sans-serif" w:eastAsia="arial, helvetica, sans-serif"/>
                      <w:sz w:val="21"/>
                      <w:color w:val="000000"/>
                    </w:rPr>
                    <w:t>吸顶式扬声器</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不低于以下参数要求</w:t>
                  </w:r>
                </w:p>
                <w:p>
                  <w:pPr>
                    <w:pStyle w:val="null3"/>
                    <w:jc w:val="left"/>
                  </w:pPr>
                  <w:r>
                    <w:rPr>
                      <w:rFonts w:ascii="宋体" w:hAnsi="宋体" w:cs="宋体" w:eastAsia="宋体"/>
                      <w:sz w:val="21"/>
                      <w:color w:val="000000"/>
                    </w:rPr>
                    <w:t>1．</w:t>
                  </w:r>
                  <w:r>
                    <w:rPr>
                      <w:rFonts w:ascii="宋体" w:hAnsi="宋体" w:cs="宋体" w:eastAsia="宋体"/>
                      <w:sz w:val="21"/>
                      <w:color w:val="000000"/>
                    </w:rPr>
                    <w:t>额定功率：</w:t>
                  </w:r>
                  <w:r>
                    <w:rPr>
                      <w:rFonts w:ascii="宋体" w:hAnsi="宋体" w:cs="宋体" w:eastAsia="宋体"/>
                      <w:sz w:val="21"/>
                      <w:color w:val="000000"/>
                    </w:rPr>
                    <w:t>3-6 W；</w:t>
                  </w:r>
                </w:p>
                <w:p>
                  <w:pPr>
                    <w:pStyle w:val="null3"/>
                    <w:jc w:val="left"/>
                  </w:pPr>
                  <w:r>
                    <w:rPr>
                      <w:rFonts w:ascii="宋体" w:hAnsi="宋体" w:cs="宋体" w:eastAsia="宋体"/>
                      <w:sz w:val="21"/>
                      <w:color w:val="000000"/>
                    </w:rPr>
                    <w:t>2．</w:t>
                  </w:r>
                  <w:r>
                    <w:rPr>
                      <w:rFonts w:ascii="宋体" w:hAnsi="宋体" w:cs="宋体" w:eastAsia="宋体"/>
                      <w:sz w:val="21"/>
                      <w:color w:val="000000"/>
                    </w:rPr>
                    <w:t>定压输入</w:t>
                  </w:r>
                  <w:r>
                    <w:rPr>
                      <w:rFonts w:ascii="宋体" w:hAnsi="宋体" w:cs="宋体" w:eastAsia="宋体"/>
                      <w:sz w:val="21"/>
                      <w:color w:val="000000"/>
                    </w:rPr>
                    <w:t>:70-120 v。</w:t>
                  </w:r>
                </w:p>
                <w:p>
                  <w:pPr>
                    <w:pStyle w:val="null3"/>
                    <w:jc w:val="left"/>
                  </w:pPr>
                  <w:r>
                    <w:rPr>
                      <w:rFonts w:ascii="宋体" w:hAnsi="宋体" w:cs="宋体" w:eastAsia="宋体"/>
                      <w:sz w:val="21"/>
                      <w:color w:val="000000"/>
                    </w:rPr>
                    <w:t>3．</w:t>
                  </w:r>
                  <w:r>
                    <w:rPr>
                      <w:rFonts w:ascii="宋体" w:hAnsi="宋体" w:cs="宋体" w:eastAsia="宋体"/>
                      <w:sz w:val="21"/>
                      <w:color w:val="000000"/>
                    </w:rPr>
                    <w:t>灵敏度</w:t>
                  </w:r>
                  <w:r>
                    <w:rPr>
                      <w:rFonts w:ascii="宋体" w:hAnsi="宋体" w:cs="宋体" w:eastAsia="宋体"/>
                      <w:sz w:val="21"/>
                      <w:color w:val="000000"/>
                    </w:rPr>
                    <w:t>:不低于91 dB；</w:t>
                  </w:r>
                </w:p>
                <w:p>
                  <w:pPr>
                    <w:pStyle w:val="null3"/>
                    <w:jc w:val="left"/>
                  </w:pPr>
                  <w:r>
                    <w:rPr>
                      <w:rFonts w:ascii="宋体" w:hAnsi="宋体" w:cs="宋体" w:eastAsia="宋体"/>
                      <w:sz w:val="21"/>
                      <w:color w:val="000000"/>
                    </w:rPr>
                    <w:t>4．</w:t>
                  </w:r>
                  <w:r>
                    <w:rPr>
                      <w:rFonts w:ascii="宋体" w:hAnsi="宋体" w:cs="宋体" w:eastAsia="宋体"/>
                      <w:sz w:val="21"/>
                      <w:color w:val="000000"/>
                    </w:rPr>
                    <w:t>频率响应</w:t>
                  </w:r>
                  <w:r>
                    <w:rPr>
                      <w:rFonts w:ascii="宋体" w:hAnsi="宋体" w:cs="宋体" w:eastAsia="宋体"/>
                      <w:sz w:val="21"/>
                      <w:color w:val="000000"/>
                    </w:rPr>
                    <w:t>:110Hz-18KHz；</w:t>
                  </w:r>
                </w:p>
                <w:p>
                  <w:pPr>
                    <w:pStyle w:val="null3"/>
                    <w:jc w:val="left"/>
                  </w:pPr>
                  <w:r>
                    <w:rPr>
                      <w:rFonts w:ascii="宋体" w:hAnsi="宋体" w:cs="宋体" w:eastAsia="宋体"/>
                      <w:sz w:val="21"/>
                      <w:color w:val="000000"/>
                    </w:rPr>
                    <w:t>5．</w:t>
                  </w:r>
                  <w:r>
                    <w:rPr>
                      <w:rFonts w:ascii="宋体" w:hAnsi="宋体" w:cs="宋体" w:eastAsia="宋体"/>
                      <w:sz w:val="21"/>
                      <w:color w:val="000000"/>
                    </w:rPr>
                    <w:t>尺寸</w:t>
                  </w:r>
                  <w:r>
                    <w:rPr>
                      <w:rFonts w:ascii="宋体" w:hAnsi="宋体" w:cs="宋体" w:eastAsia="宋体"/>
                      <w:sz w:val="21"/>
                      <w:color w:val="000000"/>
                    </w:rPr>
                    <w:t>:不低于200×60 mm；</w:t>
                  </w:r>
                </w:p>
                <w:p>
                  <w:pPr>
                    <w:pStyle w:val="null3"/>
                    <w:jc w:val="left"/>
                  </w:pPr>
                  <w:r>
                    <w:rPr>
                      <w:rFonts w:ascii="宋体" w:hAnsi="宋体" w:cs="宋体" w:eastAsia="宋体"/>
                      <w:sz w:val="21"/>
                      <w:color w:val="000000"/>
                    </w:rPr>
                    <w:t>6．</w:t>
                  </w:r>
                  <w:r>
                    <w:rPr>
                      <w:rFonts w:ascii="宋体" w:hAnsi="宋体" w:cs="宋体" w:eastAsia="宋体"/>
                      <w:sz w:val="21"/>
                      <w:color w:val="000000"/>
                    </w:rPr>
                    <w:t>安装方式</w:t>
                  </w:r>
                  <w:r>
                    <w:rPr>
                      <w:rFonts w:ascii="宋体" w:hAnsi="宋体" w:cs="宋体" w:eastAsia="宋体"/>
                      <w:sz w:val="21"/>
                      <w:color w:val="000000"/>
                    </w:rPr>
                    <w:t>:活动夹；</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center"/>
                  </w:pPr>
                  <w:r>
                    <w:rPr>
                      <w:rFonts w:ascii="宋体" w:hAnsi="宋体" w:cs="宋体" w:eastAsia="宋体"/>
                      <w:sz w:val="21"/>
                      <w:color w:val="000000"/>
                    </w:rPr>
                    <w:t>3</w:t>
                  </w:r>
                  <w:r>
                    <w:rPr>
                      <w:rFonts w:ascii="宋体" w:hAnsi="宋体" w:cs="宋体" w:eastAsia="宋体"/>
                      <w:sz w:val="21"/>
                      <w:color w:val="000000"/>
                    </w:rPr>
                    <w:t>2</w:t>
                  </w:r>
                  <w:r>
                    <w:rPr>
                      <w:rFonts w:ascii="宋体" w:hAnsi="宋体" w:cs="宋体" w:eastAsia="宋体"/>
                      <w:sz w:val="21"/>
                      <w:color w:val="000000"/>
                    </w:rPr>
                    <w:t>.</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网络机柜</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宋体" w:hAnsi="宋体" w:cs="宋体" w:eastAsia="宋体"/>
                      <w:sz w:val="21"/>
                      <w:color w:val="000000"/>
                    </w:rPr>
                    <w:t>尺寸不小于</w:t>
                  </w:r>
                  <w:r>
                    <w:rPr>
                      <w:rFonts w:ascii="宋体" w:hAnsi="宋体" w:cs="宋体" w:eastAsia="宋体"/>
                      <w:sz w:val="21"/>
                      <w:color w:val="000000"/>
                    </w:rPr>
                    <w:t>18U标准机柜；前门：带锁；后门：网状后门；侧门：全钢侧门，可快速装卸；材料采用SPCC冷轧钢板，表面处理采用脱脂、酸洗磷化静电喷塑。</w:t>
                  </w:r>
                </w:p>
              </w:tc>
            </w:tr>
            <w:tr>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3</w:t>
                  </w:r>
                  <w:r>
                    <w:rPr>
                      <w:rFonts w:ascii="宋体" w:hAnsi="宋体" w:cs="宋体" w:eastAsia="宋体"/>
                      <w:sz w:val="21"/>
                      <w:color w:val="000000"/>
                    </w:rPr>
                    <w:t>3</w:t>
                  </w:r>
                  <w:r>
                    <w:rPr>
                      <w:rFonts w:ascii="宋体" w:hAnsi="宋体" w:cs="宋体" w:eastAsia="宋体"/>
                      <w:sz w:val="21"/>
                      <w:color w:val="000000"/>
                    </w:rPr>
                    <w:t>.</w:t>
                  </w:r>
                </w:p>
              </w:tc>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1"/>
                      <w:color w:val="000000"/>
                    </w:rPr>
                    <w:t>计时器</w:t>
                  </w:r>
                </w:p>
              </w:tc>
              <w:tc>
                <w:tcPr>
                  <w:tcW w:type="dxa" w:w="20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1"/>
                      <w:color w:val="000000"/>
                    </w:rPr>
                    <w:t>一种</w:t>
                  </w:r>
                  <w:r>
                    <w:rPr>
                      <w:rFonts w:ascii="宋体" w:hAnsi="宋体" w:cs="宋体" w:eastAsia="宋体"/>
                      <w:sz w:val="21"/>
                      <w:color w:val="000000"/>
                    </w:rPr>
                    <w:t>RCC （ Radio Controlled Clock）无线电波钟，电波对时。具体参数如下：</w:t>
                  </w:r>
                </w:p>
                <w:p>
                  <w:pPr>
                    <w:pStyle w:val="null3"/>
                    <w:jc w:val="left"/>
                  </w:pPr>
                  <w:r>
                    <w:rPr>
                      <w:rFonts w:ascii="宋体" w:hAnsi="宋体" w:cs="宋体" w:eastAsia="宋体"/>
                      <w:sz w:val="21"/>
                      <w:color w:val="000000"/>
                    </w:rPr>
                    <w:t>1．尺寸：</w:t>
                  </w:r>
                  <w:r>
                    <w:rPr>
                      <w:rFonts w:ascii="宋体" w:hAnsi="宋体" w:cs="宋体" w:eastAsia="宋体"/>
                      <w:sz w:val="21"/>
                      <w:color w:val="000000"/>
                    </w:rPr>
                    <w:t>约</w:t>
                  </w:r>
                  <w:r>
                    <w:rPr>
                      <w:rFonts w:ascii="arial, helvetica, sans-serif" w:hAnsi="arial, helvetica, sans-serif" w:cs="arial, helvetica, sans-serif" w:eastAsia="arial, helvetica, sans-serif"/>
                      <w:sz w:val="21"/>
                      <w:color w:val="000000"/>
                    </w:rPr>
                    <w:t>30</w:t>
                  </w:r>
                  <w:r>
                    <w:rPr>
                      <w:rFonts w:ascii="宋体" w:hAnsi="宋体" w:cs="宋体" w:eastAsia="宋体"/>
                      <w:sz w:val="21"/>
                      <w:color w:val="000000"/>
                    </w:rPr>
                    <w:t>-40 cm；</w:t>
                  </w:r>
                </w:p>
                <w:p>
                  <w:pPr>
                    <w:pStyle w:val="null3"/>
                    <w:jc w:val="left"/>
                  </w:pPr>
                  <w:r>
                    <w:rPr>
                      <w:rFonts w:ascii="宋体" w:hAnsi="宋体" w:cs="宋体" w:eastAsia="宋体"/>
                      <w:sz w:val="21"/>
                      <w:color w:val="000000"/>
                    </w:rPr>
                    <w:t>2．显示类型：双显；</w:t>
                  </w:r>
                </w:p>
                <w:p>
                  <w:pPr>
                    <w:pStyle w:val="null3"/>
                    <w:jc w:val="left"/>
                  </w:pPr>
                  <w:r>
                    <w:rPr>
                      <w:rFonts w:ascii="宋体" w:hAnsi="宋体" w:cs="宋体" w:eastAsia="宋体"/>
                      <w:sz w:val="21"/>
                      <w:color w:val="000000"/>
                    </w:rPr>
                    <w:t>3．机芯：电波；</w:t>
                  </w:r>
                </w:p>
                <w:p>
                  <w:pPr>
                    <w:pStyle w:val="null3"/>
                    <w:jc w:val="left"/>
                  </w:pPr>
                  <w:r>
                    <w:rPr>
                      <w:rFonts w:ascii="宋体" w:hAnsi="宋体" w:cs="宋体" w:eastAsia="宋体"/>
                      <w:sz w:val="21"/>
                      <w:color w:val="000000"/>
                    </w:rPr>
                    <w:t>4．动力类型：碱性干电池，碳性干电池；</w:t>
                  </w:r>
                </w:p>
                <w:p>
                  <w:pPr>
                    <w:pStyle w:val="null3"/>
                    <w:jc w:val="left"/>
                  </w:pPr>
                  <w:r>
                    <w:rPr>
                      <w:rFonts w:ascii="宋体" w:hAnsi="宋体" w:cs="宋体" w:eastAsia="宋体"/>
                      <w:sz w:val="21"/>
                      <w:color w:val="000000"/>
                    </w:rPr>
                    <w:t>5．</w:t>
                  </w:r>
                  <w:r>
                    <w:rPr>
                      <w:rFonts w:ascii="宋体" w:hAnsi="宋体" w:cs="宋体" w:eastAsia="宋体"/>
                      <w:sz w:val="21"/>
                      <w:color w:val="000000"/>
                    </w:rPr>
                    <w:t>镜面材质：玻璃。</w:t>
                  </w:r>
                </w:p>
              </w:tc>
            </w:tr>
          </w:tbl>
          <w:p/>
        </w:tc>
      </w:tr>
    </w:tbl>
    <w:p>
      <w:pPr>
        <w:pStyle w:val="null3"/>
        <w:outlineLvl w:val="2"/>
      </w:pPr>
      <w:r>
        <w:rPr>
          <w:sz w:val="28"/>
          <w:b/>
        </w:rPr>
        <w:t>3.4商务要求</w:t>
      </w:r>
    </w:p>
    <w:p>
      <w:pPr>
        <w:pStyle w:val="null3"/>
        <w:outlineLvl w:val="3"/>
      </w:pPr>
      <w:r>
        <w:rPr>
          <w:sz w:val="24"/>
          <w:b/>
        </w:rPr>
        <w:t xml:space="preserve"> 3.4.1交货时间</w:t>
      </w:r>
    </w:p>
    <w:p>
      <w:pPr>
        <w:pStyle w:val="null3"/>
      </w:pPr>
      <w:r>
        <w:rPr/>
        <w:t>采购包1：</w:t>
      </w:r>
    </w:p>
    <w:p>
      <w:pPr>
        <w:pStyle w:val="null3"/>
      </w:pPr>
      <w:r>
        <w:rPr/>
        <w:t>合同签订后45日内到货安装调试完毕。</w:t>
      </w:r>
    </w:p>
    <w:p>
      <w:pPr>
        <w:pStyle w:val="null3"/>
        <w:outlineLvl w:val="3"/>
      </w:pPr>
      <w:r>
        <w:rPr>
          <w:sz w:val="24"/>
          <w:b/>
        </w:rPr>
        <w:t>3.4.2交货地点</w:t>
      </w:r>
    </w:p>
    <w:p>
      <w:pPr>
        <w:pStyle w:val="null3"/>
      </w:pPr>
      <w:r>
        <w:rPr/>
        <w:t>采购包1：</w:t>
      </w:r>
    </w:p>
    <w:p>
      <w:pPr>
        <w:pStyle w:val="null3"/>
      </w:pPr>
      <w:r>
        <w:rPr/>
        <w:t>西安工业大学指定地点</w:t>
      </w:r>
    </w:p>
    <w:p>
      <w:pPr>
        <w:pStyle w:val="null3"/>
        <w:outlineLvl w:val="3"/>
      </w:pPr>
      <w:r>
        <w:rPr>
          <w:sz w:val="24"/>
          <w:b/>
        </w:rPr>
        <w:t>3.4.3支付方式</w:t>
      </w:r>
    </w:p>
    <w:p>
      <w:pPr>
        <w:pStyle w:val="null3"/>
      </w:pPr>
      <w:r>
        <w:rPr/>
        <w:t>采购包1：</w:t>
      </w:r>
    </w:p>
    <w:p>
      <w:pPr>
        <w:pStyle w:val="null3"/>
      </w:pPr>
      <w:r>
        <w:rPr/>
        <w:t>一次付清</w:t>
      </w:r>
    </w:p>
    <w:p>
      <w:pPr>
        <w:pStyle w:val="null3"/>
        <w:outlineLvl w:val="3"/>
      </w:pPr>
      <w:r>
        <w:rPr>
          <w:sz w:val="24"/>
          <w:b/>
        </w:rPr>
        <w:t>3.4.4支付约定</w:t>
      </w:r>
    </w:p>
    <w:p>
      <w:pPr>
        <w:pStyle w:val="null3"/>
      </w:pPr>
      <w:r>
        <w:rPr/>
        <w:t>采购包1：</w:t>
      </w:r>
      <w:r>
        <w:rPr/>
        <w:t xml:space="preserve"> 付款条件说明： </w:t>
      </w:r>
      <w:r>
        <w:rPr/>
        <w:t>所有产品安装调试完成并验收合格后</w:t>
      </w:r>
      <w:r>
        <w:rPr/>
        <w:t xml:space="preserve"> ，达到付款条件起 </w:t>
      </w:r>
      <w:r>
        <w:rPr/>
        <w:t>30</w:t>
      </w:r>
      <w:r>
        <w:rPr/>
        <w:t xml:space="preserve"> 日内，支付合同总金额的 </w:t>
      </w:r>
      <w:r>
        <w:rPr/>
        <w:t>100.00</w:t>
      </w:r>
      <w:r>
        <w:rPr/>
        <w:t>%。</w:t>
      </w:r>
    </w:p>
    <w:p>
      <w:pPr>
        <w:pStyle w:val="null3"/>
        <w:outlineLvl w:val="3"/>
      </w:pPr>
      <w:r>
        <w:rPr>
          <w:sz w:val="24"/>
          <w:b/>
        </w:rPr>
        <w:t>3.4.5验收标准和方法</w:t>
      </w:r>
    </w:p>
    <w:p>
      <w:pPr>
        <w:pStyle w:val="null3"/>
      </w:pPr>
      <w:r>
        <w:rPr/>
        <w:t>采购包1：</w:t>
      </w:r>
    </w:p>
    <w:p>
      <w:pPr>
        <w:pStyle w:val="null3"/>
      </w:pPr>
      <w:r>
        <w:rPr/>
        <w:t>参照《财政部关于进一步加强政府采购需求和履约验收管理的指导意见》(财库(2016)205号)。经上级相关部门组织验收。验收方法： （1）货物：货物到达交货地点后，由使用单位根据合同对货物的名称、品牌、规格、型号、产地、数量进行检查。 （2）运行：语言类测试平台进行安装部署并试运行。试运行期间主要包括用户操作培训、日常维护注意事项等工作。 （3）时间：中标人100%完成合同约定中全部的硬件设备安装调试及软件部署运行，经采购人进行一次语言测试运行正常后，在中标人提出验收申请之日起3日内组织验收。 （4）在申请通过后的约定时间，召开验收评审会，对项目进行验收评审，形成验收评审结论，合格后签发验收合格单，验收小组成员签字。 （5）验收依据： ①合同文本及合同补充文件(条款) ②产品的合法来源渠道证明文件 ③公开招标文件 ④中标人的投标文件 ⑤合同货物清单 ⑥生产厂家的企业资质、货物的执行标准 ⑦详尽且符合采购人要求的整体实验室设备规划布局图</w:t>
      </w:r>
    </w:p>
    <w:p>
      <w:pPr>
        <w:pStyle w:val="null3"/>
        <w:outlineLvl w:val="3"/>
      </w:pPr>
      <w:r>
        <w:rPr>
          <w:sz w:val="24"/>
          <w:b/>
        </w:rPr>
        <w:t>3.4.6包装方式及运输</w:t>
      </w:r>
    </w:p>
    <w:p>
      <w:pPr>
        <w:pStyle w:val="null3"/>
      </w:pPr>
      <w:r>
        <w:rPr/>
        <w:t>采购包1：</w:t>
      </w:r>
    </w:p>
    <w:p>
      <w:pPr>
        <w:pStyle w:val="null3"/>
      </w:pPr>
      <w:r>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sz w:val="24"/>
          <w:b/>
        </w:rPr>
        <w:t>3.4.7质量保修范围和保修期</w:t>
      </w:r>
    </w:p>
    <w:p>
      <w:pPr>
        <w:pStyle w:val="null3"/>
      </w:pPr>
      <w:r>
        <w:rPr/>
        <w:t>采购包1：</w:t>
      </w:r>
    </w:p>
    <w:p>
      <w:pPr>
        <w:pStyle w:val="null3"/>
      </w:pPr>
      <w:r>
        <w:rPr/>
        <w:t>（1）本项目的整体质保期为自项目验收合格之日起五年。质保期结束后，须继续提供专业的维修服务，包括但不限于在考试前对设备进行全面的检修和维护，确保设备性能稳定、运行顺畅。同时，提供设备有关操作以及软件使用的培训，确保用户能够熟练、正确地使用设备。如因设备老化、损坏等原因需要更换时，我们将提供原厂设备进行安装调试，并按照成本价进行收费，以保证用户的正常使用和项目的顺利进行。 （2）质保期内免费提供正常使用的易损件和备件；软件系统提供终身免费升级服务。 （3）供应设备经过双方检验认可后，签署验收报告，产品保修期自验收合格之日起计算，由中标人提供产品保修文件。 （4）质保期内所有维修服务均由中标人免费上门取、送、修。安装调试1个月内，如有质量问题，设备整机无条件退换货并提供备件以保证教学正常开展。在保修期内，任何质量问题，中标人负责免费维修。 （5）服务响应时间：中标人接到采购人反映电话后，2小时内响应，6小时内派技术人员到现场12小时解决问题，如出现超过72小时未维修好，中标人应向采购人提供同类新产品替代，以保证采购人的正常使用。 （6）中标人须负责开展培训服务，明确各阶段详实培训计划，包括但不限于对教师、教室设备管理人员等进行免费技术培训服务，培训次数不限，达到熟练使用的效果。免费提供相关主要设备的操作流程及使用手册，维修手册等。</w:t>
      </w:r>
    </w:p>
    <w:p>
      <w:pPr>
        <w:pStyle w:val="null3"/>
        <w:outlineLvl w:val="3"/>
      </w:pPr>
      <w:r>
        <w:rPr>
          <w:sz w:val="24"/>
          <w:b/>
        </w:rPr>
        <w:t>3.4.8违约责任与解决争议的方法</w:t>
      </w:r>
    </w:p>
    <w:p>
      <w:pPr>
        <w:pStyle w:val="null3"/>
      </w:pPr>
      <w:r>
        <w:rPr/>
        <w:t>采购包1：</w:t>
      </w:r>
    </w:p>
    <w:p>
      <w:pPr>
        <w:pStyle w:val="null3"/>
      </w:pPr>
      <w:r>
        <w:rPr/>
        <w:t>在履行本合同过程中，如采购人、中标人双方发生争议，协商解决；如双方达不成协议，向具有管辖权的人民法院提起诉讼。</w:t>
      </w:r>
    </w:p>
    <w:p>
      <w:pPr>
        <w:pStyle w:val="null3"/>
        <w:jc w:val="left"/>
        <w:outlineLvl w:val="2"/>
      </w:pPr>
      <w:r>
        <w:rPr>
          <w:sz w:val="28"/>
          <w:b/>
        </w:rPr>
        <w:t>3.5其他要求</w:t>
      </w:r>
    </w:p>
    <w:p>
      <w:pPr>
        <w:pStyle w:val="null3"/>
      </w:pPr>
      <w:r>
        <w:rPr/>
        <w:t>1、（1）供应商需要在线提交所有通过电子化交易平台实施的政府采购项目的投标文件，同时，线下提交纸质投标文件正本壹份、副本贰份。若电子投标文件与纸质投标文件不一致的，以电子投标文件为准。（2）投标文件，正、副本分别各自装订成册密封。在封口处加盖供应商公章。（3）线下投标文件递交截止时间与线上开评标时间一致。（4）纸质投标文件可邮寄递交，应于递交投标文件截止时间前邮寄到西安市高新区丈八一路1号汇鑫中心D座2206室（陕西德勤招标有限公司）。 2、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deqinjxm@126.com（邮件命名：项目编号）；投标人应在投标文件中附保函扫描件。保函必须由具有开具投标保函资格的单位开具；若中标人违约，开具保函单位承担连带责任； （2）投标保证金的提交金额、时间不满足招标文件要求的，投标无效； （3）投标保证金以采购代理机构到账凭证为准，投标人无需更换交纳凭证，由采购代理机构统一提供。 （4）未按指定账户提交的，我公司将退回，投标人须在文件递交截止时间前按照指定账户再次提交。 3、因文件关于合同签订时间无法修改，特在此处说明，中标中标人应当在 中标通知书发出之日起25日内与采购人签订政府采购合同。</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t>资格审查标准及要求如下：</w:t>
      </w:r>
    </w:p>
    <w:p>
      <w:pPr>
        <w:pStyle w:val="null3"/>
        <w:outlineLvl w:val="2"/>
      </w:pPr>
      <w:r>
        <w:rPr>
          <w:sz w:val="28"/>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 投标人应提交的相关资格证明材料</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2023年度经审计的财务报告（成立时间至提交投标文件截止时间不足一年的可提供成立后任意时段的资产负债表），或其开标前三个月内基本开户银行出具的资信证明，或信用担保机构出具的投标担保函（以上三种形式的资料提供任何一种即可）。</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投标函</w:t>
            </w:r>
          </w:p>
        </w:tc>
      </w:tr>
    </w:tbl>
    <w:p>
      <w:pPr>
        <w:pStyle w:val="null3"/>
        <w:outlineLvl w:val="2"/>
      </w:pPr>
      <w:r>
        <w:rPr>
          <w:sz w:val="28"/>
          <w:b/>
        </w:rPr>
        <w:t>4.2特殊资格审查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营业执照等主体资格证明文件</w:t>
            </w:r>
          </w:p>
        </w:tc>
        <w:tc>
          <w:tcPr>
            <w:tcW w:type="dxa" w:w="3322"/>
          </w:tcPr>
          <w:p>
            <w:pPr>
              <w:pStyle w:val="null3"/>
            </w:pPr>
            <w:r>
              <w:rPr/>
              <w:t>提供有效存续的企业营业执照（副本）/事业单位法人证书/专业服务机构执业许可证/民办非企业单位登记证书。</w:t>
            </w:r>
          </w:p>
        </w:tc>
        <w:tc>
          <w:tcPr>
            <w:tcW w:type="dxa" w:w="1661"/>
          </w:tcPr>
          <w:p>
            <w:pPr>
              <w:pStyle w:val="null3"/>
            </w:pPr>
            <w:r>
              <w:rPr/>
              <w:t>投标人应提交的相关资格证明材料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2023年度经审计的财务报告（成立时间至提交投标文件截止时间不足一年的可提供成立后任意时段的资产负债表），或其递交投标文件截止之日前三个月内基本开户银行出具的资信证明，或信用担保机构出具的投标担保函(以上三种形式的资料提供任何一种即可）。</w:t>
            </w:r>
          </w:p>
        </w:tc>
        <w:tc>
          <w:tcPr>
            <w:tcW w:type="dxa" w:w="1661"/>
          </w:tcPr>
          <w:p>
            <w:pPr>
              <w:pStyle w:val="null3"/>
            </w:pPr>
            <w:r>
              <w:rPr/>
              <w:t>投标人应提交的相关资格证明材料</w:t>
            </w:r>
          </w:p>
        </w:tc>
      </w:tr>
      <w:tr>
        <w:tc>
          <w:tcPr>
            <w:tcW w:type="dxa" w:w="831"/>
          </w:tcPr>
          <w:p>
            <w:pPr>
              <w:pStyle w:val="null3"/>
            </w:pPr>
            <w:r>
              <w:rPr/>
              <w:t>3</w:t>
            </w:r>
          </w:p>
        </w:tc>
        <w:tc>
          <w:tcPr>
            <w:tcW w:type="dxa" w:w="2492"/>
          </w:tcPr>
          <w:p>
            <w:pPr>
              <w:pStyle w:val="null3"/>
            </w:pPr>
            <w:r>
              <w:rPr/>
              <w:t>书面声明</w:t>
            </w:r>
          </w:p>
        </w:tc>
        <w:tc>
          <w:tcPr>
            <w:tcW w:type="dxa" w:w="3322"/>
          </w:tcPr>
          <w:p>
            <w:pPr>
              <w:pStyle w:val="null3"/>
            </w:pPr>
            <w:r>
              <w:rPr/>
              <w:t>提供书面声明，包括声明具有履行合同所必需的设备和专业技术能力；未为本项目提供整体设计、规范编制或者项目管理、监理、检测等服务。</w:t>
            </w:r>
          </w:p>
        </w:tc>
        <w:tc>
          <w:tcPr>
            <w:tcW w:type="dxa" w:w="1661"/>
          </w:tcPr>
          <w:p>
            <w:pPr>
              <w:pStyle w:val="null3"/>
            </w:pPr>
            <w:r>
              <w:rPr/>
              <w:t>书面声明</w:t>
            </w:r>
          </w:p>
        </w:tc>
      </w:tr>
      <w:tr>
        <w:tc>
          <w:tcPr>
            <w:tcW w:type="dxa" w:w="831"/>
          </w:tcPr>
          <w:p>
            <w:pPr>
              <w:pStyle w:val="null3"/>
            </w:pPr>
            <w:r>
              <w:rPr/>
              <w:t>4</w:t>
            </w:r>
          </w:p>
        </w:tc>
        <w:tc>
          <w:tcPr>
            <w:tcW w:type="dxa" w:w="2492"/>
          </w:tcPr>
          <w:p>
            <w:pPr>
              <w:pStyle w:val="null3"/>
            </w:pPr>
            <w:r>
              <w:rPr/>
              <w:t>社保缴纳证明</w:t>
            </w:r>
          </w:p>
        </w:tc>
        <w:tc>
          <w:tcPr>
            <w:tcW w:type="dxa" w:w="3322"/>
          </w:tcPr>
          <w:p>
            <w:pPr>
              <w:pStyle w:val="null3"/>
            </w:pPr>
            <w:r>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t>投标人应提交的相关资格证明材料</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tc>
        <w:tc>
          <w:tcPr>
            <w:tcW w:type="dxa" w:w="1661"/>
          </w:tcPr>
          <w:p>
            <w:pPr>
              <w:pStyle w:val="null3"/>
            </w:pPr>
            <w:r>
              <w:rPr/>
              <w:t>投标人应提交的相关资格证明材料</w:t>
            </w:r>
          </w:p>
        </w:tc>
      </w:tr>
      <w:tr>
        <w:tc>
          <w:tcPr>
            <w:tcW w:type="dxa" w:w="831"/>
          </w:tcPr>
          <w:p>
            <w:pPr>
              <w:pStyle w:val="null3"/>
            </w:pPr>
            <w:r>
              <w:rPr/>
              <w:t>6</w:t>
            </w:r>
          </w:p>
        </w:tc>
        <w:tc>
          <w:tcPr>
            <w:tcW w:type="dxa" w:w="2492"/>
          </w:tcPr>
          <w:p>
            <w:pPr>
              <w:pStyle w:val="null3"/>
            </w:pPr>
            <w:r>
              <w:rPr/>
              <w:t>近三年无重大违法、违纪书面声明</w:t>
            </w:r>
          </w:p>
        </w:tc>
        <w:tc>
          <w:tcPr>
            <w:tcW w:type="dxa" w:w="3322"/>
          </w:tcPr>
          <w:p>
            <w:pPr>
              <w:pStyle w:val="null3"/>
            </w:pPr>
            <w:r>
              <w:rPr/>
              <w:t>提供《近三年无重大违法、违纪书面声明》。</w:t>
            </w:r>
          </w:p>
        </w:tc>
        <w:tc>
          <w:tcPr>
            <w:tcW w:type="dxa" w:w="1661"/>
          </w:tcPr>
          <w:p>
            <w:pPr>
              <w:pStyle w:val="null3"/>
            </w:pPr>
            <w:r>
              <w:rPr/>
              <w:t>近三年无重大违法、违纪书面声明</w:t>
            </w:r>
          </w:p>
        </w:tc>
      </w:tr>
      <w:tr>
        <w:tc>
          <w:tcPr>
            <w:tcW w:type="dxa" w:w="831"/>
          </w:tcPr>
          <w:p>
            <w:pPr>
              <w:pStyle w:val="null3"/>
            </w:pPr>
            <w:r>
              <w:rPr/>
              <w:t>7</w:t>
            </w:r>
          </w:p>
        </w:tc>
        <w:tc>
          <w:tcPr>
            <w:tcW w:type="dxa" w:w="2492"/>
          </w:tcPr>
          <w:p>
            <w:pPr>
              <w:pStyle w:val="null3"/>
            </w:pPr>
            <w:r>
              <w:rPr/>
              <w:t>信用记录</w:t>
            </w:r>
          </w:p>
        </w:tc>
        <w:tc>
          <w:tcPr>
            <w:tcW w:type="dxa" w:w="3322"/>
          </w:tcPr>
          <w:p>
            <w:pPr>
              <w:pStyle w:val="null3"/>
            </w:pPr>
            <w:r>
              <w:rPr/>
              <w:t>投标供应商未被列入“信用中国”网站记录的“失信被执行人”或“重大税收违法案件当事人”名单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t>投标人应提交的相关资格证明材料</w:t>
            </w:r>
          </w:p>
        </w:tc>
      </w:tr>
      <w:tr>
        <w:tc>
          <w:tcPr>
            <w:tcW w:type="dxa" w:w="831"/>
          </w:tcPr>
          <w:p>
            <w:pPr>
              <w:pStyle w:val="null3"/>
            </w:pPr>
            <w:r>
              <w:rPr/>
              <w:t>8</w:t>
            </w:r>
          </w:p>
        </w:tc>
        <w:tc>
          <w:tcPr>
            <w:tcW w:type="dxa" w:w="2492"/>
          </w:tcPr>
          <w:p>
            <w:pPr>
              <w:pStyle w:val="null3"/>
            </w:pPr>
            <w:r>
              <w:rPr/>
              <w:t>控股管理关系</w:t>
            </w:r>
          </w:p>
        </w:tc>
        <w:tc>
          <w:tcPr>
            <w:tcW w:type="dxa" w:w="3322"/>
          </w:tcPr>
          <w:p>
            <w:pPr>
              <w:pStyle w:val="null3"/>
            </w:pPr>
            <w:r>
              <w:rPr/>
              <w:t>提供直接控股和管理关系清单。若与其他投标人存在单位负责人为同一人或者存在直接控股、管理关系的，则投标无效。</w:t>
            </w:r>
          </w:p>
        </w:tc>
        <w:tc>
          <w:tcPr>
            <w:tcW w:type="dxa" w:w="1661"/>
          </w:tcPr>
          <w:p>
            <w:pPr>
              <w:pStyle w:val="null3"/>
            </w:pPr>
            <w:r>
              <w:rPr/>
              <w:t>控股管理关系</w:t>
            </w:r>
          </w:p>
        </w:tc>
      </w:tr>
      <w:tr>
        <w:tc>
          <w:tcPr>
            <w:tcW w:type="dxa" w:w="831"/>
          </w:tcPr>
          <w:p>
            <w:pPr>
              <w:pStyle w:val="null3"/>
            </w:pPr>
            <w:r>
              <w:rPr/>
              <w:t>9</w:t>
            </w:r>
          </w:p>
        </w:tc>
        <w:tc>
          <w:tcPr>
            <w:tcW w:type="dxa" w:w="2492"/>
          </w:tcPr>
          <w:p>
            <w:pPr>
              <w:pStyle w:val="null3"/>
            </w:pPr>
            <w:r>
              <w:rPr/>
              <w:t>法定代表人授权委托书</w:t>
            </w:r>
          </w:p>
        </w:tc>
        <w:tc>
          <w:tcPr>
            <w:tcW w:type="dxa" w:w="3322"/>
          </w:tcPr>
          <w:p>
            <w:pPr>
              <w:pStyle w:val="null3"/>
            </w:pPr>
            <w:r>
              <w:rPr/>
              <w:t>法定代表人参加投标的，须提供本人身份证复印件；法定代表人授权他人参加投标的，须提供法定代表人授权委托书。招标文件中凡是需要法定代表人盖章之处，非法人单位的负责人均参照执行。法人的分支机构参与投标时，除提供《法定代表人授权委托书》外，还须同时提供总公司给分支机构出具的授权书。</w:t>
            </w:r>
          </w:p>
        </w:tc>
        <w:tc>
          <w:tcPr>
            <w:tcW w:type="dxa" w:w="1661"/>
          </w:tcPr>
          <w:p>
            <w:pPr>
              <w:pStyle w:val="null3"/>
            </w:pPr>
            <w:r>
              <w:rPr/>
              <w:t>法定代表人授权书</w:t>
            </w:r>
          </w:p>
        </w:tc>
      </w:tr>
      <w:tr>
        <w:tc>
          <w:tcPr>
            <w:tcW w:type="dxa" w:w="831"/>
          </w:tcPr>
          <w:p>
            <w:pPr>
              <w:pStyle w:val="null3"/>
            </w:pPr>
            <w:r>
              <w:rPr/>
              <w:t>10</w:t>
            </w:r>
          </w:p>
        </w:tc>
        <w:tc>
          <w:tcPr>
            <w:tcW w:type="dxa" w:w="2492"/>
          </w:tcPr>
          <w:p>
            <w:pPr>
              <w:pStyle w:val="null3"/>
            </w:pPr>
            <w:r>
              <w:rPr/>
              <w:t>本项目不接受联合体投标，不允许分包</w:t>
            </w:r>
          </w:p>
        </w:tc>
        <w:tc>
          <w:tcPr>
            <w:tcW w:type="dxa" w:w="3322"/>
          </w:tcPr>
          <w:p>
            <w:pPr>
              <w:pStyle w:val="null3"/>
            </w:pPr>
            <w:r>
              <w:rPr/>
              <w:t>投标供应商应提供《非联合体不分包投标声明》，视为独立投标，不分包。</w:t>
            </w:r>
          </w:p>
        </w:tc>
        <w:tc>
          <w:tcPr>
            <w:tcW w:type="dxa" w:w="1661"/>
          </w:tcPr>
          <w:p>
            <w:pPr>
              <w:pStyle w:val="null3"/>
            </w:pPr>
            <w:r>
              <w:rPr/>
              <w:t>非联合体不分包投标声明</w:t>
            </w:r>
          </w:p>
        </w:tc>
      </w:tr>
    </w:tbl>
    <w:p>
      <w:pPr>
        <w:pStyle w:val="null3"/>
        <w:outlineLvl w:val="2"/>
      </w:pPr>
      <w:r>
        <w:rPr>
          <w:sz w:val="28"/>
          <w:b/>
        </w:rPr>
        <w:t>4.3落实政府采购政策资格审查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06"/>
            <w:gridSpan w:val="4"/>
          </w:tcPr>
          <w:p>
            <w:pPr>
              <w:pStyle w:val="null3"/>
            </w:pPr>
            <w:r>
              <w:rPr/>
              <w:t xml:space="preserve"> 无</w:t>
            </w:r>
          </w:p>
        </w:tc>
      </w:tr>
    </w:tbl>
    <w:p>
      <w:pPr>
        <w:pStyle w:val="null3"/>
      </w:pPr>
      <w:r>
        <w:rPr/>
        <w:t xml:space="preserve"> </w:t>
        <w:br/>
        <w:br w:type="page"/>
      </w:r>
    </w:p>
    <w:p>
      <w:pPr>
        <w:pStyle w:val="null3"/>
        <w:jc w:val="center"/>
        <w:outlineLvl w:val="1"/>
      </w:pPr>
      <w:r>
        <w:rPr>
          <w:sz w:val="36"/>
          <w:b/>
        </w:rPr>
        <w:t>第五章 评标办法</w:t>
      </w:r>
    </w:p>
    <w:p>
      <w:pPr>
        <w:pStyle w:val="null3"/>
        <w:outlineLvl w:val="2"/>
      </w:pPr>
      <w:r>
        <w:rPr>
          <w:sz w:val="28"/>
          <w:b/>
        </w:rPr>
        <w:t>5.1总则</w:t>
      </w:r>
    </w:p>
    <w:p>
      <w:pPr>
        <w:pStyle w:val="null3"/>
        <w:ind w:firstLine="480"/>
      </w:pPr>
      <w:r>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t xml:space="preserve"> 二、评标工作由代理机构负责组织，具体评标事务由采购人或代理机构依法组建的评标委员会负责。评标委员会由采购人代表和评审专家组成。</w:t>
      </w:r>
    </w:p>
    <w:p>
      <w:pPr>
        <w:pStyle w:val="null3"/>
        <w:ind w:firstLine="480"/>
      </w:pPr>
      <w:r>
        <w:rPr/>
        <w:t>三、评标工作应遵循公平、公正、科学及择优的原则，并以相同的评标程序和标准对待所有的投标人。</w:t>
      </w:r>
    </w:p>
    <w:p>
      <w:pPr>
        <w:pStyle w:val="null3"/>
        <w:ind w:firstLine="480"/>
      </w:pPr>
      <w:r>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sz w:val="28"/>
          <w:b/>
        </w:rPr>
        <w:t>5.2评标委员会</w:t>
      </w:r>
    </w:p>
    <w:p>
      <w:pPr>
        <w:pStyle w:val="null3"/>
        <w:ind w:firstLine="480"/>
      </w:pPr>
      <w:r>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t>四、评标委员会按照招标文件规定的评标程序、评标方法和标准进行评标，并独立履行下列职责：</w:t>
      </w:r>
    </w:p>
    <w:p>
      <w:pPr>
        <w:pStyle w:val="null3"/>
        <w:ind w:firstLine="480"/>
      </w:pPr>
      <w:r>
        <w:rPr/>
        <w:t>（一）熟悉和理解招标文件；</w:t>
      </w:r>
    </w:p>
    <w:p>
      <w:pPr>
        <w:pStyle w:val="null3"/>
        <w:ind w:firstLine="480"/>
      </w:pPr>
      <w:r>
        <w:rPr/>
        <w:t>（二）审查供应商投标文件等是否满足招标文件要求，并作出评价；</w:t>
      </w:r>
    </w:p>
    <w:p>
      <w:pPr>
        <w:pStyle w:val="null3"/>
        <w:ind w:firstLine="480"/>
      </w:pPr>
      <w:r>
        <w:rPr/>
        <w:t xml:space="preserve"> （三）根据需要要求采购组织单位对招标文件作出解释；根据需要要求供应商对投标文件有关事项作出澄清、说明或者更正；</w:t>
      </w:r>
    </w:p>
    <w:p>
      <w:pPr>
        <w:pStyle w:val="null3"/>
        <w:ind w:firstLine="480"/>
      </w:pPr>
      <w:r>
        <w:rPr/>
        <w:t>（四）推荐中标候选供应商，或者受采购人委托确定中标供应商；</w:t>
      </w:r>
    </w:p>
    <w:p>
      <w:pPr>
        <w:pStyle w:val="null3"/>
        <w:ind w:firstLine="480"/>
      </w:pPr>
      <w:r>
        <w:rPr/>
        <w:t>（五）起草评标报告并进行签署；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5.3 评标方法</w:t>
      </w:r>
    </w:p>
    <w:p>
      <w:pPr>
        <w:pStyle w:val="null3"/>
      </w:pPr>
      <w:r>
        <w:rPr/>
        <w:t>采购包1：综合评分法</w:t>
      </w:r>
    </w:p>
    <w:p>
      <w:pPr>
        <w:pStyle w:val="null3"/>
        <w:outlineLvl w:val="2"/>
      </w:pPr>
      <w:r>
        <w:rPr>
          <w:sz w:val="28"/>
          <w:b/>
        </w:rPr>
        <w:t>5.4评标程序</w:t>
      </w:r>
    </w:p>
    <w:p>
      <w:pPr>
        <w:pStyle w:val="null3"/>
        <w:outlineLvl w:val="3"/>
      </w:pPr>
      <w:r>
        <w:rPr>
          <w:sz w:val="24"/>
          <w:b/>
        </w:rPr>
        <w:t xml:space="preserve"> 5.4.1熟悉和理解招标文件和停止评标</w:t>
      </w:r>
    </w:p>
    <w:p>
      <w:pPr>
        <w:pStyle w:val="null3"/>
        <w:ind w:firstLine="480"/>
      </w:pPr>
      <w:r>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t>二、本招标文件有下列情形之一的，评标委员会应当停止评标：</w:t>
      </w:r>
    </w:p>
    <w:p>
      <w:pPr>
        <w:pStyle w:val="null3"/>
        <w:ind w:firstLine="480"/>
      </w:pPr>
      <w:r>
        <w:rPr/>
        <w:t>（一）招标文件的规定存在歧义、重大缺陷的；</w:t>
      </w:r>
    </w:p>
    <w:p>
      <w:pPr>
        <w:pStyle w:val="null3"/>
        <w:ind w:firstLine="480"/>
      </w:pPr>
      <w:r>
        <w:rPr/>
        <w:t>（二）招标文件明显以不合理条件对供应商实行差别待遇或者歧视待遇的；</w:t>
      </w:r>
    </w:p>
    <w:p>
      <w:pPr>
        <w:pStyle w:val="null3"/>
        <w:ind w:firstLine="480"/>
      </w:pPr>
      <w:r>
        <w:rPr/>
        <w:t>（三）采购项目属于国家规定的优先、强制采购范围，但是招标文件未依法体现优先、强制采购相关规定的；</w:t>
      </w:r>
    </w:p>
    <w:p>
      <w:pPr>
        <w:pStyle w:val="null3"/>
        <w:ind w:firstLine="480"/>
      </w:pPr>
      <w:r>
        <w:rPr/>
        <w:t>（四）采购项目属于政府采购促进中小企业发展的范围，但是招标文件未依法体现促进中小企业发展相关规定的；</w:t>
      </w:r>
    </w:p>
    <w:p>
      <w:pPr>
        <w:pStyle w:val="null3"/>
        <w:ind w:firstLine="480"/>
      </w:pPr>
      <w:r>
        <w:rPr/>
        <w:t xml:space="preserve"> （五）招标文件规定的评标方法是综合评分法、最低评标价法之外的评标方法，或者虽然名称为综合评分法、最低评标价法，但实际上不符合国家规定；</w:t>
      </w:r>
    </w:p>
    <w:p>
      <w:pPr>
        <w:pStyle w:val="null3"/>
        <w:ind w:firstLine="480"/>
      </w:pPr>
      <w:r>
        <w:rPr/>
        <w:t>（六）招标文件将投标人的资格条件列为评分因素的；</w:t>
      </w:r>
    </w:p>
    <w:p>
      <w:pPr>
        <w:pStyle w:val="null3"/>
        <w:ind w:firstLine="480"/>
      </w:pPr>
      <w:r>
        <w:rPr/>
        <w:t>（七）招标文件有违反国家其他有关强制性规定的情形。</w:t>
      </w:r>
    </w:p>
    <w:p>
      <w:pPr>
        <w:pStyle w:val="null3"/>
        <w:ind w:firstLine="480"/>
      </w:pPr>
      <w:r>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sz w:val="24"/>
          <w:b/>
        </w:rPr>
        <w:t>5.4.2符合性审查</w:t>
      </w:r>
    </w:p>
    <w:p>
      <w:pPr>
        <w:pStyle w:val="null3"/>
        <w:ind w:firstLine="480"/>
      </w:pPr>
      <w:r>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t xml:space="preserve"> 在符合性审查过程中，如果出现评标委员会成员意见不一致的情况，按照少数服从多数的原则确定，但不得违背政府采购基本原则和招标文件规定。</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t>开标一览表 标的清单</w:t>
            </w:r>
          </w:p>
        </w:tc>
      </w:tr>
      <w:tr>
        <w:tc>
          <w:tcPr>
            <w:tcW w:type="dxa" w:w="831"/>
          </w:tcPr>
          <w:p>
            <w:pPr>
              <w:pStyle w:val="null3"/>
            </w:pPr>
            <w:r>
              <w:rPr/>
              <w:t>2</w:t>
            </w:r>
          </w:p>
        </w:tc>
        <w:tc>
          <w:tcPr>
            <w:tcW w:type="dxa" w:w="2492"/>
          </w:tcPr>
          <w:p>
            <w:pPr>
              <w:pStyle w:val="null3"/>
            </w:pPr>
            <w:r>
              <w:rPr/>
              <w:t>投标文件语言及有效期</w:t>
            </w:r>
          </w:p>
        </w:tc>
        <w:tc>
          <w:tcPr>
            <w:tcW w:type="dxa" w:w="3322"/>
          </w:tcPr>
          <w:p>
            <w:pPr>
              <w:pStyle w:val="null3"/>
            </w:pPr>
            <w:r>
              <w:rPr/>
              <w:t>投标文件语言及有效期符合招标文件要求。</w:t>
            </w:r>
          </w:p>
        </w:tc>
        <w:tc>
          <w:tcPr>
            <w:tcW w:type="dxa" w:w="1661"/>
          </w:tcPr>
          <w:p>
            <w:pPr>
              <w:pStyle w:val="null3"/>
            </w:pPr>
            <w:r>
              <w:rPr/>
              <w:t>开标一览表 保证金汇款声明函 技术方案（货物） 中小企业声明函 商务应答表 控股管理关系 法定代表人授权书 投标人应提交的相关资格证明材料 近三年无重大违法、违纪书面声明 产品技术参数表 分项报价表（货物） 投标函 残疾人福利性单位声明函 标的清单 非联合体不分包投标声明 投标文件封面 书面声明 监狱企业的证明文件</w:t>
            </w:r>
          </w:p>
        </w:tc>
      </w:tr>
      <w:tr>
        <w:tc>
          <w:tcPr>
            <w:tcW w:type="dxa" w:w="831"/>
          </w:tcPr>
          <w:p>
            <w:pPr>
              <w:pStyle w:val="null3"/>
            </w:pPr>
            <w:r>
              <w:rPr/>
              <w:t>3</w:t>
            </w:r>
          </w:p>
        </w:tc>
        <w:tc>
          <w:tcPr>
            <w:tcW w:type="dxa" w:w="2492"/>
          </w:tcPr>
          <w:p>
            <w:pPr>
              <w:pStyle w:val="null3"/>
            </w:pPr>
            <w:r>
              <w:rPr/>
              <w:t>投标文件封面、投标函、法定代表人授权委托书三处的项目名称、项目编号</w:t>
            </w:r>
          </w:p>
        </w:tc>
        <w:tc>
          <w:tcPr>
            <w:tcW w:type="dxa" w:w="3322"/>
          </w:tcPr>
          <w:p>
            <w:pPr>
              <w:pStyle w:val="null3"/>
            </w:pPr>
            <w:r>
              <w:rPr/>
              <w:t>三处均无遗漏，且与所投项目名称、项目编号一致。</w:t>
            </w:r>
          </w:p>
        </w:tc>
        <w:tc>
          <w:tcPr>
            <w:tcW w:type="dxa" w:w="1661"/>
          </w:tcPr>
          <w:p>
            <w:pPr>
              <w:pStyle w:val="null3"/>
            </w:pPr>
            <w:r>
              <w:rPr/>
              <w:t>投标函 投标文件封面 法定代表人授权书</w:t>
            </w:r>
          </w:p>
        </w:tc>
      </w:tr>
      <w:tr>
        <w:tc>
          <w:tcPr>
            <w:tcW w:type="dxa" w:w="831"/>
          </w:tcPr>
          <w:p>
            <w:pPr>
              <w:pStyle w:val="null3"/>
            </w:pPr>
            <w:r>
              <w:rPr/>
              <w:t>4</w:t>
            </w:r>
          </w:p>
        </w:tc>
        <w:tc>
          <w:tcPr>
            <w:tcW w:type="dxa" w:w="2492"/>
          </w:tcPr>
          <w:p>
            <w:pPr>
              <w:pStyle w:val="null3"/>
            </w:pPr>
            <w:r>
              <w:rPr/>
              <w:t>投标文件签署、盖章</w:t>
            </w:r>
          </w:p>
        </w:tc>
        <w:tc>
          <w:tcPr>
            <w:tcW w:type="dxa" w:w="3322"/>
          </w:tcPr>
          <w:p>
            <w:pPr>
              <w:pStyle w:val="null3"/>
            </w:pPr>
            <w:r>
              <w:rPr/>
              <w:t>均按招标文件要求签字、盖章（评分标准中要求提供的证明材料除外）。</w:t>
            </w:r>
          </w:p>
        </w:tc>
        <w:tc>
          <w:tcPr>
            <w:tcW w:type="dxa" w:w="1661"/>
          </w:tcPr>
          <w:p>
            <w:pPr>
              <w:pStyle w:val="null3"/>
            </w:pPr>
            <w:r>
              <w:rPr/>
              <w:t>开标一览表 保证金汇款声明函 技术方案（货物） 中小企业声明函 商务应答表 控股管理关系 法定代表人授权书 投标人应提交的相关资格证明材料 近三年无重大违法、违纪书面声明 产品技术参数表 分项报价表（货物） 投标函 残疾人福利性单位声明函 标的清单 非联合体不分包投标声明 投标文件封面 书面声明 监狱企业的证明文件</w:t>
            </w:r>
          </w:p>
        </w:tc>
      </w:tr>
      <w:tr>
        <w:tc>
          <w:tcPr>
            <w:tcW w:type="dxa" w:w="831"/>
          </w:tcPr>
          <w:p>
            <w:pPr>
              <w:pStyle w:val="null3"/>
            </w:pPr>
            <w:r>
              <w:rPr/>
              <w:t>5</w:t>
            </w:r>
          </w:p>
        </w:tc>
        <w:tc>
          <w:tcPr>
            <w:tcW w:type="dxa" w:w="2492"/>
          </w:tcPr>
          <w:p>
            <w:pPr>
              <w:pStyle w:val="null3"/>
            </w:pPr>
            <w:r>
              <w:rPr/>
              <w:t>开标一览表</w:t>
            </w:r>
          </w:p>
        </w:tc>
        <w:tc>
          <w:tcPr>
            <w:tcW w:type="dxa" w:w="3322"/>
          </w:tcPr>
          <w:p>
            <w:pPr>
              <w:pStyle w:val="null3"/>
            </w:pPr>
            <w:r>
              <w:rPr/>
              <w:t>（1）投标报价符合唯一性要求； （2）开标一览表填写符合要求； （3）计量单位、报价货币均符合招标文件要求； （4）未超出采购预算或招标文件规定的最高限价。</w:t>
            </w:r>
          </w:p>
        </w:tc>
        <w:tc>
          <w:tcPr>
            <w:tcW w:type="dxa" w:w="1661"/>
          </w:tcPr>
          <w:p>
            <w:pPr>
              <w:pStyle w:val="null3"/>
            </w:pPr>
            <w:r>
              <w:rPr/>
              <w:t>开标一览表 标的清单</w:t>
            </w:r>
          </w:p>
        </w:tc>
      </w:tr>
      <w:tr>
        <w:tc>
          <w:tcPr>
            <w:tcW w:type="dxa" w:w="831"/>
          </w:tcPr>
          <w:p>
            <w:pPr>
              <w:pStyle w:val="null3"/>
            </w:pPr>
            <w:r>
              <w:rPr/>
              <w:t>6</w:t>
            </w:r>
          </w:p>
        </w:tc>
        <w:tc>
          <w:tcPr>
            <w:tcW w:type="dxa" w:w="2492"/>
          </w:tcPr>
          <w:p>
            <w:pPr>
              <w:pStyle w:val="null3"/>
            </w:pPr>
            <w:r>
              <w:rPr/>
              <w:t>商务条款响应</w:t>
            </w:r>
          </w:p>
        </w:tc>
        <w:tc>
          <w:tcPr>
            <w:tcW w:type="dxa" w:w="3322"/>
          </w:tcPr>
          <w:p>
            <w:pPr>
              <w:pStyle w:val="null3"/>
            </w:pPr>
            <w:r>
              <w:rPr/>
              <w:t>完全理解接受招标文件商务条款。</w:t>
            </w:r>
          </w:p>
        </w:tc>
        <w:tc>
          <w:tcPr>
            <w:tcW w:type="dxa" w:w="1661"/>
          </w:tcPr>
          <w:p>
            <w:pPr>
              <w:pStyle w:val="null3"/>
            </w:pPr>
            <w:r>
              <w:rPr/>
              <w:t>商务应答表</w:t>
            </w:r>
          </w:p>
        </w:tc>
      </w:tr>
      <w:tr>
        <w:tc>
          <w:tcPr>
            <w:tcW w:type="dxa" w:w="831"/>
          </w:tcPr>
          <w:p>
            <w:pPr>
              <w:pStyle w:val="null3"/>
            </w:pPr>
            <w:r>
              <w:rPr/>
              <w:t>7</w:t>
            </w:r>
          </w:p>
        </w:tc>
        <w:tc>
          <w:tcPr>
            <w:tcW w:type="dxa" w:w="2492"/>
          </w:tcPr>
          <w:p>
            <w:pPr>
              <w:pStyle w:val="null3"/>
            </w:pPr>
            <w:r>
              <w:rPr/>
              <w:t>投标保证金</w:t>
            </w:r>
          </w:p>
        </w:tc>
        <w:tc>
          <w:tcPr>
            <w:tcW w:type="dxa" w:w="3322"/>
          </w:tcPr>
          <w:p>
            <w:pPr>
              <w:pStyle w:val="null3"/>
            </w:pPr>
            <w:r>
              <w:rPr/>
              <w:t>保证金交纳符合招标文件要求。</w:t>
            </w:r>
          </w:p>
        </w:tc>
        <w:tc>
          <w:tcPr>
            <w:tcW w:type="dxa" w:w="1661"/>
          </w:tcPr>
          <w:p>
            <w:pPr>
              <w:pStyle w:val="null3"/>
            </w:pPr>
            <w:r>
              <w:rPr/>
              <w:t>保证金汇款声明函</w:t>
            </w:r>
          </w:p>
        </w:tc>
      </w:tr>
      <w:tr>
        <w:tc>
          <w:tcPr>
            <w:tcW w:type="dxa" w:w="831"/>
          </w:tcPr>
          <w:p>
            <w:pPr>
              <w:pStyle w:val="null3"/>
            </w:pPr>
            <w:r>
              <w:rPr/>
              <w:t>8</w:t>
            </w:r>
          </w:p>
        </w:tc>
        <w:tc>
          <w:tcPr>
            <w:tcW w:type="dxa" w:w="2492"/>
          </w:tcPr>
          <w:p>
            <w:pPr>
              <w:pStyle w:val="null3"/>
            </w:pPr>
            <w:r>
              <w:rPr/>
              <w:t>无其他招标文件或法规明确规定响应无效的事项</w:t>
            </w:r>
          </w:p>
        </w:tc>
        <w:tc>
          <w:tcPr>
            <w:tcW w:type="dxa" w:w="3322"/>
          </w:tcPr>
          <w:p>
            <w:pPr>
              <w:pStyle w:val="null3"/>
            </w:pPr>
            <w:r>
              <w:rPr/>
              <w:t>没有不符合招标文件规定的被视为无效响应的其他条款。</w:t>
            </w:r>
          </w:p>
        </w:tc>
        <w:tc>
          <w:tcPr>
            <w:tcW w:type="dxa" w:w="1661"/>
          </w:tcPr>
          <w:p>
            <w:pPr>
              <w:pStyle w:val="null3"/>
            </w:pPr>
            <w:r>
              <w:rPr/>
              <w:t>开标一览表 保证金汇款声明函 技术方案（货物） 中小企业声明函 商务应答表 控股管理关系 法定代表人授权书 投标人应提交的相关资格证明材料 近三年无重大违法、违纪书面声明 产品技术参数表 分项报价表（货物） 投标函 残疾人福利性单位声明函 标的清单 非联合体不分包投标声明 投标文件封面 书面声明 监狱企业的证明文件</w:t>
            </w:r>
          </w:p>
        </w:tc>
      </w:tr>
    </w:tbl>
    <w:p>
      <w:pPr>
        <w:pStyle w:val="null3"/>
        <w:ind w:firstLine="480"/>
      </w:pPr>
      <w:r>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sz w:val="24"/>
          <w:b/>
        </w:rPr>
        <w:t>5.4.3解释、澄清有关问题</w:t>
      </w:r>
    </w:p>
    <w:p>
      <w:pPr>
        <w:pStyle w:val="null3"/>
        <w:ind w:firstLine="480"/>
      </w:pPr>
      <w:r>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t>（一）投标人投标文件中不响应招标文件规定的技术参数指标和商务应答；</w:t>
      </w:r>
    </w:p>
    <w:p>
      <w:pPr>
        <w:pStyle w:val="null3"/>
        <w:ind w:firstLine="480"/>
      </w:pPr>
      <w:r>
        <w:rPr/>
        <w:t>（二）投标人投标文件中未提供的证明其是否符合招标文件资格、符合性规定要求的相关材料。</w:t>
      </w:r>
    </w:p>
    <w:p>
      <w:pPr>
        <w:pStyle w:val="null3"/>
        <w:ind w:firstLine="480"/>
      </w:pPr>
      <w:r>
        <w:rPr/>
        <w:t>（三）投标人投标文件中的材料因印刷、影印等不清晰而难以辨认的。</w:t>
      </w:r>
    </w:p>
    <w:p>
      <w:pPr>
        <w:pStyle w:val="null3"/>
        <w:ind w:firstLine="480"/>
      </w:pPr>
      <w:r>
        <w:rPr/>
        <w:t>四、投标文件报价出现下列情况的，按以下原则处理：</w:t>
      </w:r>
    </w:p>
    <w:p>
      <w:pPr>
        <w:pStyle w:val="null3"/>
        <w:ind w:firstLine="480"/>
      </w:pPr>
      <w:r>
        <w:rPr/>
        <w:t>（一）投标文件中开标一览表（报价表）内容与投标文件中相应内容不一致的，以开标一览表（报价表）为准；</w:t>
      </w:r>
    </w:p>
    <w:p>
      <w:pPr>
        <w:pStyle w:val="null3"/>
        <w:ind w:firstLine="480"/>
      </w:pPr>
      <w:r>
        <w:rPr/>
        <w:t>（二）大写金额和小写金额不一致的，以大写金额为准，但大写金额出现文字错误，导致金额无法判断的除外；</w:t>
      </w:r>
    </w:p>
    <w:p>
      <w:pPr>
        <w:pStyle w:val="null3"/>
        <w:ind w:firstLine="480"/>
      </w:pPr>
      <w:r>
        <w:rPr/>
        <w:t>（三）单价金额小数点或者百分比有明显错位的，以开标一览表总价为准，并修改单价；</w:t>
      </w:r>
    </w:p>
    <w:p>
      <w:pPr>
        <w:pStyle w:val="null3"/>
        <w:ind w:firstLine="480"/>
      </w:pPr>
      <w:r>
        <w:rPr/>
        <w:t>（四）总价金额与按单价汇总金额不一致的，以单价金额计算结果为准。</w:t>
      </w:r>
    </w:p>
    <w:p>
      <w:pPr>
        <w:pStyle w:val="null3"/>
        <w:ind w:firstLine="480"/>
      </w:pPr>
      <w:r>
        <w:rPr/>
        <w:t xml:space="preserve"> 同时出现两种以上不一致的，按照前款规定的顺序修正。修正后的报价经投标人确认后产生约束力，投标人不确认的，其投标无效。</w:t>
      </w:r>
    </w:p>
    <w:p>
      <w:pPr>
        <w:pStyle w:val="null3"/>
        <w:ind w:firstLine="480"/>
      </w:pPr>
      <w:r>
        <w:rPr/>
        <w:t>五、对不同语言文本投标文件的解释发生异议的，以中文文本为准。</w:t>
      </w:r>
    </w:p>
    <w:p>
      <w:pPr>
        <w:pStyle w:val="null3"/>
        <w:ind w:firstLine="480"/>
      </w:pPr>
      <w:r>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t>评标委员会应当积极履行澄清、说明或者更正的职责，不得滥用权力。</w:t>
      </w:r>
    </w:p>
    <w:p>
      <w:pPr>
        <w:pStyle w:val="null3"/>
        <w:outlineLvl w:val="3"/>
      </w:pPr>
      <w:r>
        <w:rPr>
          <w:sz w:val="24"/>
          <w:b/>
        </w:rPr>
        <w:t>5.4.4比较与评价</w:t>
      </w:r>
    </w:p>
    <w:p>
      <w:pPr>
        <w:pStyle w:val="null3"/>
        <w:ind w:firstLine="480"/>
      </w:pPr>
      <w:r>
        <w:rPr/>
        <w:t xml:space="preserve"> 评标委员会应当按照招标文件规定的评标细则及标准，对符合性检查合格的投标文件进行商务和技术评估，综合比较和评价。</w:t>
      </w:r>
    </w:p>
    <w:p>
      <w:pPr>
        <w:pStyle w:val="null3"/>
        <w:outlineLvl w:val="3"/>
      </w:pPr>
      <w:r>
        <w:rPr>
          <w:sz w:val="24"/>
          <w:b/>
        </w:rPr>
        <w:t xml:space="preserve"> 5.4.5复核</w:t>
      </w:r>
    </w:p>
    <w:p>
      <w:pPr>
        <w:pStyle w:val="null3"/>
        <w:ind w:firstLine="480"/>
      </w:pPr>
      <w:r>
        <w:rPr/>
        <w:t xml:space="preserve"> 评分汇总结束后，评标委员会应当进行复核，对拟推荐为中标候选供应商、报价最低、投标文件被认定为无效等进行重点复核。</w:t>
      </w:r>
    </w:p>
    <w:p>
      <w:pPr>
        <w:pStyle w:val="null3"/>
        <w:ind w:firstLine="480"/>
      </w:pPr>
      <w:r>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t>评标结果汇总完成后，除下列情形外，任何人不得修改评标结果：</w:t>
      </w:r>
    </w:p>
    <w:p>
      <w:pPr>
        <w:pStyle w:val="null3"/>
        <w:ind w:firstLine="480"/>
      </w:pPr>
      <w:r>
        <w:rPr/>
        <w:t>（一）分值汇总计算错误的；</w:t>
      </w:r>
    </w:p>
    <w:p>
      <w:pPr>
        <w:pStyle w:val="null3"/>
        <w:ind w:firstLine="480"/>
      </w:pPr>
      <w:r>
        <w:rPr/>
        <w:t>（二）分项评分超出评分标准范围的；</w:t>
      </w:r>
    </w:p>
    <w:p>
      <w:pPr>
        <w:pStyle w:val="null3"/>
        <w:ind w:firstLine="480"/>
      </w:pPr>
      <w:r>
        <w:rPr/>
        <w:t>（三）评标委员会成员对客观评审因素评分不一致的；</w:t>
      </w:r>
    </w:p>
    <w:p>
      <w:pPr>
        <w:pStyle w:val="null3"/>
        <w:ind w:firstLine="480"/>
      </w:pPr>
      <w:r>
        <w:rPr/>
        <w:t>（四）经评标委员会认定评分畸高、畸低的。</w:t>
      </w:r>
    </w:p>
    <w:p>
      <w:pPr>
        <w:pStyle w:val="null3"/>
        <w:ind w:firstLine="480"/>
      </w:pPr>
      <w:r>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sz w:val="24"/>
          <w:b/>
        </w:rPr>
        <w:t>5.4.6确定中标候选人名单</w:t>
      </w:r>
    </w:p>
    <w:p>
      <w:pPr>
        <w:pStyle w:val="null3"/>
      </w:pPr>
      <w:r>
        <w:rPr/>
        <w:t>采购包1：</w:t>
      </w:r>
      <w:r>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sz w:val="24"/>
          <w:b/>
        </w:rPr>
        <w:t>5.4.7编写评标报告</w:t>
      </w:r>
    </w:p>
    <w:p>
      <w:pPr>
        <w:pStyle w:val="null3"/>
        <w:ind w:firstLine="480"/>
      </w:pPr>
      <w:r>
        <w:rPr/>
        <w:t>评标报告是评标委员会根据全体评标成员签字的评标记录和评标结果编写的报告，其主要内容包括：</w:t>
      </w:r>
    </w:p>
    <w:p>
      <w:pPr>
        <w:pStyle w:val="null3"/>
        <w:ind w:firstLine="480"/>
      </w:pPr>
      <w:r>
        <w:rPr/>
        <w:t>一、招标公告刊登的媒体名称、开标日期和地点；</w:t>
      </w:r>
    </w:p>
    <w:p>
      <w:pPr>
        <w:pStyle w:val="null3"/>
        <w:ind w:firstLine="480"/>
      </w:pPr>
      <w:r>
        <w:rPr/>
        <w:t>二、投标人名单和评标委员会成员名单；</w:t>
      </w:r>
    </w:p>
    <w:p>
      <w:pPr>
        <w:pStyle w:val="null3"/>
        <w:ind w:firstLine="480"/>
      </w:pPr>
      <w:r>
        <w:rPr/>
        <w:t>三、评审方法和标准；</w:t>
      </w:r>
    </w:p>
    <w:p>
      <w:pPr>
        <w:pStyle w:val="null3"/>
        <w:ind w:firstLine="480"/>
      </w:pPr>
      <w:r>
        <w:rPr/>
        <w:t>四、开标记录和评审情况及说明，包括投标无效供应商名单及原因；</w:t>
      </w:r>
    </w:p>
    <w:p>
      <w:pPr>
        <w:pStyle w:val="null3"/>
        <w:ind w:firstLine="480"/>
      </w:pPr>
      <w:r>
        <w:rPr/>
        <w:t>五、评标结果，确定的中标候选人名单或者经采购人委托直接确定的中标人</w:t>
      </w:r>
    </w:p>
    <w:p>
      <w:pPr>
        <w:pStyle w:val="null3"/>
        <w:ind w:firstLine="480"/>
      </w:pPr>
      <w:r>
        <w:rPr/>
        <w:t xml:space="preserve"> 六、其他需要说明的情况，包括评标过程中投标人根据评标委员会要求进行的澄清、说明或者补正，评标委员会成员的更换等；</w:t>
      </w:r>
    </w:p>
    <w:p>
      <w:pPr>
        <w:pStyle w:val="null3"/>
        <w:ind w:firstLine="480"/>
      </w:pPr>
      <w:r>
        <w:rPr/>
        <w:t>七、报价最高的投标人为中标候选人的，评标委员会应当对其报价的合理性予以特别说明。</w:t>
      </w:r>
    </w:p>
    <w:p>
      <w:pPr>
        <w:pStyle w:val="null3"/>
        <w:ind w:firstLine="480"/>
      </w:pPr>
      <w:r>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sz w:val="28"/>
          <w:b/>
        </w:rPr>
        <w:t>5.5评标争议处理规则</w:t>
      </w:r>
    </w:p>
    <w:p>
      <w:pPr>
        <w:pStyle w:val="null3"/>
        <w:ind w:firstLine="480"/>
      </w:pPr>
      <w:r>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sz w:val="28"/>
          <w:b/>
        </w:rPr>
        <w:t>5.6评标细则及标准</w:t>
      </w:r>
    </w:p>
    <w:p>
      <w:pPr>
        <w:pStyle w:val="null3"/>
        <w:ind w:firstLine="480"/>
      </w:pPr>
      <w:r>
        <w:rPr/>
        <w:t xml:space="preserve"> 一、评标委员会只对通过资格审查的投标文件，根据招标文件的要求采用相同的评标程序、评分办法及标准进行评价和比较。</w:t>
      </w:r>
    </w:p>
    <w:p>
      <w:pPr>
        <w:pStyle w:val="null3"/>
        <w:ind w:firstLine="480"/>
      </w:pPr>
      <w:r>
        <w:rPr/>
        <w:t>二、评标委员会成员应依据招标文件规定的评分标准和方法独立评审。</w:t>
      </w:r>
    </w:p>
    <w:p>
      <w:pPr>
        <w:pStyle w:val="null3"/>
        <w:outlineLvl w:val="3"/>
      </w:pPr>
      <w:r>
        <w:rPr>
          <w:sz w:val="24"/>
          <w:b/>
        </w:rPr>
        <w:t>5.6.1评分办法</w:t>
      </w:r>
    </w:p>
    <w:p>
      <w:pPr>
        <w:pStyle w:val="null3"/>
        <w:ind w:firstLine="480"/>
      </w:pPr>
      <w:r>
        <w:rPr/>
        <w:t>若采用综合评分法的，由评标委员会各成员对通过资格检查和符合性审查的投标人的投标文件进行独立评审。 投标报价得分=（评标基准价／投标报价）×100</w:t>
      </w:r>
    </w:p>
    <w:p>
      <w:pPr>
        <w:pStyle w:val="null3"/>
        <w:ind w:firstLine="480"/>
      </w:pPr>
      <w:r>
        <w:rPr/>
        <w:t>评标总得分＝F1×A1＋F2×A2＋……＋Fn×An</w:t>
      </w:r>
    </w:p>
    <w:p>
      <w:pPr>
        <w:pStyle w:val="null3"/>
        <w:ind w:firstLine="480"/>
      </w:pPr>
      <w:r>
        <w:rPr/>
        <w:t>F1、F2……Fn分别为各项评审因素的得分；</w:t>
      </w:r>
    </w:p>
    <w:p>
      <w:pPr>
        <w:pStyle w:val="null3"/>
        <w:ind w:firstLine="480"/>
      </w:pPr>
      <w:r>
        <w:rPr/>
        <w:t>A1、A2、……An 分别为各项评审因素所占的权重（A1＋A2＋……＋An＝1）。</w:t>
      </w:r>
    </w:p>
    <w:p>
      <w:pPr>
        <w:pStyle w:val="null3"/>
        <w:ind w:firstLine="480"/>
      </w:pPr>
      <w:r>
        <w:rPr/>
        <w:t>评标过程中，不得去掉报价中的最高报价和最低报价。</w:t>
      </w:r>
    </w:p>
    <w:p>
      <w:pPr>
        <w:pStyle w:val="null3"/>
        <w:ind w:firstLine="480"/>
      </w:pPr>
      <w:r>
        <w:rPr/>
        <w:t>因落实政府采购政策进行价格调整的，以调整后的价格计算评标基准价和投标报价。</w:t>
      </w:r>
    </w:p>
    <w:p>
      <w:pPr>
        <w:pStyle w:val="null3"/>
        <w:outlineLvl w:val="3"/>
      </w:pPr>
      <w:r>
        <w:rPr>
          <w:sz w:val="24"/>
          <w:b/>
        </w:rPr>
        <w:t>5.6.2评分标准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技术参数</w:t>
            </w:r>
          </w:p>
        </w:tc>
        <w:tc>
          <w:tcPr>
            <w:tcW w:type="dxa" w:w="2492"/>
          </w:tcPr>
          <w:p>
            <w:pPr>
              <w:pStyle w:val="null3"/>
            </w:pPr>
            <w:r>
              <w:rPr/>
              <w:t>完全符合、响应招标文件要求，没有负偏离计30分(除演示项外),带“▲”号参数为重要技术指标，应提供技术参数证明材料,（应提供第三方认证的检测报告复印件或功能截图或产品技术参数白皮书，证明材料需加盖投标人公章）。每负偏离一项扣2分，其它参数每负偏离一项扣1分,扣完为止。</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技术方案（货物）</w:t>
            </w:r>
          </w:p>
        </w:tc>
      </w:tr>
      <w:tr>
        <w:tc>
          <w:tcPr>
            <w:tcW w:type="dxa" w:w="831"/>
            <w:vMerge/>
          </w:tcPr>
          <w:p/>
        </w:tc>
        <w:tc>
          <w:tcPr>
            <w:tcW w:type="dxa" w:w="1661"/>
          </w:tcPr>
          <w:p>
            <w:pPr>
              <w:pStyle w:val="null3"/>
            </w:pPr>
            <w:r>
              <w:rPr/>
              <w:t>产品演示</w:t>
            </w:r>
          </w:p>
        </w:tc>
        <w:tc>
          <w:tcPr>
            <w:tcW w:type="dxa" w:w="2492"/>
          </w:tcPr>
          <w:p>
            <w:pPr>
              <w:pStyle w:val="null3"/>
            </w:pPr>
            <w:r>
              <w:rPr/>
              <w:t>针对于带“＃”的参数条款，通过视频会议软件提供真实软件演示，供应商自行搭建演示环境，若演示的内容不符合要求或者不提供演示的，每项扣1.5分，扣完为止。</w:t>
            </w:r>
          </w:p>
        </w:tc>
        <w:tc>
          <w:tcPr>
            <w:tcW w:type="dxa" w:w="831"/>
          </w:tcPr>
          <w:p>
            <w:pPr>
              <w:pStyle w:val="null3"/>
              <w:jc w:val="right"/>
            </w:pPr>
            <w:r>
              <w:rPr/>
              <w:t>15.0000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技术方案（货物）</w:t>
            </w:r>
          </w:p>
        </w:tc>
      </w:tr>
      <w:tr>
        <w:tc>
          <w:tcPr>
            <w:tcW w:type="dxa" w:w="831"/>
            <w:vMerge/>
          </w:tcPr>
          <w:p/>
        </w:tc>
        <w:tc>
          <w:tcPr>
            <w:tcW w:type="dxa" w:w="1661"/>
          </w:tcPr>
          <w:p>
            <w:pPr>
              <w:pStyle w:val="null3"/>
            </w:pPr>
            <w:r>
              <w:rPr/>
              <w:t>产品质量</w:t>
            </w:r>
          </w:p>
        </w:tc>
        <w:tc>
          <w:tcPr>
            <w:tcW w:type="dxa" w:w="2492"/>
          </w:tcPr>
          <w:p>
            <w:pPr>
              <w:pStyle w:val="null3"/>
            </w:pPr>
            <w:r>
              <w:rPr/>
              <w:t>针对参数中的软件系统，每提供一个软件著作权证书得1分，不提供不得分，最多得5分。需提供软件著作权证书的系统如下： ①　考场人脸识别比对签到系统； ②　测试平台数据可视化系统； ③　测试考场智能呼叫系统； ④　测试平台考场管理系统； ⑤　测试平台环境电气安全管理系统。</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产品技术参数表</w:t>
            </w:r>
          </w:p>
          <w:p>
            <w:pPr>
              <w:pStyle w:val="null3"/>
            </w:pPr>
            <w:r>
              <w:rPr/>
              <w:t>商务应答表</w:t>
            </w:r>
          </w:p>
          <w:p>
            <w:pPr>
              <w:pStyle w:val="null3"/>
            </w:pPr>
            <w:r>
              <w:rPr/>
              <w:t>技术方案（货物）</w:t>
            </w:r>
          </w:p>
        </w:tc>
      </w:tr>
      <w:tr>
        <w:tc>
          <w:tcPr>
            <w:tcW w:type="dxa" w:w="831"/>
            <w:vMerge/>
          </w:tcPr>
          <w:p/>
        </w:tc>
        <w:tc>
          <w:tcPr>
            <w:tcW w:type="dxa" w:w="1661"/>
          </w:tcPr>
          <w:p>
            <w:pPr>
              <w:pStyle w:val="null3"/>
            </w:pPr>
            <w:r>
              <w:rPr/>
              <w:t>整体实施方案</w:t>
            </w:r>
          </w:p>
        </w:tc>
        <w:tc>
          <w:tcPr>
            <w:tcW w:type="dxa" w:w="2492"/>
          </w:tcPr>
          <w:p>
            <w:pPr>
              <w:pStyle w:val="null3"/>
            </w:pPr>
            <w:r>
              <w:rPr/>
              <w:t>1.提供详尽、科学、合理的实施方案包括但不限于产品运输；实施节点把控；安装调试验收；是否针对本项目实施提出重点、难点并给出相应的解决方案，达到采购人的使用条件；进度安排、质量保证及验收方案的描述等。运输、实施节点科学高效，安装调试验收方案完善，项目团队人员配备充足，技术能力出众，人员分工合理，项目进度控制措施清晰，得(2-5]分； 2.提供的服务、实施方案较为合理，配备项目团队人员，响应方案中包括项目进度控制措施等，得(1-2]分； 3.投标人对服务、实施方案进行了响应，但缺少详细方案，得(0-1]分； 4.不提供服务、实施方案，不得分。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技术方案（货物）</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业绩</w:t>
            </w:r>
          </w:p>
        </w:tc>
        <w:tc>
          <w:tcPr>
            <w:tcW w:type="dxa" w:w="2492"/>
          </w:tcPr>
          <w:p>
            <w:pPr>
              <w:pStyle w:val="null3"/>
            </w:pPr>
            <w:r>
              <w:rPr/>
              <w:t>提供投标人或制造商自2021年1月1日至今所投产品参与的类似语言类软件测试项目的合同，每份合同将获得1分，累计得分最高不超过5分。</w:t>
            </w:r>
          </w:p>
        </w:tc>
        <w:tc>
          <w:tcPr>
            <w:tcW w:type="dxa" w:w="831"/>
          </w:tcPr>
          <w:p>
            <w:pPr>
              <w:pStyle w:val="null3"/>
              <w:jc w:val="right"/>
            </w:pPr>
            <w:r>
              <w:rPr/>
              <w:t>5.0000</w:t>
            </w:r>
          </w:p>
        </w:tc>
        <w:tc>
          <w:tcPr>
            <w:tcW w:type="dxa" w:w="831"/>
          </w:tcPr>
          <w:p>
            <w:pPr>
              <w:pStyle w:val="null3"/>
            </w:pPr>
            <w:r>
              <w:rPr/>
              <w:t>客观</w:t>
            </w:r>
          </w:p>
        </w:tc>
        <w:tc>
          <w:tcPr>
            <w:tcW w:type="dxa" w:w="1661"/>
          </w:tcPr>
          <w:p>
            <w:pPr>
              <w:pStyle w:val="null3"/>
            </w:pPr>
            <w:r>
              <w:rPr/>
              <w:t>技术方案（货物）</w:t>
            </w:r>
          </w:p>
          <w:p>
            <w:pPr>
              <w:pStyle w:val="null3"/>
            </w:pPr>
            <w:r>
              <w:rPr/>
              <w:t>产品技术参数表</w:t>
            </w:r>
          </w:p>
          <w:p>
            <w:pPr>
              <w:pStyle w:val="null3"/>
            </w:pPr>
            <w:r>
              <w:rPr/>
              <w:t>商务应答表</w:t>
            </w:r>
          </w:p>
        </w:tc>
      </w:tr>
      <w:tr>
        <w:tc>
          <w:tcPr>
            <w:tcW w:type="dxa" w:w="831"/>
            <w:vMerge/>
          </w:tcPr>
          <w:p/>
        </w:tc>
        <w:tc>
          <w:tcPr>
            <w:tcW w:type="dxa" w:w="1661"/>
          </w:tcPr>
          <w:p>
            <w:pPr>
              <w:pStyle w:val="null3"/>
            </w:pPr>
            <w:r>
              <w:rPr/>
              <w:t>培训方案</w:t>
            </w:r>
          </w:p>
        </w:tc>
        <w:tc>
          <w:tcPr>
            <w:tcW w:type="dxa" w:w="2492"/>
          </w:tcPr>
          <w:p>
            <w:pPr>
              <w:pStyle w:val="null3"/>
            </w:pPr>
            <w:r>
              <w:rPr/>
              <w:t>1.投标人针对于本项目提供详尽的培训方案的得(3-5]分。至少提供但不限于培训的目标和预期成果、介绍软件的基本界面和功能、考试流程与注意事项、总结与答疑等。 2.一般得[0-3]分。只提供简单的培训方案，未针对于本项目具体培训计划等。 3.不提供不得分。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产品技术参数表</w:t>
            </w:r>
          </w:p>
          <w:p>
            <w:pPr>
              <w:pStyle w:val="null3"/>
            </w:pPr>
            <w:r>
              <w:rPr/>
              <w:t>商务应答表</w:t>
            </w:r>
          </w:p>
          <w:p>
            <w:pPr>
              <w:pStyle w:val="null3"/>
            </w:pPr>
            <w:r>
              <w:rPr/>
              <w:t>技术方案（货物）</w:t>
            </w:r>
          </w:p>
        </w:tc>
      </w:tr>
      <w:tr>
        <w:tc>
          <w:tcPr>
            <w:tcW w:type="dxa" w:w="831"/>
            <w:vMerge/>
          </w:tcPr>
          <w:p/>
        </w:tc>
        <w:tc>
          <w:tcPr>
            <w:tcW w:type="dxa" w:w="1661"/>
          </w:tcPr>
          <w:p>
            <w:pPr>
              <w:pStyle w:val="null3"/>
            </w:pPr>
            <w:r>
              <w:rPr/>
              <w:t>售后服务</w:t>
            </w:r>
          </w:p>
        </w:tc>
        <w:tc>
          <w:tcPr>
            <w:tcW w:type="dxa" w:w="2492"/>
          </w:tcPr>
          <w:p>
            <w:pPr>
              <w:pStyle w:val="null3"/>
            </w:pPr>
            <w:r>
              <w:rPr/>
              <w:t>1.有详细科学的售后服务方案：如售后服务机构人员配置信息、售后服务内容、售后服务响应速度、售后服务技术支持能力、售后服务范围、原厂售后服务承诺函、原厂质保期承诺函等得(3-5]分。 2.售后服务方案内容基本合理可行得(0-3]分。 3.不提供售后服务方案不得分。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技术方案（货物）</w:t>
            </w:r>
          </w:p>
          <w:p>
            <w:pPr>
              <w:pStyle w:val="null3"/>
            </w:pPr>
            <w:r>
              <w:rPr/>
              <w:t>产品技术参数表</w:t>
            </w:r>
          </w:p>
          <w:p>
            <w:pPr>
              <w:pStyle w:val="null3"/>
            </w:pPr>
            <w:r>
              <w:rPr/>
              <w:t>商务应答表</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 即满足招标文件要求且投标价格最低的投标报价为评标基准价，其价格分为满分。其他投标人的价格分统一按照下列公式计算：价格分=(评标基准价/投标报价)×报价分值 注：计算分数时四舍五入取小数点后两位。</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开标一览表</w:t>
            </w:r>
          </w:p>
          <w:p>
            <w:pPr>
              <w:pStyle w:val="null3"/>
            </w:pPr>
            <w:r>
              <w:rPr/>
              <w:t>标的清单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1"/>
          </w:tcPr>
          <w:p>
            <w:pPr>
              <w:pStyle w:val="null3"/>
            </w:pPr>
            <w:r>
              <w:rPr/>
              <w:t>1</w:t>
            </w:r>
          </w:p>
        </w:tc>
        <w:tc>
          <w:tcPr>
            <w:tcW w:type="dxa" w:w="1661"/>
          </w:tcPr>
          <w:p>
            <w:pPr>
              <w:pStyle w:val="null3"/>
            </w:pPr>
            <w:r>
              <w:rPr/>
              <w:t>小型、微型企业，监狱企业，残疾人福利性单位</w:t>
            </w:r>
          </w:p>
        </w:tc>
        <w:tc>
          <w:tcPr>
            <w:tcW w:type="dxa" w:w="1661"/>
          </w:tcPr>
          <w:p>
            <w:pPr>
              <w:pStyle w:val="null3"/>
            </w:pPr>
            <w:r>
              <w:rPr/>
              <w:t>投标人或联合体成员均为小型、微型企业</w:t>
            </w:r>
          </w:p>
        </w:tc>
        <w:tc>
          <w:tcPr>
            <w:tcW w:type="dxa" w:w="831"/>
          </w:tcPr>
          <w:p>
            <w:pPr>
              <w:pStyle w:val="null3"/>
              <w:jc w:val="right"/>
            </w:pPr>
            <w:r>
              <w:rPr/>
              <w:t>10.0000%</w:t>
            </w:r>
          </w:p>
        </w:tc>
        <w:tc>
          <w:tcPr>
            <w:tcW w:type="dxa" w:w="1661"/>
          </w:tcPr>
          <w:p>
            <w:pPr>
              <w:pStyle w:val="null3"/>
            </w:pPr>
            <w:r>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t>开标一览表 中小企业声明函 残疾人福利性单位声明函 标的清单 监狱企业的证明文件</w:t>
            </w:r>
          </w:p>
        </w:tc>
      </w:tr>
    </w:tbl>
    <w:p>
      <w:pPr>
        <w:pStyle w:val="null3"/>
        <w:ind w:firstLine="480"/>
      </w:pPr>
      <w:r>
        <w:rPr/>
        <w:t>说明：</w:t>
      </w:r>
    </w:p>
    <w:p>
      <w:pPr>
        <w:pStyle w:val="null3"/>
        <w:ind w:firstLine="480"/>
      </w:pPr>
      <w:r>
        <w:rPr/>
        <w:t>1、评分的取值按四舍五入法，保留小数点后两位；</w:t>
      </w:r>
    </w:p>
    <w:p>
      <w:pPr>
        <w:pStyle w:val="null3"/>
        <w:ind w:firstLine="480"/>
      </w:pPr>
      <w:r>
        <w:rPr/>
        <w:t>2、评分标准中要求提供复印件的证明材料须清晰可辨。</w:t>
      </w:r>
    </w:p>
    <w:p>
      <w:pPr>
        <w:pStyle w:val="null3"/>
        <w:ind w:firstLine="480"/>
      </w:pPr>
      <w:r>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sz w:val="28"/>
          <w:b/>
        </w:rPr>
        <w:t>5.7废标</w:t>
      </w:r>
    </w:p>
    <w:p>
      <w:pPr>
        <w:pStyle w:val="null3"/>
        <w:ind w:firstLine="480"/>
      </w:pPr>
      <w:r>
        <w:rPr/>
        <w:t>本次政府采购活动中，出现下列情形之一的，予以废标：</w:t>
      </w:r>
    </w:p>
    <w:p>
      <w:pPr>
        <w:pStyle w:val="null3"/>
        <w:ind w:firstLine="480"/>
      </w:pPr>
      <w:r>
        <w:rPr/>
        <w:t>一、符合专业条件的投标人或者对招标文件作实质响应的投标人不足三家的；</w:t>
      </w:r>
    </w:p>
    <w:p>
      <w:pPr>
        <w:pStyle w:val="null3"/>
        <w:ind w:firstLine="480"/>
      </w:pPr>
      <w:r>
        <w:rPr/>
        <w:t>二、出现影响采购公正的违法、违规行为的；</w:t>
      </w:r>
    </w:p>
    <w:p>
      <w:pPr>
        <w:pStyle w:val="null3"/>
        <w:ind w:firstLine="480"/>
      </w:pPr>
      <w:r>
        <w:rPr/>
        <w:t>三、投标人的报价均超过了采购预算，采购人不能支付的；</w:t>
      </w:r>
    </w:p>
    <w:p>
      <w:pPr>
        <w:pStyle w:val="null3"/>
        <w:ind w:firstLine="480"/>
      </w:pPr>
      <w:r>
        <w:rPr/>
        <w:t>四、因重大变故，采购任务取消的；</w:t>
      </w:r>
    </w:p>
    <w:p>
      <w:pPr>
        <w:pStyle w:val="null3"/>
        <w:ind w:firstLine="480"/>
      </w:pPr>
      <w:r>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sz w:val="28"/>
          <w:b/>
        </w:rPr>
        <w:t>5.8定标</w:t>
      </w:r>
    </w:p>
    <w:p>
      <w:pPr>
        <w:pStyle w:val="null3"/>
        <w:outlineLvl w:val="3"/>
      </w:pPr>
      <w:r>
        <w:rPr>
          <w:sz w:val="24"/>
          <w:b/>
        </w:rPr>
        <w:t>5.8.1 定标原则</w:t>
      </w:r>
    </w:p>
    <w:p>
      <w:pPr>
        <w:pStyle w:val="null3"/>
      </w:pPr>
      <w:r>
        <w:rPr/>
        <w:t>采购人在评标报告确定的中标候选人名单中按顺序确定1名中标人。中标候选人并列的，由采购人采取随机抽取的方式确定中标人。</w:t>
      </w:r>
    </w:p>
    <w:p>
      <w:pPr>
        <w:pStyle w:val="null3"/>
        <w:outlineLvl w:val="3"/>
      </w:pPr>
      <w:r>
        <w:rPr>
          <w:sz w:val="24"/>
          <w:b/>
        </w:rPr>
        <w:t>5.8.2定标程序</w:t>
      </w:r>
    </w:p>
    <w:p>
      <w:pPr>
        <w:pStyle w:val="null3"/>
      </w:pPr>
      <w:r>
        <w:rPr/>
        <w:t>一、评标委员会在项目电子化交易系统中编制评标情况，生成评标报告。</w:t>
      </w:r>
    </w:p>
    <w:p>
      <w:pPr>
        <w:pStyle w:val="null3"/>
      </w:pPr>
      <w:r>
        <w:rPr/>
        <w:t>二、代理机构在评标结束之日起2个工作日内将评标报告送采购人。</w:t>
      </w:r>
    </w:p>
    <w:p>
      <w:pPr>
        <w:pStyle w:val="null3"/>
      </w:pPr>
      <w:r>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t>四、根据确定的中标供应商，代理机构在陕西省政府采购网上发布中标结果公告，通过项目电子化交易系统向中标供应商发出中标通知书。</w:t>
      </w:r>
    </w:p>
    <w:p>
      <w:pPr>
        <w:pStyle w:val="null3"/>
        <w:outlineLvl w:val="2"/>
      </w:pPr>
      <w:r>
        <w:rPr>
          <w:sz w:val="28"/>
          <w:b/>
        </w:rPr>
        <w:t>5.9评审专家在政府采购活动中承担以下义务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5.10评审专家在政府采购活动中应当遵守以下工作纪律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 xml:space="preserve"> （三）评审过程中，不得与外界联系，因发生不可预见情况，确实需要与外界联系的，应当在监督人员监督之下办理。</w:t>
      </w:r>
    </w:p>
    <w:p>
      <w:pPr>
        <w:pStyle w:val="null3"/>
        <w:ind w:firstLine="480"/>
      </w:pPr>
      <w:r>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t>（六）服从评审现场采购组织单位的现场秩序管理，接受评审现场监督人员的合法监督。</w:t>
      </w:r>
    </w:p>
    <w:p>
      <w:pPr>
        <w:pStyle w:val="null3"/>
        <w:ind w:firstLine="480"/>
      </w:pPr>
      <w:r>
        <w:rPr/>
        <w:t>（七）遵守有关廉洁自律规定，不得私下接触供应商， 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第六章 投标文件格式</w:t>
      </w:r>
    </w:p>
    <w:p>
      <w:pPr>
        <w:pStyle w:val="null3"/>
      </w:pPr>
      <w:r>
        <w:rPr/>
        <w:t>采购包1：</w:t>
      </w:r>
    </w:p>
    <w:p>
      <w:pPr>
        <w:pStyle w:val="null3"/>
      </w:pPr>
      <w:r>
        <w:rPr/>
        <w:t>分册名称：投标响应文件分册</w:t>
      </w:r>
    </w:p>
    <w:p>
      <w:pPr>
        <w:pStyle w:val="null3"/>
        <w:ind w:firstLine="960"/>
      </w:pPr>
      <w:r>
        <w:rPr/>
        <w:t>详见附件：投标文件封面</w:t>
      </w:r>
    </w:p>
    <w:p>
      <w:pPr>
        <w:pStyle w:val="null3"/>
        <w:ind w:firstLine="960"/>
      </w:pPr>
      <w:r>
        <w:rPr/>
        <w:t>详见附件：投标函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详见附件：投标人应提交的相关资格证明材料</w:t>
      </w:r>
    </w:p>
    <w:p>
      <w:pPr>
        <w:pStyle w:val="null3"/>
        <w:ind w:firstLine="960"/>
      </w:pPr>
      <w:r>
        <w:rPr/>
        <w:t>详见附件：产品技术参数表</w:t>
      </w:r>
    </w:p>
    <w:p>
      <w:pPr>
        <w:pStyle w:val="null3"/>
        <w:ind w:firstLine="960"/>
      </w:pPr>
      <w:r>
        <w:rPr/>
        <w:t>详见附件：商务应答表</w:t>
      </w:r>
    </w:p>
    <w:p>
      <w:pPr>
        <w:pStyle w:val="null3"/>
        <w:ind w:firstLine="960"/>
      </w:pPr>
      <w:r>
        <w:rPr/>
        <w:t>详见附件：开标一览表</w:t>
      </w:r>
    </w:p>
    <w:p>
      <w:pPr>
        <w:pStyle w:val="null3"/>
        <w:ind w:firstLine="960"/>
      </w:pPr>
      <w:r>
        <w:rPr/>
        <w:t>详见附件：标的清单</w:t>
      </w:r>
    </w:p>
    <w:p>
      <w:pPr>
        <w:pStyle w:val="null3"/>
        <w:ind w:firstLine="960"/>
      </w:pPr>
      <w:r>
        <w:rPr/>
        <w:t>详见附件：保证金汇款声明函</w:t>
      </w:r>
    </w:p>
    <w:p>
      <w:pPr>
        <w:pStyle w:val="null3"/>
        <w:ind w:firstLine="960"/>
      </w:pPr>
      <w:r>
        <w:rPr/>
        <w:t>详见附件：法定代表人授权书</w:t>
      </w:r>
    </w:p>
    <w:p>
      <w:pPr>
        <w:pStyle w:val="null3"/>
        <w:ind w:firstLine="960"/>
      </w:pPr>
      <w:r>
        <w:rPr/>
        <w:t>详见附件：非联合体不分包投标声明</w:t>
      </w:r>
    </w:p>
    <w:p>
      <w:pPr>
        <w:pStyle w:val="null3"/>
        <w:ind w:firstLine="960"/>
      </w:pPr>
      <w:r>
        <w:rPr/>
        <w:t>详见附件：分项报价表（货物）</w:t>
      </w:r>
    </w:p>
    <w:p>
      <w:pPr>
        <w:pStyle w:val="null3"/>
        <w:ind w:firstLine="960"/>
      </w:pPr>
      <w:r>
        <w:rPr/>
        <w:t>详见附件：技术方案（货物）</w:t>
      </w:r>
    </w:p>
    <w:p>
      <w:pPr>
        <w:pStyle w:val="null3"/>
        <w:ind w:firstLine="960"/>
      </w:pPr>
      <w:r>
        <w:rPr/>
        <w:t>详见附件：近三年无重大违法、违纪书面声明</w:t>
      </w:r>
    </w:p>
    <w:p>
      <w:pPr>
        <w:pStyle w:val="null3"/>
        <w:ind w:firstLine="960"/>
      </w:pPr>
      <w:r>
        <w:rPr/>
        <w:t>详见附件：控股管理关系</w:t>
      </w:r>
    </w:p>
    <w:p>
      <w:pPr>
        <w:pStyle w:val="null3"/>
        <w:ind w:firstLine="960"/>
      </w:pPr>
      <w:r>
        <w:rPr/>
        <w:t>详见附件：书面声明</w:t>
      </w:r>
    </w:p>
    <w:p>
      <w:pPr>
        <w:pStyle w:val="null3"/>
      </w:pPr>
      <w:r>
        <w:rPr/>
        <w:t xml:space="preserve"> </w:t>
        <w:br/>
        <w:br w:type="page"/>
      </w:r>
    </w:p>
    <w:p>
      <w:pPr>
        <w:pStyle w:val="null3"/>
        <w:jc w:val="center"/>
        <w:outlineLvl w:val="1"/>
      </w:pPr>
      <w:r>
        <w:rPr>
          <w:sz w:val="36"/>
          <w:b/>
        </w:rPr>
        <w:t>第七章 拟签订合同文本</w:t>
      </w:r>
    </w:p>
    <w:p>
      <w:pPr>
        <w:pStyle w:val="null3"/>
      </w:pPr>
      <w:r>
        <w:rPr/>
        <w:t>详见附件：货物采购合同（参考模板）.docx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