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auto"/>
        <w:jc w:val="center"/>
        <w:rPr>
          <w:rFonts w:hint="eastAsia" w:ascii="宋体" w:hAnsi="宋体"/>
          <w:kern w:val="0"/>
          <w:highlight w:val="none"/>
        </w:rPr>
      </w:pPr>
      <w:bookmarkStart w:id="0" w:name="_Toc22977"/>
      <w:r>
        <w:rPr>
          <w:rFonts w:hint="eastAsia" w:ascii="宋体" w:hAnsi="宋体"/>
          <w:kern w:val="0"/>
          <w:highlight w:val="none"/>
        </w:rPr>
        <w:t>合同条款</w:t>
      </w:r>
      <w:bookmarkEnd w:id="0"/>
    </w:p>
    <w:p>
      <w:pPr>
        <w:rPr>
          <w:rFonts w:hint="eastAsia"/>
          <w:lang w:eastAsia="zh-CN"/>
        </w:rPr>
      </w:pPr>
    </w:p>
    <w:p>
      <w:pPr>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一、合同格式</w:t>
      </w:r>
    </w:p>
    <w:p>
      <w:pPr>
        <w:keepNext w:val="0"/>
        <w:keepLines w:val="0"/>
        <w:pageBreakBefore w:val="0"/>
        <w:kinsoku/>
        <w:wordWrap/>
        <w:overflowPunct/>
        <w:topLinePunct w:val="0"/>
        <w:bidi w:val="0"/>
        <w:spacing w:line="480" w:lineRule="exact"/>
        <w:ind w:right="210" w:rightChars="100" w:firstLine="480" w:firstLineChars="200"/>
        <w:textAlignment w:val="auto"/>
        <w:rPr>
          <w:rFonts w:hint="eastAsia" w:ascii="宋体" w:hAnsi="宋体" w:eastAsia="宋体" w:cs="宋体"/>
          <w:kern w:val="0"/>
          <w:sz w:val="24"/>
          <w:szCs w:val="24"/>
        </w:rPr>
      </w:pPr>
      <w:bookmarkStart w:id="1" w:name="_Toc194663916"/>
      <w:bookmarkStart w:id="2" w:name="_Toc193126879"/>
      <w:bookmarkStart w:id="3" w:name="_Toc193187095"/>
      <w:bookmarkStart w:id="4" w:name="_Toc188808831"/>
      <w:r>
        <w:rPr>
          <w:rFonts w:hint="eastAsia" w:ascii="宋体" w:hAnsi="宋体" w:eastAsia="宋体" w:cs="宋体"/>
          <w:kern w:val="0"/>
          <w:sz w:val="24"/>
          <w:szCs w:val="24"/>
        </w:rPr>
        <w:t>依据《</w:t>
      </w:r>
      <w:r>
        <w:rPr>
          <w:rFonts w:hint="eastAsia" w:ascii="宋体" w:hAnsi="宋体" w:eastAsia="宋体" w:cs="宋体"/>
          <w:kern w:val="0"/>
          <w:sz w:val="24"/>
          <w:szCs w:val="24"/>
          <w:lang w:eastAsia="zh-CN"/>
        </w:rPr>
        <w:t>中华人民共和国民法典</w:t>
      </w:r>
      <w:r>
        <w:rPr>
          <w:rFonts w:hint="eastAsia" w:ascii="宋体" w:hAnsi="宋体" w:eastAsia="宋体" w:cs="宋体"/>
          <w:kern w:val="0"/>
          <w:sz w:val="24"/>
          <w:szCs w:val="24"/>
        </w:rPr>
        <w:t>》和《中华人民共和国政府采购法》《中华人民共和国政府采购法实施条例》，甲方通过公开招标采购</w:t>
      </w:r>
      <w:r>
        <w:rPr>
          <w:rFonts w:hint="eastAsia" w:ascii="宋体" w:hAnsi="宋体" w:eastAsia="宋体" w:cs="宋体"/>
          <w:kern w:val="0"/>
          <w:sz w:val="24"/>
          <w:szCs w:val="24"/>
          <w:u w:val="single"/>
        </w:rPr>
        <w:t xml:space="preserve">（服务名称） </w:t>
      </w:r>
      <w:r>
        <w:rPr>
          <w:rFonts w:hint="eastAsia" w:ascii="宋体" w:hAnsi="宋体" w:eastAsia="宋体" w:cs="宋体"/>
          <w:kern w:val="0"/>
          <w:sz w:val="24"/>
          <w:szCs w:val="24"/>
        </w:rPr>
        <w:t>，并接受了乙方以价格</w:t>
      </w:r>
      <w:r>
        <w:rPr>
          <w:rFonts w:hint="eastAsia" w:ascii="宋体" w:hAnsi="宋体" w:eastAsia="宋体" w:cs="宋体"/>
          <w:kern w:val="0"/>
          <w:sz w:val="24"/>
          <w:szCs w:val="24"/>
          <w:u w:val="single"/>
        </w:rPr>
        <w:t>(中标金额大写)</w:t>
      </w:r>
      <w:r>
        <w:rPr>
          <w:rFonts w:hint="eastAsia" w:ascii="宋体" w:hAnsi="宋体" w:eastAsia="宋体" w:cs="宋体"/>
          <w:kern w:val="0"/>
          <w:sz w:val="24"/>
          <w:szCs w:val="24"/>
        </w:rPr>
        <w:t>(以下简称“合同价”)提供的产品及服务。</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本合同在此声明如下：</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本合同中的词语和术语的含义与合同条款中定义的相同。</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下述文件是本合同的一部分，并与本合同一起阅读和解释：</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合同条款</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合同条款附件</w:t>
      </w:r>
    </w:p>
    <w:p>
      <w:pPr>
        <w:keepNext w:val="0"/>
        <w:keepLines w:val="0"/>
        <w:pageBreakBefore w:val="0"/>
        <w:widowControl/>
        <w:kinsoku/>
        <w:wordWrap/>
        <w:overflowPunct/>
        <w:topLinePunct w:val="0"/>
        <w:bidi w:val="0"/>
        <w:spacing w:line="480" w:lineRule="exact"/>
        <w:ind w:right="-197" w:rightChars="-94"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附件1—服务内容</w:t>
      </w:r>
    </w:p>
    <w:p>
      <w:pPr>
        <w:keepNext w:val="0"/>
        <w:keepLines w:val="0"/>
        <w:pageBreakBefore w:val="0"/>
        <w:widowControl/>
        <w:kinsoku/>
        <w:wordWrap/>
        <w:overflowPunct/>
        <w:topLinePunct w:val="0"/>
        <w:bidi w:val="0"/>
        <w:spacing w:line="480" w:lineRule="exact"/>
        <w:ind w:right="-197" w:rightChars="-94"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2—服务</w:t>
      </w:r>
      <w:r>
        <w:rPr>
          <w:rFonts w:hint="eastAsia" w:ascii="宋体" w:hAnsi="宋体" w:eastAsia="宋体" w:cs="宋体"/>
          <w:sz w:val="24"/>
          <w:szCs w:val="24"/>
          <w:highlight w:val="none"/>
          <w:lang w:eastAsia="zh-CN"/>
        </w:rPr>
        <w:t>方案</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01-04包）</w:t>
      </w:r>
    </w:p>
    <w:p>
      <w:pPr>
        <w:keepNext w:val="0"/>
        <w:keepLines w:val="0"/>
        <w:pageBreakBefore w:val="0"/>
        <w:widowControl/>
        <w:kinsoku/>
        <w:wordWrap/>
        <w:overflowPunct/>
        <w:topLinePunct w:val="0"/>
        <w:bidi w:val="0"/>
        <w:spacing w:line="480" w:lineRule="exact"/>
        <w:ind w:right="-197" w:rightChars="-94" w:firstLine="480" w:firstLineChars="200"/>
        <w:jc w:val="left"/>
        <w:textAlignment w:val="auto"/>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附件</w:t>
      </w:r>
      <w:r>
        <w:rPr>
          <w:rFonts w:hint="eastAsia" w:ascii="宋体" w:hAnsi="宋体" w:cs="宋体"/>
          <w:sz w:val="24"/>
          <w:szCs w:val="24"/>
          <w:highlight w:val="none"/>
          <w:lang w:val="en-US" w:eastAsia="zh-CN"/>
        </w:rPr>
        <w:t>3</w:t>
      </w:r>
      <w:r>
        <w:rPr>
          <w:rFonts w:hint="default"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建设</w:t>
      </w:r>
      <w:r>
        <w:rPr>
          <w:rFonts w:hint="default" w:ascii="宋体" w:hAnsi="宋体" w:eastAsia="宋体" w:cs="宋体"/>
          <w:sz w:val="24"/>
          <w:szCs w:val="24"/>
          <w:highlight w:val="none"/>
          <w:lang w:val="en-US" w:eastAsia="zh-CN"/>
        </w:rPr>
        <w:t>方案</w:t>
      </w:r>
      <w:r>
        <w:rPr>
          <w:rFonts w:hint="eastAsia" w:ascii="宋体" w:hAnsi="宋体" w:cs="宋体"/>
          <w:sz w:val="24"/>
          <w:szCs w:val="24"/>
          <w:highlight w:val="none"/>
          <w:lang w:val="en-US" w:eastAsia="zh-CN"/>
        </w:rPr>
        <w:t>（05包）</w:t>
      </w:r>
      <w:bookmarkStart w:id="5" w:name="_GoBack"/>
      <w:bookmarkEnd w:id="5"/>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中标通知书</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招标文件</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投标文件</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考虑到甲方将按照本合同向乙方支付货款，乙方在此保证全部按照合同的规定向甲方提供服务，并修补缺陷。</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考虑到乙方提供的货物和服务并修补缺陷，甲方在此保证按照合同规定的时间和方式向乙方支付合同价或其他按合同规定应支付的金额。</w:t>
      </w:r>
    </w:p>
    <w:p>
      <w:pPr>
        <w:keepNext w:val="0"/>
        <w:keepLines w:val="0"/>
        <w:pageBreakBefore w:val="0"/>
        <w:kinsoku/>
        <w:wordWrap/>
        <w:overflowPunct/>
        <w:topLinePunct w:val="0"/>
        <w:bidi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付款方式：</w:t>
      </w:r>
    </w:p>
    <w:p>
      <w:pPr>
        <w:keepNext w:val="0"/>
        <w:keepLines w:val="0"/>
        <w:pageBreakBefore w:val="0"/>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服务期：</w:t>
      </w:r>
    </w:p>
    <w:p>
      <w:pPr>
        <w:keepNext w:val="0"/>
        <w:keepLines w:val="0"/>
        <w:pageBreakBefore w:val="0"/>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服务地点：</w:t>
      </w:r>
    </w:p>
    <w:p>
      <w:pPr>
        <w:keepNext w:val="0"/>
        <w:keepLines w:val="0"/>
        <w:pageBreakBefore w:val="0"/>
        <w:kinsoku/>
        <w:wordWrap/>
        <w:overflowPunct/>
        <w:topLinePunct w:val="0"/>
        <w:bidi w:val="0"/>
        <w:adjustRightIn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本合同一式伍份，其中，甲方贰份，乙方贰份，</w:t>
      </w:r>
      <w:r>
        <w:rPr>
          <w:rFonts w:hint="eastAsia" w:ascii="宋体" w:hAnsi="宋体" w:eastAsia="宋体" w:cs="宋体"/>
          <w:sz w:val="24"/>
          <w:szCs w:val="24"/>
          <w:highlight w:val="none"/>
        </w:rPr>
        <w:t>陕西省财政厅政府采购管理处</w:t>
      </w:r>
      <w:r>
        <w:rPr>
          <w:rFonts w:hint="eastAsia" w:ascii="宋体" w:hAnsi="宋体" w:eastAsia="宋体" w:cs="宋体"/>
          <w:sz w:val="24"/>
          <w:szCs w:val="24"/>
        </w:rPr>
        <w:t>备案壹份。</w:t>
      </w:r>
    </w:p>
    <w:p>
      <w:pPr>
        <w:keepNext w:val="0"/>
        <w:keepLines w:val="0"/>
        <w:pageBreakBefore w:val="0"/>
        <w:kinsoku/>
        <w:wordWrap/>
        <w:overflowPunct/>
        <w:topLinePunct w:val="0"/>
        <w:bidi w:val="0"/>
        <w:adjustRightInd w:val="0"/>
        <w:snapToGrid w:val="0"/>
        <w:spacing w:line="48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本合同由甲乙双方共同签字盖章之日起生效。</w:t>
      </w:r>
    </w:p>
    <w:p>
      <w:pPr>
        <w:keepNext w:val="0"/>
        <w:keepLines w:val="0"/>
        <w:pageBreakBefore w:val="0"/>
        <w:kinsoku/>
        <w:wordWrap/>
        <w:overflowPunct/>
        <w:topLinePunct w:val="0"/>
        <w:bidi w:val="0"/>
        <w:adjustRightInd w:val="0"/>
        <w:spacing w:line="480" w:lineRule="exac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9.政府采购信用担保及信用融资政策</w:t>
      </w:r>
    </w:p>
    <w:p>
      <w:pPr>
        <w:keepNext w:val="0"/>
        <w:keepLines w:val="0"/>
        <w:pageBreakBefore w:val="0"/>
        <w:kinsoku/>
        <w:wordWrap/>
        <w:overflowPunct/>
        <w:topLinePunct w:val="0"/>
        <w:bidi w:val="0"/>
        <w:adjustRightInd w:val="0"/>
        <w:spacing w:line="48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w:t>
      </w:r>
      <w:r>
        <w:rPr>
          <w:rFonts w:hint="eastAsia" w:ascii="宋体" w:hAnsi="宋体" w:eastAsia="宋体" w:cs="宋体"/>
          <w:sz w:val="24"/>
          <w:szCs w:val="24"/>
          <w:lang w:eastAsia="zh-CN"/>
        </w:rPr>
        <w:t>投标人</w:t>
      </w:r>
      <w:r>
        <w:rPr>
          <w:rFonts w:hint="eastAsia" w:ascii="宋体" w:hAnsi="宋体" w:eastAsia="宋体" w:cs="宋体"/>
          <w:sz w:val="24"/>
          <w:szCs w:val="24"/>
        </w:rPr>
        <w:t>提供政府采购信用担保和融资服务，并按照程序确定了合作的担保机构和商业银行。</w:t>
      </w:r>
    </w:p>
    <w:p>
      <w:pPr>
        <w:keepNext w:val="0"/>
        <w:keepLines w:val="0"/>
        <w:pageBreakBefore w:val="0"/>
        <w:kinsoku/>
        <w:wordWrap/>
        <w:overflowPunct/>
        <w:topLinePunct w:val="0"/>
        <w:bidi w:val="0"/>
        <w:adjustRightInd w:val="0"/>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rPr>
        <w:t>如果需要融资贷款服务</w:t>
      </w:r>
      <w:r>
        <w:rPr>
          <w:rFonts w:hint="eastAsia" w:ascii="宋体" w:hAnsi="宋体" w:eastAsia="宋体" w:cs="宋体"/>
          <w:sz w:val="24"/>
          <w:szCs w:val="24"/>
          <w:lang w:eastAsia="zh-CN"/>
        </w:rPr>
        <w:t>需求</w:t>
      </w:r>
      <w:r>
        <w:rPr>
          <w:rFonts w:hint="eastAsia" w:ascii="宋体" w:hAnsi="宋体" w:eastAsia="宋体" w:cs="宋体"/>
          <w:sz w:val="24"/>
          <w:szCs w:val="24"/>
        </w:rPr>
        <w:t>的，可凭</w:t>
      </w:r>
      <w:r>
        <w:rPr>
          <w:rFonts w:hint="eastAsia" w:ascii="宋体" w:hAnsi="宋体" w:eastAsia="宋体" w:cs="宋体"/>
          <w:sz w:val="24"/>
          <w:szCs w:val="24"/>
          <w:lang w:eastAsia="zh-CN"/>
        </w:rPr>
        <w:t>中标</w:t>
      </w:r>
      <w:r>
        <w:rPr>
          <w:rFonts w:hint="eastAsia" w:ascii="宋体" w:hAnsi="宋体" w:eastAsia="宋体" w:cs="宋体"/>
          <w:sz w:val="24"/>
          <w:szCs w:val="24"/>
        </w:rPr>
        <w:t>通知书、政府采购合同等相关资料，按照文件规定的相关政策、业务流程申请办理，具体规定可登陆陕西省政</w:t>
      </w:r>
      <w:r>
        <w:rPr>
          <w:rFonts w:hint="eastAsia" w:ascii="宋体" w:hAnsi="宋体" w:eastAsia="宋体" w:cs="宋体"/>
          <w:spacing w:val="-11"/>
          <w:sz w:val="24"/>
          <w:szCs w:val="24"/>
        </w:rPr>
        <w:t>府采购信用融资平台（http://www.ccgp-shaanxi.gov.cn/zcdservice/zcd/shanxi/）查询了解。</w:t>
      </w:r>
    </w:p>
    <w:p>
      <w:pPr>
        <w:pStyle w:val="5"/>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lang w:eastAsia="zh-CN"/>
              </w:rPr>
            </w:pPr>
            <w:r>
              <w:rPr>
                <w:rFonts w:hint="eastAsia" w:ascii="宋体" w:hAnsi="宋体" w:eastAsia="宋体" w:cs="宋体"/>
                <w:sz w:val="24"/>
                <w:szCs w:val="24"/>
              </w:rPr>
              <w:t>甲方名称：</w:t>
            </w:r>
            <w:r>
              <w:rPr>
                <w:rFonts w:hint="eastAsia" w:ascii="宋体" w:hAnsi="宋体" w:eastAsia="宋体" w:cs="宋体"/>
                <w:sz w:val="24"/>
                <w:szCs w:val="24"/>
                <w:lang w:eastAsia="zh-CN"/>
              </w:rPr>
              <w:t>（盖章）</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邮    编：</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电    话：</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传    真：</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代表签字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pPr>
              <w:keepNext w:val="0"/>
              <w:keepLines w:val="0"/>
              <w:pageBreakBefore w:val="0"/>
              <w:kinsoku/>
              <w:wordWrap/>
              <w:overflowPunct/>
              <w:topLinePunct w:val="0"/>
              <w:autoSpaceDE w:val="0"/>
              <w:autoSpaceDN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      </w:t>
            </w:r>
          </w:p>
          <w:p>
            <w:pPr>
              <w:keepNext w:val="0"/>
              <w:keepLines w:val="0"/>
              <w:pageBreakBefore w:val="0"/>
              <w:kinsoku/>
              <w:wordWrap/>
              <w:overflowPunct/>
              <w:topLinePunct w:val="0"/>
              <w:autoSpaceDE w:val="0"/>
              <w:autoSpaceDN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tc>
        <w:tc>
          <w:tcPr>
            <w:tcW w:w="3936" w:type="dxa"/>
            <w:noWrap w:val="0"/>
            <w:tcMar>
              <w:top w:w="113" w:type="dxa"/>
              <w:left w:w="113" w:type="dxa"/>
              <w:bottom w:w="113" w:type="dxa"/>
              <w:right w:w="113" w:type="dxa"/>
            </w:tcMar>
            <w:vAlign w:val="top"/>
          </w:tcPr>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lang w:eastAsia="zh-CN"/>
              </w:rPr>
            </w:pPr>
            <w:r>
              <w:rPr>
                <w:rFonts w:hint="eastAsia" w:ascii="宋体" w:hAnsi="宋体" w:eastAsia="宋体" w:cs="宋体"/>
                <w:sz w:val="24"/>
                <w:szCs w:val="24"/>
              </w:rPr>
              <w:t>乙方名称：</w:t>
            </w:r>
            <w:r>
              <w:rPr>
                <w:rFonts w:hint="eastAsia" w:ascii="宋体" w:hAnsi="宋体" w:eastAsia="宋体" w:cs="宋体"/>
                <w:sz w:val="24"/>
                <w:szCs w:val="24"/>
                <w:lang w:eastAsia="zh-CN"/>
              </w:rPr>
              <w:t>（盖章）</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邮    编： </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传    真：  </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开户银行：</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帐    号：</w:t>
            </w:r>
          </w:p>
          <w:p>
            <w:pPr>
              <w:keepNext w:val="0"/>
              <w:keepLines w:val="0"/>
              <w:pageBreakBefore w:val="0"/>
              <w:kinsoku/>
              <w:wordWrap/>
              <w:overflowPunct/>
              <w:topLinePunct w:val="0"/>
              <w:autoSpaceDE w:val="0"/>
              <w:autoSpaceDN w:val="0"/>
              <w:bidi w:val="0"/>
              <w:spacing w:line="480" w:lineRule="exact"/>
              <w:ind w:left="210" w:leftChars="100"/>
              <w:textAlignment w:val="auto"/>
              <w:rPr>
                <w:rFonts w:hint="eastAsia" w:ascii="宋体" w:hAnsi="宋体" w:eastAsia="宋体" w:cs="宋体"/>
                <w:sz w:val="24"/>
                <w:szCs w:val="24"/>
                <w:lang w:eastAsia="zh-CN"/>
              </w:rPr>
            </w:pPr>
            <w:r>
              <w:rPr>
                <w:rFonts w:hint="eastAsia" w:ascii="宋体" w:hAnsi="宋体" w:eastAsia="宋体" w:cs="宋体"/>
                <w:sz w:val="24"/>
                <w:szCs w:val="24"/>
              </w:rPr>
              <w:t>代表签字</w:t>
            </w:r>
            <w:r>
              <w:rPr>
                <w:rFonts w:hint="eastAsia" w:ascii="宋体" w:hAnsi="宋体" w:eastAsia="宋体" w:cs="宋体"/>
                <w:sz w:val="24"/>
                <w:szCs w:val="24"/>
                <w:lang w:eastAsia="zh-CN"/>
              </w:rPr>
              <w:t>或盖章：</w:t>
            </w:r>
          </w:p>
          <w:p>
            <w:pPr>
              <w:keepNext w:val="0"/>
              <w:keepLines w:val="0"/>
              <w:pageBreakBefore w:val="0"/>
              <w:kinsoku/>
              <w:wordWrap/>
              <w:overflowPunct/>
              <w:topLinePunct w:val="0"/>
              <w:bidi w:val="0"/>
              <w:spacing w:line="480" w:lineRule="exact"/>
              <w:ind w:left="210" w:leftChars="100"/>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tc>
      </w:tr>
    </w:tbl>
    <w:p>
      <w:pPr>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p>
    <w:bookmarkEnd w:id="1"/>
    <w:bookmarkEnd w:id="2"/>
    <w:bookmarkEnd w:id="3"/>
    <w:bookmarkEnd w:id="4"/>
    <w:p>
      <w:pPr>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rPr>
      </w:pPr>
    </w:p>
    <w:p>
      <w:pPr>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p>
    <w:p>
      <w:pPr>
        <w:pStyle w:val="2"/>
        <w:rPr>
          <w:rFonts w:hint="eastAsia" w:ascii="宋体" w:hAnsi="宋体" w:eastAsia="宋体" w:cs="宋体"/>
          <w:sz w:val="24"/>
          <w:szCs w:val="24"/>
        </w:rPr>
      </w:pPr>
    </w:p>
    <w:p>
      <w:pPr>
        <w:rPr>
          <w:rFonts w:hint="eastAsia"/>
        </w:rPr>
      </w:pPr>
    </w:p>
    <w:p>
      <w:pPr>
        <w:keepNext w:val="0"/>
        <w:keepLines w:val="0"/>
        <w:pageBreakBefore w:val="0"/>
        <w:kinsoku/>
        <w:wordWrap/>
        <w:overflowPunct/>
        <w:topLinePunct w:val="0"/>
        <w:bidi w:val="0"/>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二、合同条款</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第一条 本着平等互惠、互相支持、共同发展的原则，就甲方针对本项目的事宜， 经甲乙双方友好协商， 共同签署本合同， 以资共同遵守。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第二条 服务定义：根据甲方需要，乙方为甲方提供该项目的服务等业务。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第四条 甲方的权利</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甲方有权享有乙方按照上述约定提供的服务。</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除本合同约定的服务费用外，乙方不得向甲方及其甲方人员收取其他任何费用，如甲方发现乙方有此类行为，甲方有权要求乙方清退所收费用，退还利息并支付违约金；</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对乙方规划成果的所有权、使用权和著作权归属的约定：归甲方所有。乙方不得以任何借口留存，否则承担由此产生的一切法律和经济责任。未经甲方允许，任何单位和个人不得转让和使用本项目的规划成果。</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第五条 甲方的义务</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在服务实施过程中，甲方应为乙方提供必要的工作便利与指导，配合乙方履行职责。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甲方不得将本合同的内容向甲乙双方以外的、与签订和履行本合同无关的任何第三方透露，不得泄露乙方的商业秘密（包括本合同及其附件和合同签订前的各项方案）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第六条 任何一方违反或擅自变更本合同的约定，应当承担由此给对方造成的经济损失和相关责任。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第七条甲方违约责任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由于甲方的原因或因不可抗力的自然因素影响，则服务周期顺延。</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对于乙方提供的图纸等资料以及属于乙方的规划成果，甲方有义务保密，不得向第三方提供或用于本合同以外的项目，否则乙方有权要求甲方按本合同项目款总额的20%赔偿损失。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第八条乙方违约责任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合同签订后，如乙方擅自中途停止或解除合同，乙方应向甲方双倍返还定金。没有约定定金的，乙方向甲方赔偿规划服务价款的。</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在甲方提供了必要的工作、生活条件，并且保证了项目款按时到位，乙方未能按合同规定的日期提交规划成果时，应向甲方赔偿拖期损失费，每天的拖期损失费按合同约定的项目总造价款的。</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因天气、交通、政府行为、甲方提供的资料不准确等客观原因造成的规划周期拖期，乙方不承担赔偿责任。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规划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有责任按甲方要求分期提交项目阶段性成果。如乙方未能按规定的设计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提供的规划服务成果质量不合格的，乙方应负责无偿予以重测或采取补救措施，以达到质量要求。因规划服务成果最终不符合合同要求（而又非甲方提供的资料原因所致）造成后果时，乙方应对因此造成的直接损失负赔偿责任，并承担相应的法律责任（由于甲方提供的图纸资料原因产生的责任由甲方自己负责）。</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返工周期为    天，到   年  月  日前完成，并向甲方提供规划成果。由于返工造成逾期交付成果的，按延误服务周期偿付逾期违约金。若返工后还无法通过验收，甲方有权单方解除合同，并追回所付项目款。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乙方不得将本项目的任何部分转包或分包给其他任何单位和个人。若擅自转包或分包本合同标的，甲方有权解除合同，并可要求乙方偿付预算工程费30%的违约金，同时追究其法律责任。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 违约责任。</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第十一条 甲、乙双方有一方有正当理由要求变更本合同，须提前一个月以书面形式通知对方并协商解决，双方应签署变更合同。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第十三条 未经对方同意，甲乙任何一方不得将本合同部分或全部权利和义务转让给第三方。</w:t>
      </w:r>
    </w:p>
    <w:p>
      <w:pPr>
        <w:keepNext w:val="0"/>
        <w:keepLines w:val="0"/>
        <w:pageBreakBefore w:val="0"/>
        <w:kinsoku/>
        <w:wordWrap/>
        <w:overflowPunct/>
        <w:topLinePunct w:val="0"/>
        <w:bidi w:val="0"/>
        <w:spacing w:line="480" w:lineRule="exact"/>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第十四条 本合同中涉及的所有“通知”、“同意”、“确认” 等事项均应以书面形式做出，并作为依据。</w:t>
      </w:r>
    </w:p>
    <w:p>
      <w:pPr>
        <w:snapToGrid w:val="0"/>
        <w:spacing w:line="520" w:lineRule="exact"/>
        <w:ind w:firstLine="480" w:firstLineChars="200"/>
        <w:rPr>
          <w:rFonts w:ascii="宋体" w:hAnsi="宋体"/>
          <w:sz w:val="24"/>
        </w:rPr>
      </w:pPr>
      <w:r>
        <w:rPr>
          <w:rFonts w:hint="eastAsia" w:ascii="宋体" w:hAnsi="宋体" w:eastAsia="宋体" w:cs="宋体"/>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4C9A2AD9"/>
    <w:rsid w:val="021128E4"/>
    <w:rsid w:val="07CF727B"/>
    <w:rsid w:val="15240937"/>
    <w:rsid w:val="1A087139"/>
    <w:rsid w:val="27865549"/>
    <w:rsid w:val="2BA54D7E"/>
    <w:rsid w:val="479757BB"/>
    <w:rsid w:val="4AC807D9"/>
    <w:rsid w:val="4C9A2AD9"/>
    <w:rsid w:val="51E90B5A"/>
    <w:rsid w:val="68682D25"/>
    <w:rsid w:val="6B4F32EE"/>
    <w:rsid w:val="72294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paragraph" w:styleId="3">
    <w:name w:val="heading 4"/>
    <w:basedOn w:val="1"/>
    <w:next w:val="1"/>
    <w:autoRedefine/>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Plain Text"/>
    <w:basedOn w:val="1"/>
    <w:autoRedefine/>
    <w:qFormat/>
    <w:uiPriority w:val="0"/>
    <w:rPr>
      <w:rFonts w:ascii="宋体" w:hAnsi="Courier New"/>
      <w:szCs w:val="20"/>
    </w:rPr>
  </w:style>
  <w:style w:type="paragraph" w:styleId="5">
    <w:name w:val="toc 1"/>
    <w:basedOn w:val="1"/>
    <w:next w:val="1"/>
    <w:autoRedefine/>
    <w:qFormat/>
    <w:uiPriority w:val="39"/>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9">
    <w:name w:val="样式 10 磅31114"/>
    <w:next w:val="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Body text|2"/>
    <w:basedOn w:val="1"/>
    <w:autoRedefine/>
    <w:qFormat/>
    <w:uiPriority w:val="99"/>
    <w:pPr>
      <w:spacing w:after="90" w:line="400" w:lineRule="exact"/>
      <w:ind w:left="470" w:firstLine="580"/>
    </w:pPr>
    <w:rPr>
      <w:rFonts w:ascii="宋体" w:hAnsi="宋体" w:cs="宋体"/>
      <w:lang w:val="zh-TW" w:eastAsia="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3179</Words>
  <Characters>3286</Characters>
  <Lines>0</Lines>
  <Paragraphs>0</Paragraphs>
  <TotalTime>0</TotalTime>
  <ScaleCrop>false</ScaleCrop>
  <LinksUpToDate>false</LinksUpToDate>
  <CharactersWithSpaces>3427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2023-09-05T06:19:00Z</dcterms:created>
  <dc:creator>Pinocchio</dc:creator>
  <cp:lastModifiedBy>Pinocchio</cp:lastModifiedBy>
  <dcterms:modified xsi:type="dcterms:W3CDTF">2024-06-04T05:39:12Z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207E9055A71C4231BC74663D1D503072_11</vt:lpwstr>
  </property>
</Properties>
</file>