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宋体" w:hAnsi="宋体"/>
          <w:color w:val="000000"/>
          <w:sz w:val="32"/>
          <w:lang w:eastAsia="zh-CN"/>
        </w:rPr>
      </w:pPr>
      <w:r>
        <w:rPr>
          <w:rFonts w:hint="eastAsia" w:ascii="宋体" w:hAnsi="宋体"/>
          <w:color w:val="000000"/>
          <w:sz w:val="32"/>
        </w:rPr>
        <w:t>采购内容及要求</w:t>
      </w:r>
    </w:p>
    <w:p>
      <w:pPr>
        <w:pStyle w:val="3"/>
        <w:numPr>
          <w:ilvl w:val="0"/>
          <w:numId w:val="0"/>
        </w:numPr>
        <w:ind w:left="567" w:hanging="567"/>
        <w:jc w:val="center"/>
        <w:rPr>
          <w:rFonts w:hint="eastAsia"/>
          <w:color w:val="000000"/>
        </w:rPr>
      </w:pPr>
      <w:bookmarkStart w:id="0" w:name="_Toc146275090"/>
      <w:r>
        <w:rPr>
          <w:rFonts w:hint="eastAsia"/>
          <w:color w:val="000000"/>
          <w:lang w:eastAsia="zh-CN"/>
        </w:rPr>
        <w:t>第1包</w:t>
      </w:r>
      <w:bookmarkEnd w:id="0"/>
      <w:r>
        <w:rPr>
          <w:rFonts w:hint="eastAsia"/>
          <w:color w:val="000000"/>
          <w:lang w:eastAsia="zh-CN"/>
        </w:rPr>
        <w:t xml:space="preserve"> 摔跤比赛设备</w:t>
      </w:r>
    </w:p>
    <w:p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一、采购清单及参数要求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68"/>
        <w:gridCol w:w="1042"/>
        <w:gridCol w:w="1042"/>
        <w:gridCol w:w="4518"/>
      </w:tblGrid>
      <w:tr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摔跤计时记分系统（核心产品）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1.系统支持：Windows 7/8/10操作系统，可单机运行，也可连接网络运行；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2.框架支持：Microsoft .NET Framework 4.0以上框架；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3.数据库：Access 2003以上；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功能要求：集成计时、记分、级别设置、运动员信息管理、场次管理，可连接控制设备输出到电视。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比赛录像回放系统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1.系统支持：Windows 7/8/10操作系统，可单机运行，也可连接网络运行；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2.框架支持：Microsoft .NET Framework 4.0以上框架；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3.需衔接现有录像设备，现有设备为：标准1</w:t>
            </w:r>
            <w:r>
              <w:rPr>
                <w:rFonts w:ascii="宋体" w:hAnsi="宋体"/>
                <w:color w:val="000000"/>
                <w:sz w:val="24"/>
              </w:rPr>
              <w:t>080P</w:t>
            </w:r>
            <w:r>
              <w:rPr>
                <w:rFonts w:hint="eastAsia" w:ascii="宋体" w:hAnsi="宋体"/>
                <w:color w:val="000000"/>
                <w:sz w:val="24"/>
              </w:rPr>
              <w:t>编码器，支持R</w:t>
            </w:r>
            <w:r>
              <w:rPr>
                <w:rFonts w:ascii="宋体" w:hAnsi="宋体"/>
                <w:color w:val="000000"/>
                <w:sz w:val="24"/>
              </w:rPr>
              <w:t>TSP</w:t>
            </w:r>
            <w:r>
              <w:rPr>
                <w:rFonts w:hint="eastAsia" w:ascii="宋体" w:hAnsi="宋体"/>
                <w:color w:val="000000"/>
                <w:sz w:val="24"/>
              </w:rPr>
              <w:t>标准协议；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  <w:r>
              <w:rPr>
                <w:rFonts w:ascii="宋体" w:hAnsi="宋体"/>
                <w:color w:val="000000"/>
                <w:sz w:val="24"/>
              </w:rPr>
              <w:t>.</w:t>
            </w:r>
            <w:r>
              <w:rPr>
                <w:rFonts w:hint="eastAsia" w:ascii="宋体" w:hAnsi="宋体"/>
                <w:color w:val="000000"/>
                <w:sz w:val="24"/>
              </w:rPr>
              <w:t>功能：包括录像、视频回放、延时播放。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多功能协议转换器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1.录像支持：高清1080P视频转换输出；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2.工作温度：-10℃ ～ 50℃；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功能：用于比赛视频传输至大屏控制、仲裁视频、裁判休息视频、热身馆的设备。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视频信号切换器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1.录像支持：高清1080P视频转换输出；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2.工作温度：-10℃ ～ 50℃；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3.功能：用于多个比赛台实时视频连接大屏幕互相切换。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连接线缆等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HDMI高清线；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6类网线；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4K视频配套线缆；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尺寸可根据各厂家硬件配置配套即可。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摄像机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带有HDMI接口输出；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实时音视频预览功能；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支持4K画质，防抖。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笔记本电脑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、I5以上CPU；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、1T固态硬盘；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、内存≥16G；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、千兆网卡；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、有HDMI输出接口；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、USB接口≥2个。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液晶电视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标准液晶电视；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尺寸：5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寸；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集成HDMI高清接口；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安卓系统；</w:t>
            </w:r>
          </w:p>
          <w:p>
            <w:pPr>
              <w:widowControl/>
              <w:spacing w:line="360" w:lineRule="auto"/>
              <w:jc w:val="left"/>
              <w:textAlignment w:val="center"/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支持网络连接。</w:t>
            </w:r>
          </w:p>
        </w:tc>
      </w:tr>
    </w:tbl>
    <w:p>
      <w:pPr>
        <w:spacing w:line="360" w:lineRule="auto"/>
        <w:rPr>
          <w:rFonts w:ascii="宋体" w:hAnsi="宋体"/>
          <w:b/>
          <w:color w:val="000000"/>
          <w:sz w:val="24"/>
        </w:rPr>
      </w:pPr>
    </w:p>
    <w:p>
      <w:pPr>
        <w:pStyle w:val="3"/>
        <w:numPr>
          <w:ilvl w:val="0"/>
          <w:numId w:val="0"/>
        </w:numPr>
        <w:ind w:left="567" w:hanging="567"/>
        <w:jc w:val="center"/>
        <w:rPr>
          <w:rFonts w:hint="eastAsia"/>
          <w:lang w:eastAsia="zh-CN"/>
        </w:rPr>
      </w:pPr>
      <w:r>
        <w:rPr>
          <w:sz w:val="24"/>
          <w:szCs w:val="24"/>
        </w:rPr>
        <w:br w:type="page"/>
      </w:r>
      <w:bookmarkStart w:id="1" w:name="_Toc146275091"/>
      <w:r>
        <w:t>第</w:t>
      </w:r>
      <w:r>
        <w:rPr>
          <w:rFonts w:hint="eastAsia"/>
        </w:rPr>
        <w:t>2包</w:t>
      </w:r>
      <w:bookmarkEnd w:id="1"/>
      <w:r>
        <w:rPr>
          <w:rFonts w:hint="eastAsia"/>
        </w:rPr>
        <w:t xml:space="preserve"> 举重计时记分系统</w:t>
      </w:r>
    </w:p>
    <w:p>
      <w:pPr>
        <w:spacing w:line="360" w:lineRule="auto"/>
        <w:rPr>
          <w:rFonts w:ascii="宋体" w:hAnsi="宋体"/>
          <w:b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一、举重计时记分系统功能及技术要求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99"/>
        <w:gridCol w:w="6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名称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具体功能及技术要求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总体要求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（1）系统应包括注册报名、编排分组、计时记分、大屏控制、成绩处理、信息发布、主机、网络设备等系统/设备。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）系统所有功能基于浏览器运行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（3）所有导出的文档均应采用WORD、EXCEL、PDF格式，导出文档格式可自定义。支持参赛证、热身区入场证、名次证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书、破纪录证书、等级证书、风尚奖证书自定义输出及套打功能。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（4）投标人需提供完整的功能截图，准备好系统运行环境备查。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注册报名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（1）提供从运动员注册管理系统的数据接口与导入功能，可将运动员注册信息导入注册报名系统。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）提供网上报名、基库报名、手工报名、导入报名文件等功能。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（3）支持电脑、手机、微信等各种报名方式。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（4）具有随队人员、运动员报名限制、报名审核、报名人员照片导入输出功能。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竞赛编排</w:t>
            </w:r>
          </w:p>
        </w:tc>
        <w:tc>
          <w:tcPr>
            <w:tcW w:w="7194" w:type="dxa"/>
            <w:shd w:val="clear" w:color="auto" w:fill="auto"/>
            <w:noWrap w:val="0"/>
            <w:vAlign w:val="top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（1）支持符合国际规则的编排分组功能，支持按报名成绩进行分组。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（2）支持基层比赛灵活分组功能，单组可超过18名运动员。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（3）支持多场地、多赛台同时比赛，各赛台互相不能干扰。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（4）支持称量体重后，灵活调整公斤级功能。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（5）可根据项目规则和竞赛规程，灵活设置比赛规则，支持2023年最新版举重国际规则。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（6）通过规则设置，可支持奥运举重项目、特奥举重项目、残疾人举重项目。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（7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具备素质测试功能，可灵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活配置短跑、跳远、深蹲等各类素质测试功能。对素质测试成绩进行录入导出、排名、带入功能。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计时记分</w:t>
            </w:r>
          </w:p>
        </w:tc>
        <w:tc>
          <w:tcPr>
            <w:tcW w:w="7194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（1）系统可基于有线网络或无线网络运行，也可采用有线、无线双网络运行。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（2）配置3个裁判控制器(系统可支持5个裁判控制器)，裁判控制器具有判决语音提示功能。裁判控制器支持2色、5色裁判灯。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（3）配置3个仲裁控制器，仲裁控制器可语音呼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叫裁判控制器。仲裁回放系统、仲裁、执裁、计时清单记录和导出功能。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（4）具有多个前场记分板、后场计分板显示功能，计分板支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持各类排序方式、裁判灯显示、成功失败动画、杠铃、纪录、各轮次破纪录标识。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（5）配置8个试举板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、记分板和实况显示(系统可支持任意数量试举板显示功能)，支持计时钟、运动员姓名、体重、代表队名、队徽、运动员照片、试举重量、运动员简介、历史成绩、裁判灯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、成功失败动画等功能。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6）配置1个计时钟控制器，具有10分钟、5分钟、120秒、60秒等时间配置功能，可支持自定义时间。具有正常试举1分钟、连续试举2分钟自动回表功能。开表、停表时间记录精确到千分之一秒。支持1分半、30秒自动鸣笛功能，支持手动鸣笛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（7）配置1个计时钟，4面显示，支持时间显示、自定义文字提示、裁判灯、自动声光等功能。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（8）配置1个讯响器，支持30秒、90秒、结束自动讯响，支持手动讯响功能。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（9）配置大屏控制器8个，自动适应各类LED大屏、液晶显示屏，可自动适配显示不同屏幕内容，无需人工干预。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（10）配置切屏控制器1个，可灵活切换记分板、试举板显示内容。记分板可切换显示运动员名单、裁判员名单，颁奖背景图、前三名、奖牌榜、总分榜、体育道德风尚奖、竞赛宣传画等功能。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（11）配置广播板1个，检录镜像屏1个，可自动切换显示广播内容、检录信息。可显示仲裁呼叫提示信息。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（12）配置加重板1个，自动切换显示杠铃片配重图、配重信息表。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（13）配置检录控制台主机1个，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i5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处理器、8G内存、5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GB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S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SD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硬盘及以上配置，安装l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inux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系统。控制台支持多轮次混合自动排序、手动排序、自动加重功能，支持单轮次排序功能，支持手动加重模式。支持实时破纪录、更新纪录功能。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（14）记分板、试举板可灵活定义字体、字号、行距、列宽、颜色、位置、背景图、动画等。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（15）可按试举把数导出各裁判、仲裁详细判决日志及开表、停表日志。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成绩处理</w:t>
            </w:r>
          </w:p>
        </w:tc>
        <w:tc>
          <w:tcPr>
            <w:tcW w:w="7194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（1）支持名次判断功能，根据名次自动分配名次分、纪录分、奖牌，支持协议单位分配分牌功能。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（2）提供赛后总分统计、奖牌统计等功能，支持按天、按单元输出成绩记录表、运动员卡片、成绩公告等功能。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（3）比赛完成后，可立即输出奖牌榜、总分榜、奖牌总分明细表、名次公告、成绩公告，可一键导出WORD版成绩册。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信息发布</w:t>
            </w:r>
          </w:p>
        </w:tc>
        <w:tc>
          <w:tcPr>
            <w:tcW w:w="7194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（1）系统内置成绩发布网站，支持比赛成绩实时发布功能。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（2）成绩发布网站支持电脑、手机浏览，支持微信网站、微信公众号、微信小程序等发布功能。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（3）信息发布系统可自定义展示样式、发布内容，可查询奖牌榜、总分榜、奖牌总分明细、举重成绩公告、素质成绩公告、项目成绩、单位成绩、个人成绩等内容。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仲裁录像系统</w:t>
            </w:r>
          </w:p>
        </w:tc>
        <w:tc>
          <w:tcPr>
            <w:tcW w:w="7194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（1）配置2台高清摄像机，支持多路4K高清录像、POE模式供电。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（2）支持多摄像机、多角度拍摄、录像内容实时回放、录像内容实时大屏显示等功能。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网络设备</w:t>
            </w:r>
          </w:p>
        </w:tc>
        <w:tc>
          <w:tcPr>
            <w:tcW w:w="7194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（1）配置国产著名品牌千兆有线交换机1台、无线路由器2台，配置可覆盖所有场地的有线网络、无线网络设备。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（2）有线、无线双网支持，支持无线计时记分方式。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（3）高可靠性支持，网络故障自动切换、自动恢复。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记分板LED大屏</w:t>
            </w:r>
          </w:p>
        </w:tc>
        <w:tc>
          <w:tcPr>
            <w:tcW w:w="7194" w:type="dxa"/>
            <w:shd w:val="clear" w:color="auto" w:fill="auto"/>
            <w:noWrap w:val="0"/>
            <w:vAlign w:val="center"/>
          </w:tcPr>
          <w:p>
            <w:pPr>
              <w:widowControl/>
              <w:shd w:val="clear" w:color="auto" w:fill="FFFFFF"/>
              <w:snapToGrid w:val="0"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4.80米*3.6米,P1.86,含控制电脑。（记分板显示内容：运动员信息和成绩信息、各项纪录、杠铃加重图示）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color w:val="000000"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b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二、举重计时记分系统设备清单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432"/>
        <w:gridCol w:w="649"/>
        <w:gridCol w:w="910"/>
        <w:gridCol w:w="4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ascii="宋体" w:hAnsi="宋体" w:cs="黑体"/>
                <w:color w:val="000000"/>
                <w:sz w:val="24"/>
              </w:rPr>
              <w:t>序号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采购项目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功能及技术参数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裁判控制器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1.标配3个(可升级为5个)；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支持有线、无线网络通讯或有线无线双网络；3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判决语音提示；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支持2色、5色裁判灯；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仲裁控制器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1.支持有线、无线网络通讯或有线无线双网络。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具有实时监控裁判判决、实时查看仲裁判决和裁判呼叫功能。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仲裁回放系统、仲裁、执裁、计时清单记录和导出功能。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前场计分板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1.配置LED显示屏(尺寸：4.80米*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3.6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米,P1.86,含控制电脑（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便携式电脑、CPU：I5-13500H、内存≥16G、硬盘≥512GSSD、14英寸显示屏2.5K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)1个。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系统支持任意多个前场记分板显示功能，计分板支持各类排序方式、裁判灯显示、成功失败动画、杠铃、纪录、各轮次破纪录标识。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后场计分板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1.配置液晶屏(尺寸：100寸,HDMI线,支架)1个。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系统功能支持任意多个前场记分板、后场计分板显示功能。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计分板支持各类排序方式、裁判灯显示、成功失败动画、杠铃、纪录、各轮次破纪录标识。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试举板(电视)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1.系统可支持任意数量试举板显示功能。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试举板支持计时钟、运动员姓名、体重、代表队名、队徽、运动员照片、试举重量、运动员简介、历史成绩、裁判灯、成功失败动画等功能。3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标配8个55寸屏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</w:rPr>
              <w:t>（带支架）。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系统支持的显示屏数量不限。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计时钟控制器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1.具有10分钟、5分钟、120秒、60秒等时间配置功能，可支持自定义时间。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具有正常试举1分钟、连续试举2分钟自动回表功能。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开表、停表时间记录精确到千分之一秒。支持1分半、30秒自动鸣笛功能，支持手动鸣笛功能。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计时钟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个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4面显示。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支持时间显示、自定义文字提示、裁判灯、自动声光等功能。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讯响器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1.支持30秒、90秒、结束自动讯响。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支持手动讯响功能。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大屏控制器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1.自动适应各类LED大屏、液晶显示屏；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可自动适配显示不同屏幕内容，无需人工干预。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切屏控制器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1.可灵活切换记分板、试举板显示内容。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记分板可切换显示运动员名单、裁判员名单，颁奖背景图、前三名、奖牌榜、总分榜、体育道德风尚奖、竞赛宣传画等功能。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广播板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1.广播板1个、检录镜像屏1个。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可自动切换显示广播内容、检录信息。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可显示仲裁呼叫提示信息。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加重板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自动切换显示杠铃片配重图、配重信息表。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检录控制台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(计时记分主机)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台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1.i5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处理器、≥8G内存、≥5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GB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S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SD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硬盘及以上配置，安装l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inux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系统。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控制台支持多轮次混合自动排序、手动排序、自动加重功能，支持单轮次排序功能，支持手动加重模式。支持实时破纪录、更新纪录功能。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举重计时记分软件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color w:val="000000"/>
                <w:sz w:val="24"/>
                <w:lang w:val="en-US" w:eastAsia="zh-CN"/>
              </w:rPr>
              <w:t>核心产品</w:t>
            </w:r>
            <w:r>
              <w:rPr>
                <w:rFonts w:hint="eastAsia" w:ascii="宋体" w:hAnsi="宋体" w:cs="仿宋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套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满足技术指标中的系统总体要求、注册报名、竞赛编排、计时记分、成绩处理、信息发布等要求。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仲裁录像系统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套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配置2台高清摄像机（1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080P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、带支架、3倍变焦以上配置）；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支持多路4K高清录像、POE模式供电。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支持多摄像机、多角度拍摄、录像内容实时回放、录像内容实时大屏显示等功能。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网络设备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仿宋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套</w:t>
            </w:r>
          </w:p>
        </w:tc>
        <w:tc>
          <w:tcPr>
            <w:tcW w:w="2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配置千兆有线交换机1台、无线路由器2台，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hd w:val="clear" w:color="auto" w:fill="FFFFFF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配置可覆盖所有场地的有线网络、无线网络设备。有线、无线双网支持，支持无线计时记分方式。高可靠性支持，网络故障自动切换、自动恢复。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46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其他要求：</w:t>
            </w:r>
          </w:p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1、软件产品具有《软件产品测试报告》或《计算机软件著作权登记证书》。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7"/>
              <w:widowControl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textAlignment w:val="center"/>
              <w:rPr>
                <w:rFonts w:ascii="宋体" w:hAnsi="宋体" w:cs="仿宋"/>
                <w:color w:val="000000"/>
                <w:sz w:val="24"/>
              </w:rPr>
            </w:pPr>
          </w:p>
        </w:tc>
        <w:tc>
          <w:tcPr>
            <w:tcW w:w="463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90108"/>
    <w:multiLevelType w:val="multilevel"/>
    <w:tmpl w:val="38090108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vanish w:val="0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92"/>
        </w:tabs>
        <w:ind w:left="892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4EC63661"/>
    <w:multiLevelType w:val="multilevel"/>
    <w:tmpl w:val="4EC63661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E41A8E"/>
    <w:multiLevelType w:val="multilevel"/>
    <w:tmpl w:val="74E41A8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TI4NWFjMjJjYzgxNGU1MTM0ZDk1YjZhN2FmNTcifQ=="/>
  </w:docVars>
  <w:rsids>
    <w:rsidRoot w:val="00000000"/>
    <w:rsid w:val="28ED53B4"/>
    <w:rsid w:val="5A6B0B0A"/>
    <w:rsid w:val="673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宋体" w:hAnsi="宋体"/>
      <w:b/>
      <w:bCs/>
      <w:sz w:val="28"/>
      <w:szCs w:val="1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kern w:val="28"/>
      <w:sz w:val="21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5874</Words>
  <Characters>6204</Characters>
  <Lines>0</Lines>
  <Paragraphs>0</Paragraphs>
  <TotalTime>0</TotalTime>
  <ScaleCrop>false</ScaleCrop>
  <LinksUpToDate>false</LinksUpToDate>
  <CharactersWithSpaces>6235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2024-06-04T08:21:00Z</dcterms:created>
  <dc:creator>Administrator</dc:creator>
  <cp:lastModifiedBy>Administrator</cp:lastModifiedBy>
  <dcterms:modified xsi:type="dcterms:W3CDTF">2024-06-04T08:23:45Z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6D5C05D464B143828919A4F12076524A_12</vt:lpwstr>
  </property>
</Properties>
</file>