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D67B7" w14:textId="77777777"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 xml:space="preserve">合同编号：    </w:t>
      </w:r>
    </w:p>
    <w:p w14:paraId="5340B97C" w14:textId="77777777" w:rsidR="005E322D" w:rsidRDefault="005E322D">
      <w:pPr>
        <w:pStyle w:val="af"/>
        <w:ind w:firstLine="281"/>
        <w:rPr>
          <w:rFonts w:ascii="宋体" w:eastAsia="宋体" w:hAnsi="宋体" w:cs="宋体"/>
          <w:b/>
          <w:bCs/>
        </w:rPr>
      </w:pPr>
    </w:p>
    <w:p w14:paraId="7518BA5D" w14:textId="77777777" w:rsidR="005E322D" w:rsidRDefault="005E322D">
      <w:pPr>
        <w:pStyle w:val="2"/>
        <w:spacing w:line="360" w:lineRule="auto"/>
        <w:ind w:firstLine="562"/>
        <w:rPr>
          <w:rFonts w:ascii="宋体" w:eastAsia="宋体" w:hAnsi="宋体" w:cs="宋体"/>
          <w:b/>
          <w:bCs/>
          <w:sz w:val="28"/>
          <w:szCs w:val="28"/>
        </w:rPr>
      </w:pPr>
    </w:p>
    <w:p w14:paraId="50B26657" w14:textId="77777777" w:rsidR="005E322D" w:rsidRDefault="005E322D">
      <w:pPr>
        <w:spacing w:line="360" w:lineRule="auto"/>
        <w:ind w:leftChars="50" w:left="105"/>
        <w:rPr>
          <w:rFonts w:ascii="宋体" w:eastAsia="宋体" w:hAnsi="宋体" w:cs="宋体"/>
          <w:b/>
          <w:bCs/>
          <w:sz w:val="28"/>
          <w:szCs w:val="28"/>
        </w:rPr>
      </w:pPr>
    </w:p>
    <w:p w14:paraId="3696AA81" w14:textId="77777777" w:rsidR="00F43573" w:rsidRPr="00F43573" w:rsidRDefault="00000000" w:rsidP="00F43573">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项目名称：</w:t>
      </w:r>
      <w:r w:rsidR="00F43573" w:rsidRPr="00F43573">
        <w:rPr>
          <w:rFonts w:ascii="宋体" w:eastAsia="宋体" w:hAnsi="宋体" w:cs="宋体" w:hint="eastAsia"/>
          <w:b/>
          <w:bCs/>
          <w:sz w:val="28"/>
          <w:szCs w:val="28"/>
        </w:rPr>
        <w:t>陕西省黄河流域历史遗留矿山生态破坏与污染状况调查评价项目林业部分</w:t>
      </w:r>
    </w:p>
    <w:p w14:paraId="670CE873" w14:textId="4D17E610" w:rsidR="005E322D" w:rsidRDefault="00F43573">
      <w:pPr>
        <w:spacing w:line="360" w:lineRule="auto"/>
        <w:ind w:leftChars="50" w:left="105"/>
        <w:rPr>
          <w:rFonts w:ascii="宋体" w:eastAsia="宋体" w:hAnsi="宋体" w:cs="宋体"/>
          <w:b/>
          <w:bCs/>
          <w:sz w:val="28"/>
          <w:szCs w:val="28"/>
        </w:rPr>
      </w:pPr>
      <w:r>
        <w:rPr>
          <w:rFonts w:ascii="宋体" w:eastAsia="宋体" w:hAnsi="宋体" w:cs="宋体"/>
          <w:b/>
          <w:bCs/>
          <w:sz w:val="28"/>
          <w:szCs w:val="28"/>
        </w:rPr>
        <w:t xml:space="preserve"> </w:t>
      </w:r>
    </w:p>
    <w:p w14:paraId="753E839A" w14:textId="77777777" w:rsidR="005E322D" w:rsidRDefault="005E322D">
      <w:pPr>
        <w:spacing w:line="360" w:lineRule="auto"/>
        <w:ind w:leftChars="50" w:left="105"/>
        <w:rPr>
          <w:rFonts w:ascii="宋体" w:eastAsia="宋体" w:hAnsi="宋体" w:cs="宋体"/>
          <w:b/>
          <w:bCs/>
          <w:sz w:val="28"/>
          <w:szCs w:val="28"/>
        </w:rPr>
      </w:pPr>
    </w:p>
    <w:p w14:paraId="7A4BA680" w14:textId="6FCA919C"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委 托 方：</w:t>
      </w:r>
      <w:r w:rsidR="00CC6A3B" w:rsidRPr="00CC6A3B">
        <w:rPr>
          <w:rFonts w:ascii="宋体" w:eastAsia="宋体" w:hAnsi="宋体" w:cs="宋体" w:hint="eastAsia"/>
          <w:b/>
          <w:bCs/>
          <w:sz w:val="28"/>
          <w:szCs w:val="28"/>
        </w:rPr>
        <w:t>陕西省林业调查规划院（陕西省森林资源监测中心）</w:t>
      </w:r>
      <w:r w:rsidR="00F43573">
        <w:rPr>
          <w:rFonts w:ascii="宋体" w:eastAsia="宋体" w:hAnsi="宋体" w:cs="宋体"/>
          <w:b/>
          <w:bCs/>
          <w:sz w:val="28"/>
          <w:szCs w:val="28"/>
        </w:rPr>
        <w:t xml:space="preserve"> </w:t>
      </w:r>
    </w:p>
    <w:p w14:paraId="433F6A92" w14:textId="77777777"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 xml:space="preserve">（甲  方）  </w:t>
      </w:r>
    </w:p>
    <w:p w14:paraId="72E8366E" w14:textId="77777777" w:rsidR="005E322D" w:rsidRDefault="005E322D">
      <w:pPr>
        <w:spacing w:line="360" w:lineRule="auto"/>
        <w:ind w:leftChars="50" w:left="105"/>
        <w:rPr>
          <w:rFonts w:ascii="宋体" w:eastAsia="宋体" w:hAnsi="宋体" w:cs="宋体"/>
          <w:b/>
          <w:bCs/>
          <w:sz w:val="28"/>
          <w:szCs w:val="28"/>
        </w:rPr>
      </w:pPr>
    </w:p>
    <w:p w14:paraId="517D2088" w14:textId="77777777" w:rsidR="005E322D" w:rsidRPr="00D17061" w:rsidRDefault="005E322D">
      <w:pPr>
        <w:spacing w:line="360" w:lineRule="auto"/>
        <w:ind w:leftChars="50" w:left="105"/>
        <w:rPr>
          <w:rFonts w:ascii="宋体" w:eastAsia="宋体" w:hAnsi="宋体" w:cs="宋体"/>
          <w:b/>
          <w:bCs/>
          <w:sz w:val="28"/>
          <w:szCs w:val="28"/>
        </w:rPr>
      </w:pPr>
    </w:p>
    <w:p w14:paraId="4855E3F0" w14:textId="70CF1FAF"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受 托 方：</w:t>
      </w:r>
      <w:r w:rsidR="00F43573">
        <w:rPr>
          <w:rFonts w:ascii="宋体" w:eastAsia="宋体" w:hAnsi="宋体" w:cs="宋体"/>
          <w:b/>
          <w:bCs/>
          <w:sz w:val="28"/>
          <w:szCs w:val="28"/>
        </w:rPr>
        <w:t xml:space="preserve"> </w:t>
      </w:r>
    </w:p>
    <w:p w14:paraId="2216428F" w14:textId="77777777"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（乙 方）</w:t>
      </w:r>
    </w:p>
    <w:p w14:paraId="4B042FA8" w14:textId="77777777" w:rsidR="005E322D" w:rsidRDefault="005E322D">
      <w:pPr>
        <w:spacing w:line="360" w:lineRule="auto"/>
        <w:ind w:leftChars="50" w:left="105"/>
        <w:rPr>
          <w:rFonts w:ascii="宋体" w:eastAsia="宋体" w:hAnsi="宋体" w:cs="宋体"/>
          <w:b/>
          <w:bCs/>
          <w:sz w:val="28"/>
          <w:szCs w:val="28"/>
        </w:rPr>
      </w:pPr>
    </w:p>
    <w:p w14:paraId="7AA51359" w14:textId="77777777"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签订时间：        年      月     日</w:t>
      </w:r>
    </w:p>
    <w:p w14:paraId="29E43CF0" w14:textId="77777777" w:rsidR="005E322D" w:rsidRDefault="00000000">
      <w:pPr>
        <w:spacing w:line="360" w:lineRule="auto"/>
        <w:ind w:leftChars="50" w:left="105"/>
        <w:rPr>
          <w:rFonts w:ascii="宋体" w:eastAsia="宋体" w:hAnsi="宋体" w:cs="宋体"/>
          <w:b/>
          <w:bCs/>
          <w:sz w:val="28"/>
          <w:szCs w:val="28"/>
        </w:rPr>
      </w:pPr>
      <w:r>
        <w:rPr>
          <w:rFonts w:ascii="宋体" w:eastAsia="宋体" w:hAnsi="宋体" w:cs="宋体" w:hint="eastAsia"/>
          <w:b/>
          <w:bCs/>
          <w:sz w:val="28"/>
          <w:szCs w:val="28"/>
        </w:rPr>
        <w:t>签订地点：陕西省西安市</w:t>
      </w:r>
    </w:p>
    <w:p w14:paraId="69514561" w14:textId="77777777" w:rsidR="00F43573" w:rsidRDefault="00F43573" w:rsidP="00F43573">
      <w:pPr>
        <w:pStyle w:val="a0"/>
      </w:pPr>
    </w:p>
    <w:p w14:paraId="32F5F819" w14:textId="77777777" w:rsidR="00F43573" w:rsidRDefault="00F43573" w:rsidP="00F43573"/>
    <w:p w14:paraId="0A32DD15" w14:textId="77777777" w:rsidR="00F43573" w:rsidRDefault="00F43573" w:rsidP="00F43573">
      <w:pPr>
        <w:pStyle w:val="a0"/>
      </w:pPr>
    </w:p>
    <w:p w14:paraId="3C71B3DC" w14:textId="77777777" w:rsidR="00F43573" w:rsidRDefault="00F43573" w:rsidP="00F43573"/>
    <w:p w14:paraId="3B24C3CE" w14:textId="77777777" w:rsidR="00F43573" w:rsidRDefault="00F43573" w:rsidP="00F43573">
      <w:pPr>
        <w:pStyle w:val="a0"/>
      </w:pPr>
    </w:p>
    <w:p w14:paraId="0888AD63" w14:textId="77777777" w:rsidR="00F43573" w:rsidRDefault="00F43573" w:rsidP="00F43573"/>
    <w:p w14:paraId="35E83878" w14:textId="77777777" w:rsidR="00F43573" w:rsidRPr="00F43573" w:rsidRDefault="00F43573" w:rsidP="00F43573">
      <w:pPr>
        <w:pStyle w:val="a0"/>
      </w:pPr>
    </w:p>
    <w:p w14:paraId="5F7D932F" w14:textId="43573A10" w:rsidR="005E322D" w:rsidRDefault="00CC6A3B">
      <w:pPr>
        <w:spacing w:line="360" w:lineRule="auto"/>
        <w:ind w:leftChars="50" w:left="105" w:firstLineChars="200" w:firstLine="562"/>
        <w:rPr>
          <w:rFonts w:ascii="宋体" w:eastAsia="宋体" w:hAnsi="宋体" w:cs="宋体"/>
          <w:sz w:val="28"/>
          <w:szCs w:val="28"/>
          <w:lang w:bidi="ar"/>
        </w:rPr>
      </w:pPr>
      <w:r w:rsidRPr="00CC6A3B">
        <w:rPr>
          <w:rFonts w:ascii="宋体" w:eastAsia="宋体" w:hAnsi="宋体" w:cs="宋体" w:hint="eastAsia"/>
          <w:b/>
          <w:bCs/>
          <w:sz w:val="28"/>
          <w:szCs w:val="28"/>
          <w:u w:val="single"/>
          <w:lang w:bidi="ar"/>
        </w:rPr>
        <w:t>陕西省林业调查规划院（陕西省森林资源监测中心）</w:t>
      </w:r>
      <w:r>
        <w:rPr>
          <w:rFonts w:ascii="宋体" w:eastAsia="宋体" w:hAnsi="宋体" w:cs="宋体" w:hint="eastAsia"/>
          <w:b/>
          <w:bCs/>
          <w:sz w:val="28"/>
          <w:szCs w:val="28"/>
          <w:u w:val="single"/>
          <w:lang w:bidi="ar"/>
        </w:rPr>
        <w:t>（以下简称“甲方”）</w:t>
      </w:r>
      <w:r>
        <w:rPr>
          <w:rFonts w:ascii="宋体" w:eastAsia="宋体" w:hAnsi="宋体" w:cs="宋体" w:hint="eastAsia"/>
          <w:sz w:val="28"/>
          <w:szCs w:val="28"/>
          <w:lang w:bidi="ar"/>
        </w:rPr>
        <w:t>委托</w:t>
      </w:r>
      <w:r>
        <w:rPr>
          <w:rFonts w:ascii="宋体" w:eastAsia="宋体" w:hAnsi="宋体" w:cs="宋体" w:hint="eastAsia"/>
          <w:b/>
          <w:bCs/>
          <w:sz w:val="28"/>
          <w:szCs w:val="28"/>
          <w:u w:val="single"/>
          <w:lang w:bidi="ar"/>
        </w:rPr>
        <w:t xml:space="preserve">     （以下简称“乙方”）</w:t>
      </w:r>
      <w:r>
        <w:rPr>
          <w:rFonts w:ascii="宋体" w:eastAsia="宋体" w:hAnsi="宋体" w:cs="宋体" w:hint="eastAsia"/>
          <w:sz w:val="28"/>
          <w:szCs w:val="28"/>
          <w:lang w:bidi="ar"/>
        </w:rPr>
        <w:t>就</w:t>
      </w:r>
      <w:r>
        <w:rPr>
          <w:rFonts w:ascii="宋体" w:eastAsia="宋体" w:hAnsi="宋体" w:cs="宋体" w:hint="eastAsia"/>
          <w:b/>
          <w:bCs/>
          <w:sz w:val="28"/>
          <w:szCs w:val="28"/>
          <w:u w:val="single"/>
          <w:lang w:bidi="ar"/>
        </w:rPr>
        <w:t>陕西省黄河流域历史遗留矿山生态破坏与污染状况调查评价项目林业部分</w:t>
      </w:r>
      <w:r>
        <w:rPr>
          <w:rFonts w:ascii="宋体" w:eastAsia="宋体" w:hAnsi="宋体" w:cs="宋体" w:hint="eastAsia"/>
          <w:sz w:val="28"/>
          <w:szCs w:val="28"/>
          <w:lang w:bidi="ar"/>
        </w:rPr>
        <w:t xml:space="preserve"> ，经双方平等协商，在真实、充分表达各自意愿的基础上，根据《中华人民共和国民法典》的规定，达成如下协议，并由双方共同恪守。</w:t>
      </w:r>
    </w:p>
    <w:p w14:paraId="6F845F8B" w14:textId="77777777" w:rsidR="005E322D" w:rsidRDefault="00000000">
      <w:pPr>
        <w:numPr>
          <w:ilvl w:val="0"/>
          <w:numId w:val="1"/>
        </w:num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项目基本内容</w:t>
      </w:r>
    </w:p>
    <w:p w14:paraId="44523FCC" w14:textId="77777777" w:rsidR="005E322D" w:rsidRDefault="00000000">
      <w:pPr>
        <w:pStyle w:val="2"/>
        <w:ind w:firstLine="560"/>
        <w:rPr>
          <w:rFonts w:ascii="宋体" w:eastAsia="宋体" w:hAnsi="宋体" w:cs="宋体"/>
          <w:sz w:val="28"/>
          <w:szCs w:val="28"/>
        </w:rPr>
      </w:pPr>
      <w:r>
        <w:rPr>
          <w:rFonts w:ascii="宋体" w:eastAsia="宋体" w:hAnsi="宋体" w:cs="宋体" w:hint="eastAsia"/>
          <w:sz w:val="28"/>
          <w:szCs w:val="28"/>
        </w:rPr>
        <w:t>梳理陕西省黄河流域历史遗留废弃矿山植被破坏的面积、破坏程度、规模、恢复状况与潜力等，以实地调查为主，遥感影像与无人机航摄等相结合的方式，组织开展历史遗留矿山植被破坏和恢复潜力调查，查明历史遗留矿山占用林地、草地、湿地情况，破坏林草</w:t>
      </w:r>
      <w:proofErr w:type="gramStart"/>
      <w:r>
        <w:rPr>
          <w:rFonts w:ascii="宋体" w:eastAsia="宋体" w:hAnsi="宋体" w:cs="宋体" w:hint="eastAsia"/>
          <w:sz w:val="28"/>
          <w:szCs w:val="28"/>
        </w:rPr>
        <w:t>湿资源</w:t>
      </w:r>
      <w:proofErr w:type="gramEnd"/>
      <w:r>
        <w:rPr>
          <w:rFonts w:ascii="宋体" w:eastAsia="宋体" w:hAnsi="宋体" w:cs="宋体" w:hint="eastAsia"/>
          <w:sz w:val="28"/>
          <w:szCs w:val="28"/>
        </w:rPr>
        <w:t>的数量、质量和生态状况，调查植被现状和恢复潜力，评估恢复措施与类型。按照统一的评价指标体系和评价方法，对调查和分类结果完成植被破坏和恢复潜力分区分级评价，建立调查评价数据库。形成报告及相关图件，为科学组织实施黄河流域历史遗留矿山环境治理和植被恢复提供依据。</w:t>
      </w:r>
    </w:p>
    <w:p w14:paraId="226648F5"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二、技术标准</w:t>
      </w:r>
    </w:p>
    <w:p w14:paraId="49099C4C" w14:textId="77777777" w:rsidR="005E322D" w:rsidRDefault="00000000">
      <w:pPr>
        <w:pStyle w:val="2"/>
        <w:ind w:firstLine="560"/>
        <w:rPr>
          <w:rFonts w:ascii="宋体" w:eastAsia="宋体" w:hAnsi="宋体" w:cs="宋体"/>
          <w:sz w:val="28"/>
          <w:szCs w:val="28"/>
        </w:rPr>
      </w:pPr>
      <w:r>
        <w:rPr>
          <w:rFonts w:ascii="宋体" w:eastAsia="宋体" w:hAnsi="宋体" w:cs="宋体" w:hint="eastAsia"/>
          <w:sz w:val="28"/>
          <w:szCs w:val="28"/>
        </w:rPr>
        <w:t>1.《黄河流域历史遗留矿山生态破坏与污染状况调查评价技术方案》；</w:t>
      </w:r>
    </w:p>
    <w:p w14:paraId="10BDD96B" w14:textId="77777777" w:rsidR="005E322D" w:rsidRDefault="00000000">
      <w:pPr>
        <w:pStyle w:val="2"/>
        <w:ind w:firstLine="560"/>
        <w:rPr>
          <w:rFonts w:ascii="宋体" w:eastAsia="宋体" w:hAnsi="宋体" w:cs="宋体"/>
          <w:sz w:val="28"/>
          <w:szCs w:val="28"/>
        </w:rPr>
      </w:pPr>
      <w:r>
        <w:rPr>
          <w:rFonts w:ascii="宋体" w:eastAsia="宋体" w:hAnsi="宋体" w:cs="宋体" w:hint="eastAsia"/>
          <w:sz w:val="28"/>
          <w:szCs w:val="28"/>
        </w:rPr>
        <w:lastRenderedPageBreak/>
        <w:t>2.《陕西省自然资源厅陕西省生态环境厅陕西省林业局关于印发&lt;陕西省黄河流域历史遗留矿山生态破坏与污染状况调查评价实施方案&gt;的通知》（陕自然资办发〔2022〕57号）；</w:t>
      </w:r>
    </w:p>
    <w:p w14:paraId="5E4A8E20" w14:textId="77777777" w:rsidR="005E322D" w:rsidRDefault="00000000">
      <w:pPr>
        <w:pStyle w:val="2"/>
        <w:ind w:firstLine="560"/>
        <w:rPr>
          <w:rFonts w:ascii="宋体" w:eastAsia="宋体" w:hAnsi="宋体" w:cs="宋体"/>
          <w:sz w:val="28"/>
          <w:szCs w:val="28"/>
        </w:rPr>
      </w:pPr>
      <w:r>
        <w:rPr>
          <w:rFonts w:ascii="宋体" w:eastAsia="宋体" w:hAnsi="宋体" w:cs="宋体" w:hint="eastAsia"/>
          <w:sz w:val="28"/>
          <w:szCs w:val="28"/>
        </w:rPr>
        <w:t>3.《</w:t>
      </w:r>
      <w:bookmarkStart w:id="0" w:name="_Hlk148444020"/>
      <w:r>
        <w:rPr>
          <w:rFonts w:ascii="宋体" w:eastAsia="宋体" w:hAnsi="宋体" w:cs="宋体" w:hint="eastAsia"/>
          <w:sz w:val="28"/>
          <w:szCs w:val="28"/>
        </w:rPr>
        <w:t>陕西省黄河流域历史遗留矿山生态破坏与污染状况调查评价技术方案</w:t>
      </w:r>
      <w:bookmarkEnd w:id="0"/>
      <w:r>
        <w:rPr>
          <w:rFonts w:ascii="宋体" w:eastAsia="宋体" w:hAnsi="宋体" w:cs="宋体" w:hint="eastAsia"/>
          <w:sz w:val="28"/>
          <w:szCs w:val="28"/>
        </w:rPr>
        <w:t>》；</w:t>
      </w:r>
    </w:p>
    <w:p w14:paraId="6D3B3A90" w14:textId="77777777" w:rsidR="005E322D" w:rsidRDefault="00000000">
      <w:pPr>
        <w:pStyle w:val="2"/>
        <w:ind w:firstLine="560"/>
        <w:rPr>
          <w:rFonts w:ascii="宋体" w:eastAsia="宋体" w:hAnsi="宋体" w:cs="宋体"/>
          <w:sz w:val="28"/>
          <w:szCs w:val="28"/>
        </w:rPr>
      </w:pPr>
      <w:r>
        <w:rPr>
          <w:rFonts w:ascii="宋体" w:eastAsia="宋体" w:hAnsi="宋体" w:cs="宋体" w:hint="eastAsia"/>
          <w:sz w:val="28"/>
          <w:szCs w:val="28"/>
        </w:rPr>
        <w:t>4.《陕西省黄河流域历史遗留矿山生态破坏与污染状况调查评价技术方案（林草湿部分）》。</w:t>
      </w:r>
    </w:p>
    <w:p w14:paraId="14429775"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三、履约合同的时间及地点</w:t>
      </w:r>
    </w:p>
    <w:p w14:paraId="59B921C5" w14:textId="77777777" w:rsidR="005E322D" w:rsidRDefault="00000000">
      <w:pPr>
        <w:spacing w:line="360" w:lineRule="auto"/>
        <w:ind w:leftChars="50" w:left="105" w:firstLineChars="200" w:firstLine="560"/>
        <w:rPr>
          <w:rFonts w:ascii="宋体" w:eastAsia="宋体" w:hAnsi="宋体" w:cs="宋体"/>
          <w:sz w:val="28"/>
          <w:szCs w:val="28"/>
          <w:u w:val="single"/>
          <w:lang w:bidi="ar"/>
        </w:rPr>
      </w:pPr>
      <w:r>
        <w:rPr>
          <w:rFonts w:ascii="宋体" w:eastAsia="宋体" w:hAnsi="宋体" w:cs="宋体" w:hint="eastAsia"/>
          <w:sz w:val="28"/>
          <w:szCs w:val="28"/>
          <w:lang w:bidi="ar"/>
        </w:rPr>
        <w:t>1.项目实施地点：</w:t>
      </w:r>
      <w:r>
        <w:rPr>
          <w:rFonts w:ascii="宋体" w:eastAsia="宋体" w:hAnsi="宋体" w:cs="宋体" w:hint="eastAsia"/>
          <w:sz w:val="28"/>
          <w:szCs w:val="28"/>
          <w:u w:val="single"/>
          <w:lang w:bidi="ar"/>
        </w:rPr>
        <w:t xml:space="preserve">   陕西省西安市                    </w:t>
      </w:r>
    </w:p>
    <w:p w14:paraId="2E515A3C" w14:textId="4189821C" w:rsidR="005E322D" w:rsidRDefault="00000000">
      <w:pPr>
        <w:spacing w:line="360" w:lineRule="auto"/>
        <w:ind w:leftChars="50" w:left="105" w:firstLineChars="200" w:firstLine="560"/>
        <w:rPr>
          <w:rFonts w:ascii="宋体" w:eastAsia="宋体" w:hAnsi="宋体" w:cs="宋体"/>
          <w:sz w:val="28"/>
          <w:szCs w:val="28"/>
        </w:rPr>
      </w:pPr>
      <w:r>
        <w:rPr>
          <w:rFonts w:ascii="宋体" w:eastAsia="宋体" w:hAnsi="宋体" w:cs="宋体" w:hint="eastAsia"/>
          <w:sz w:val="28"/>
          <w:szCs w:val="28"/>
          <w:lang w:bidi="ar"/>
        </w:rPr>
        <w:t>2.工期：</w:t>
      </w:r>
      <w:r>
        <w:rPr>
          <w:rFonts w:ascii="宋体" w:eastAsia="宋体" w:hAnsi="宋体" w:cs="宋体" w:hint="eastAsia"/>
          <w:sz w:val="28"/>
          <w:szCs w:val="28"/>
          <w:u w:val="single"/>
          <w:lang w:bidi="ar"/>
        </w:rPr>
        <w:t xml:space="preserve">   </w:t>
      </w:r>
      <w:r w:rsidR="00CC6A3B" w:rsidRPr="00CC6A3B">
        <w:rPr>
          <w:rFonts w:ascii="宋体" w:eastAsia="宋体" w:hAnsi="宋体" w:cs="宋体" w:hint="eastAsia"/>
          <w:sz w:val="28"/>
          <w:szCs w:val="28"/>
          <w:u w:val="single"/>
          <w:lang w:bidi="ar"/>
        </w:rPr>
        <w:t>自合同签订之日起90日</w:t>
      </w:r>
      <w:r>
        <w:rPr>
          <w:rFonts w:ascii="宋体" w:eastAsia="宋体" w:hAnsi="宋体" w:cs="宋体" w:hint="eastAsia"/>
          <w:sz w:val="28"/>
          <w:szCs w:val="28"/>
          <w:u w:val="single"/>
          <w:lang w:bidi="ar"/>
        </w:rPr>
        <w:t xml:space="preserve">  </w:t>
      </w:r>
      <w:r>
        <w:rPr>
          <w:rFonts w:ascii="宋体" w:eastAsia="宋体" w:hAnsi="宋体" w:cs="宋体" w:hint="eastAsia"/>
          <w:sz w:val="28"/>
          <w:szCs w:val="28"/>
          <w:lang w:bidi="ar"/>
        </w:rPr>
        <w:t xml:space="preserve"> ，如遇天气和不可抗力原因，工期相应顺延。</w:t>
      </w:r>
    </w:p>
    <w:p w14:paraId="01FF7735" w14:textId="77777777" w:rsidR="005E322D" w:rsidRDefault="00000000">
      <w:pPr>
        <w:pStyle w:val="af"/>
        <w:ind w:firstLineChars="200" w:firstLine="562"/>
        <w:rPr>
          <w:rFonts w:ascii="宋体" w:eastAsia="宋体" w:hAnsi="宋体" w:cs="宋体"/>
          <w:b/>
          <w:bCs/>
          <w:lang w:bidi="ar"/>
        </w:rPr>
      </w:pPr>
      <w:r>
        <w:rPr>
          <w:rFonts w:ascii="宋体" w:eastAsia="宋体" w:hAnsi="宋体" w:cs="宋体" w:hint="eastAsia"/>
          <w:b/>
          <w:bCs/>
          <w:lang w:bidi="ar"/>
        </w:rPr>
        <w:t>四、成果提交</w:t>
      </w:r>
    </w:p>
    <w:p w14:paraId="408CE3B3"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1.黄河流域（陕西省）历史遗留矿山植被破坏和恢复潜力调查评价数据库电子版一套。</w:t>
      </w:r>
    </w:p>
    <w:p w14:paraId="780833C0"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2.黄河流域（陕西省）历史遗留矿山植被破坏和恢复潜力外业调查成果电子版及纸质版一套。</w:t>
      </w:r>
    </w:p>
    <w:p w14:paraId="6DB648E7"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3.黄河流域（陕西省）历史遗留矿山植被破坏单矿山评价图电子版及纸质版一套。</w:t>
      </w:r>
    </w:p>
    <w:p w14:paraId="0517C560"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4.黄河流域（陕西省）历史遗留矿山植被破坏和恢复潜力综合评价图</w:t>
      </w:r>
      <w:r>
        <w:rPr>
          <w:rFonts w:ascii="宋体" w:eastAsia="宋体" w:hAnsi="宋体" w:cs="宋体" w:hint="eastAsia"/>
          <w:sz w:val="28"/>
          <w:szCs w:val="28"/>
          <w:lang w:bidi="ar"/>
        </w:rPr>
        <w:lastRenderedPageBreak/>
        <w:t>电子版及纸质版一套。</w:t>
      </w:r>
    </w:p>
    <w:p w14:paraId="7BFBA64C"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5.黄河流域（陕西省）历史遗留矿山植被破坏和恢复潜力调查评价报告电子版及纸质版一套。</w:t>
      </w:r>
    </w:p>
    <w:p w14:paraId="0027BB2F" w14:textId="77777777" w:rsidR="005E322D" w:rsidRDefault="00000000">
      <w:pPr>
        <w:spacing w:line="360" w:lineRule="auto"/>
        <w:ind w:leftChars="50" w:left="105" w:firstLineChars="200" w:firstLine="562"/>
        <w:rPr>
          <w:rFonts w:ascii="宋体" w:eastAsia="宋体" w:hAnsi="宋体" w:cs="宋体"/>
          <w:b/>
          <w:bCs/>
          <w:color w:val="FF0000"/>
          <w:sz w:val="28"/>
          <w:szCs w:val="28"/>
          <w:lang w:bidi="ar"/>
        </w:rPr>
      </w:pPr>
      <w:r>
        <w:rPr>
          <w:rFonts w:ascii="宋体" w:eastAsia="宋体" w:hAnsi="宋体" w:cs="宋体" w:hint="eastAsia"/>
          <w:b/>
          <w:bCs/>
          <w:sz w:val="28"/>
          <w:szCs w:val="28"/>
          <w:lang w:bidi="ar"/>
        </w:rPr>
        <w:t>五、金额及支付方式</w:t>
      </w:r>
    </w:p>
    <w:p w14:paraId="0F449A12" w14:textId="5F8D5504" w:rsidR="005E322D" w:rsidRDefault="00000000">
      <w:pPr>
        <w:pStyle w:val="2"/>
        <w:spacing w:line="360" w:lineRule="auto"/>
        <w:ind w:leftChars="50" w:left="105" w:firstLine="560"/>
        <w:rPr>
          <w:rFonts w:ascii="宋体" w:eastAsia="宋体" w:hAnsi="宋体" w:cs="宋体"/>
          <w:sz w:val="28"/>
          <w:szCs w:val="28"/>
          <w:lang w:bidi="ar"/>
        </w:rPr>
      </w:pPr>
      <w:r>
        <w:rPr>
          <w:rFonts w:ascii="宋体" w:eastAsia="宋体" w:hAnsi="宋体" w:cs="宋体" w:hint="eastAsia"/>
          <w:sz w:val="28"/>
          <w:szCs w:val="28"/>
          <w:lang w:bidi="ar"/>
        </w:rPr>
        <w:t>1.费用共计人民币</w:t>
      </w:r>
      <w:r w:rsidRP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w:t>
      </w:r>
      <w:r w:rsidR="00CC6A3B" w:rsidRPr="00CC6A3B">
        <w:rPr>
          <w:rFonts w:ascii="宋体" w:eastAsia="宋体" w:hAnsi="宋体" w:cs="宋体" w:hint="eastAsia"/>
          <w:b/>
          <w:sz w:val="28"/>
          <w:szCs w:val="28"/>
          <w:u w:val="single"/>
          <w:lang w:bidi="ar"/>
        </w:rPr>
        <w:t>：</w:t>
      </w:r>
      <w:r w:rsidRPr="00CC6A3B">
        <w:rPr>
          <w:rFonts w:ascii="宋体" w:eastAsia="宋体" w:hAnsi="宋体" w:cs="宋体" w:hint="eastAsia"/>
          <w:b/>
          <w:sz w:val="28"/>
          <w:szCs w:val="28"/>
          <w:u w:val="single"/>
          <w:lang w:bidi="ar"/>
        </w:rPr>
        <w:t>元</w:t>
      </w:r>
      <w:r>
        <w:rPr>
          <w:rFonts w:ascii="宋体" w:eastAsia="宋体" w:hAnsi="宋体" w:cs="宋体" w:hint="eastAsia"/>
          <w:b/>
          <w:sz w:val="28"/>
          <w:szCs w:val="28"/>
          <w:u w:val="single"/>
          <w:lang w:bidi="ar"/>
        </w:rPr>
        <w:t>（大写：</w:t>
      </w:r>
      <w:r w:rsid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w:t>
      </w:r>
      <w:r>
        <w:rPr>
          <w:rFonts w:ascii="宋体" w:eastAsia="宋体" w:hAnsi="宋体" w:cs="宋体" w:hint="eastAsia"/>
          <w:sz w:val="28"/>
          <w:szCs w:val="28"/>
          <w:lang w:bidi="ar"/>
        </w:rPr>
        <w:t>。</w:t>
      </w:r>
    </w:p>
    <w:p w14:paraId="55D76D85" w14:textId="5A70B9F0"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2.合同签订乙方向甲方开具发票</w:t>
      </w:r>
      <w:r w:rsidR="00CC6A3B">
        <w:rPr>
          <w:rFonts w:ascii="宋体" w:eastAsia="宋体" w:hAnsi="宋体" w:cs="宋体" w:hint="eastAsia"/>
          <w:sz w:val="28"/>
          <w:szCs w:val="28"/>
          <w:lang w:bidi="ar"/>
        </w:rPr>
        <w:t>，</w:t>
      </w:r>
      <w:r>
        <w:rPr>
          <w:rFonts w:ascii="宋体" w:eastAsia="宋体" w:hAnsi="宋体" w:cs="宋体" w:hint="eastAsia"/>
          <w:sz w:val="28"/>
          <w:szCs w:val="28"/>
          <w:lang w:bidi="ar"/>
        </w:rPr>
        <w:t>甲方支付合同额</w:t>
      </w:r>
      <w:r w:rsidR="00CC6A3B">
        <w:rPr>
          <w:rFonts w:ascii="宋体" w:eastAsia="宋体" w:hAnsi="宋体" w:cs="宋体" w:hint="eastAsia"/>
          <w:sz w:val="28"/>
          <w:szCs w:val="28"/>
          <w:lang w:bidi="ar"/>
        </w:rPr>
        <w:t>的7</w:t>
      </w:r>
      <w:r>
        <w:rPr>
          <w:rFonts w:ascii="宋体" w:eastAsia="宋体" w:hAnsi="宋体" w:cs="宋体" w:hint="eastAsia"/>
          <w:sz w:val="28"/>
          <w:szCs w:val="28"/>
          <w:lang w:bidi="ar"/>
        </w:rPr>
        <w:t>0%，即</w:t>
      </w:r>
      <w:r>
        <w:rPr>
          <w:rFonts w:ascii="宋体" w:eastAsia="宋体" w:hAnsi="宋体" w:cs="宋体" w:hint="eastAsia"/>
          <w:b/>
          <w:sz w:val="28"/>
          <w:szCs w:val="28"/>
          <w:u w:val="single"/>
          <w:lang w:bidi="ar"/>
        </w:rPr>
        <w:t>¥：</w:t>
      </w:r>
      <w:r w:rsid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元（大写：</w:t>
      </w:r>
      <w:r w:rsid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w:t>
      </w:r>
      <w:r>
        <w:rPr>
          <w:rFonts w:ascii="宋体" w:eastAsia="宋体" w:hAnsi="宋体" w:cs="宋体" w:hint="eastAsia"/>
          <w:sz w:val="28"/>
          <w:szCs w:val="28"/>
          <w:lang w:bidi="ar"/>
        </w:rPr>
        <w:t>。</w:t>
      </w:r>
    </w:p>
    <w:p w14:paraId="44916C60" w14:textId="7E10FEC3"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3.乙方完成资料提交经甲方组织验收后，乙方向甲方开具发票，</w:t>
      </w:r>
      <w:r w:rsidR="00CC6A3B">
        <w:rPr>
          <w:rFonts w:ascii="宋体" w:eastAsia="宋体" w:hAnsi="宋体" w:cs="宋体" w:hint="eastAsia"/>
          <w:sz w:val="28"/>
          <w:szCs w:val="28"/>
          <w:lang w:bidi="ar"/>
        </w:rPr>
        <w:t>甲方支付</w:t>
      </w:r>
      <w:r>
        <w:rPr>
          <w:rFonts w:ascii="宋体" w:eastAsia="宋体" w:hAnsi="宋体" w:cs="宋体" w:hint="eastAsia"/>
          <w:sz w:val="28"/>
          <w:szCs w:val="28"/>
          <w:lang w:bidi="ar"/>
        </w:rPr>
        <w:t>合同额</w:t>
      </w:r>
      <w:r w:rsidR="00CC6A3B">
        <w:rPr>
          <w:rFonts w:ascii="宋体" w:eastAsia="宋体" w:hAnsi="宋体" w:cs="宋体" w:hint="eastAsia"/>
          <w:sz w:val="28"/>
          <w:szCs w:val="28"/>
          <w:lang w:bidi="ar"/>
        </w:rPr>
        <w:t>的</w:t>
      </w:r>
      <w:r>
        <w:rPr>
          <w:rFonts w:ascii="宋体" w:eastAsia="宋体" w:hAnsi="宋体" w:cs="宋体" w:hint="eastAsia"/>
          <w:sz w:val="28"/>
          <w:szCs w:val="28"/>
          <w:lang w:bidi="ar"/>
        </w:rPr>
        <w:t>3</w:t>
      </w:r>
      <w:r w:rsidR="00CC6A3B">
        <w:rPr>
          <w:rFonts w:ascii="宋体" w:eastAsia="宋体" w:hAnsi="宋体" w:cs="宋体" w:hint="eastAsia"/>
          <w:sz w:val="28"/>
          <w:szCs w:val="28"/>
          <w:lang w:bidi="ar"/>
        </w:rPr>
        <w:t>0</w:t>
      </w:r>
      <w:r>
        <w:rPr>
          <w:rFonts w:ascii="宋体" w:eastAsia="宋体" w:hAnsi="宋体" w:cs="宋体" w:hint="eastAsia"/>
          <w:sz w:val="28"/>
          <w:szCs w:val="28"/>
          <w:lang w:bidi="ar"/>
        </w:rPr>
        <w:t>%，即</w:t>
      </w:r>
      <w:r>
        <w:rPr>
          <w:rFonts w:ascii="宋体" w:eastAsia="宋体" w:hAnsi="宋体" w:cs="宋体" w:hint="eastAsia"/>
          <w:b/>
          <w:sz w:val="28"/>
          <w:szCs w:val="28"/>
          <w:u w:val="single"/>
          <w:lang w:bidi="ar"/>
        </w:rPr>
        <w:t>¥：</w:t>
      </w:r>
      <w:r w:rsid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元（大写：</w:t>
      </w:r>
      <w:r w:rsidR="00CC6A3B">
        <w:rPr>
          <w:rFonts w:ascii="宋体" w:eastAsia="宋体" w:hAnsi="宋体" w:cs="宋体" w:hint="eastAsia"/>
          <w:b/>
          <w:sz w:val="28"/>
          <w:szCs w:val="28"/>
          <w:u w:val="single"/>
          <w:lang w:bidi="ar"/>
        </w:rPr>
        <w:t xml:space="preserve"> </w:t>
      </w:r>
      <w:r>
        <w:rPr>
          <w:rFonts w:ascii="宋体" w:eastAsia="宋体" w:hAnsi="宋体" w:cs="宋体" w:hint="eastAsia"/>
          <w:b/>
          <w:sz w:val="28"/>
          <w:szCs w:val="28"/>
          <w:u w:val="single"/>
          <w:lang w:bidi="ar"/>
        </w:rPr>
        <w:t>）</w:t>
      </w:r>
      <w:r>
        <w:rPr>
          <w:rFonts w:ascii="宋体" w:eastAsia="宋体" w:hAnsi="宋体" w:cs="宋体" w:hint="eastAsia"/>
          <w:sz w:val="28"/>
          <w:szCs w:val="28"/>
          <w:lang w:bidi="ar"/>
        </w:rPr>
        <w:t>。</w:t>
      </w:r>
    </w:p>
    <w:p w14:paraId="473D8660"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六、双方的权利与义务</w:t>
      </w:r>
    </w:p>
    <w:p w14:paraId="1E58E63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1.甲方的权利与义务</w:t>
      </w:r>
    </w:p>
    <w:p w14:paraId="5384C7E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甲方有权按合同取得乙方软件成果资料，并要求乙方</w:t>
      </w:r>
      <w:proofErr w:type="gramStart"/>
      <w:r>
        <w:rPr>
          <w:rFonts w:ascii="宋体" w:eastAsia="宋体" w:hAnsi="宋体" w:cs="宋体" w:hint="eastAsia"/>
          <w:sz w:val="28"/>
          <w:szCs w:val="28"/>
          <w:lang w:bidi="ar"/>
        </w:rPr>
        <w:t>作出</w:t>
      </w:r>
      <w:proofErr w:type="gramEnd"/>
      <w:r>
        <w:rPr>
          <w:rFonts w:ascii="宋体" w:eastAsia="宋体" w:hAnsi="宋体" w:cs="宋体" w:hint="eastAsia"/>
          <w:sz w:val="28"/>
          <w:szCs w:val="28"/>
          <w:lang w:bidi="ar"/>
        </w:rPr>
        <w:t>书面解译工作，提供</w:t>
      </w:r>
      <w:proofErr w:type="gramStart"/>
      <w:r>
        <w:rPr>
          <w:rFonts w:ascii="宋体" w:eastAsia="宋体" w:hAnsi="宋体" w:cs="宋体" w:hint="eastAsia"/>
          <w:sz w:val="28"/>
          <w:szCs w:val="28"/>
          <w:lang w:bidi="ar"/>
        </w:rPr>
        <w:t>全套料并保证</w:t>
      </w:r>
      <w:proofErr w:type="gramEnd"/>
      <w:r>
        <w:rPr>
          <w:rFonts w:ascii="宋体" w:eastAsia="宋体" w:hAnsi="宋体" w:cs="宋体" w:hint="eastAsia"/>
          <w:sz w:val="28"/>
          <w:szCs w:val="28"/>
          <w:lang w:bidi="ar"/>
        </w:rPr>
        <w:t>提供给我方资料的真实、合法及完整性；有权组织专家评审验收；在乙方提供服务过程中，甲方应指派项目负责人，并组织有关人员参与本项目的组织管理；甲方应当按本合同约定向乙方提供需求参数及相关技术资料等；严格按照合同向乙方支付价款；对乙方提供的保密信息，甲方予以保密，甲方不向任何第三方泄露乙方的商业机密和技术机密；严格执行本合同项下知识产权条款之规定。</w:t>
      </w:r>
    </w:p>
    <w:p w14:paraId="27F6201F"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2.乙方的权利与义务</w:t>
      </w:r>
    </w:p>
    <w:p w14:paraId="283AFD03"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lastRenderedPageBreak/>
        <w:t>乙方应严格按本合同约定的要求研发软件；在保证合同成果质量、交付时间等方面严格执行本合同规定。负责解决甲方在使用过程中发现的产品质量问题，解答甲方的技术咨询；为保证甲方正常使用，乙方同意依照本合同相关条款向甲方提供技术支持与服务；乙方有责任配合甲方完成针对最终用户的验收工作；乙方承诺其采集、提供的成果不存在侵犯第三方知识产权情形；对于甲方向乙方提供的内部资料，乙方应予以保密。乙方承诺不向任何第三方泄露甲方的业务机密；乙方有权按照本合同约定收取费用。</w:t>
      </w:r>
    </w:p>
    <w:p w14:paraId="7A0914F5" w14:textId="77777777" w:rsidR="005E322D" w:rsidRDefault="00000000">
      <w:pPr>
        <w:spacing w:line="360" w:lineRule="auto"/>
        <w:ind w:leftChars="50" w:left="105" w:firstLineChars="200" w:firstLine="562"/>
        <w:rPr>
          <w:rFonts w:ascii="宋体" w:eastAsia="宋体" w:hAnsi="宋体" w:cs="宋体"/>
          <w:b/>
          <w:bCs/>
          <w:sz w:val="28"/>
          <w:szCs w:val="28"/>
          <w:lang w:bidi="ar"/>
        </w:rPr>
      </w:pPr>
      <w:bookmarkStart w:id="1" w:name="_Toc158959155"/>
      <w:bookmarkStart w:id="2" w:name="_Toc158959100"/>
      <w:bookmarkStart w:id="3" w:name="_Toc158536676"/>
      <w:bookmarkStart w:id="4" w:name="_Toc159212767"/>
      <w:r>
        <w:rPr>
          <w:rFonts w:ascii="宋体" w:eastAsia="宋体" w:hAnsi="宋体" w:cs="宋体" w:hint="eastAsia"/>
          <w:b/>
          <w:bCs/>
          <w:sz w:val="28"/>
          <w:szCs w:val="28"/>
          <w:lang w:bidi="ar"/>
        </w:rPr>
        <w:t>七、保密条款</w:t>
      </w:r>
      <w:bookmarkEnd w:id="1"/>
      <w:bookmarkEnd w:id="2"/>
      <w:bookmarkEnd w:id="3"/>
      <w:bookmarkEnd w:id="4"/>
    </w:p>
    <w:p w14:paraId="4975F60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1.甲乙双方应按照《中华人民共和国保守国家秘密法》、相关数据管理规则和知识产权保护等法律法规，对数据依法进行管理和使用，做好安全保密工作。</w:t>
      </w:r>
    </w:p>
    <w:p w14:paraId="4D6C9B00"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甲乙双方对于合同成果以及因履行本合同而知悉的对方的商业秘密和技术秘密等信息承担保密责任，未经对方事先书面同意，另一方不得向任何第三人披露、以任何形式使用或许可他人使用上述信息（法律或政府权力机构要求的除外）。如有一方未遵守本条规定，给另一方造成损失的，应当赔偿对方因此所遭受的一切损失。</w:t>
      </w:r>
    </w:p>
    <w:p w14:paraId="5A831FC5"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八、不可抗力</w:t>
      </w:r>
    </w:p>
    <w:p w14:paraId="7366C16C"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1.“不可抗力”指合同双方不能预见、不能预防、避免并克服的事件。</w:t>
      </w:r>
      <w:r>
        <w:rPr>
          <w:rFonts w:ascii="宋体" w:eastAsia="宋体" w:hAnsi="宋体" w:cs="宋体" w:hint="eastAsia"/>
          <w:sz w:val="28"/>
          <w:szCs w:val="28"/>
          <w:lang w:bidi="ar"/>
        </w:rPr>
        <w:lastRenderedPageBreak/>
        <w:t>“不可抗力事件”包括但不限于：恶劣天气、政府禁令或法令法规、大罢工、骚乱、疫情、地震等自然灾害。</w:t>
      </w:r>
    </w:p>
    <w:p w14:paraId="48174BE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2.本合同履行过程中，如发生不可抗力导致本合同无法完全或部分履行、迟延履行的，双方互不承担违约责任。遭受不可抗力一方应当于事件发生后10日内及时将事实说明与证明材料等交予另一方。</w:t>
      </w:r>
    </w:p>
    <w:p w14:paraId="40C81744"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3.不可抗力事件消失后，甲乙双方应当及时协商合同继续履行或解除等相关事宜。</w:t>
      </w:r>
    </w:p>
    <w:p w14:paraId="57315B93"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4.不可抗力使合同的某些内容需要变更时，双方应通过协商达成进一步履行合同的协议。</w:t>
      </w:r>
    </w:p>
    <w:p w14:paraId="1B93085F"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5.不可抗力事件致使合同不能继续履行或本合同目的无法实现的，合同任意一方可以书面通知对方解除合同，经双方协商一致，并签订相关的合同终止协议后，本合同解除。</w:t>
      </w:r>
    </w:p>
    <w:p w14:paraId="72B4E28D"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九、合同的变更和解除</w:t>
      </w:r>
    </w:p>
    <w:p w14:paraId="2064245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1.最终用户与甲方合同发生重大变化时，甲方有权要求修订本合同内容。</w:t>
      </w:r>
    </w:p>
    <w:p w14:paraId="3CD33E2D"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2.除“</w:t>
      </w:r>
      <w:r>
        <w:rPr>
          <w:rFonts w:ascii="宋体" w:eastAsia="宋体" w:hAnsi="宋体" w:cs="宋体" w:hint="eastAsia"/>
          <w:b/>
          <w:bCs/>
          <w:sz w:val="28"/>
          <w:szCs w:val="28"/>
          <w:lang w:bidi="ar"/>
        </w:rPr>
        <w:t>九、合同的变更和解除</w:t>
      </w:r>
      <w:r>
        <w:rPr>
          <w:rFonts w:ascii="宋体" w:eastAsia="宋体" w:hAnsi="宋体" w:cs="宋体" w:hint="eastAsia"/>
          <w:sz w:val="28"/>
          <w:szCs w:val="28"/>
          <w:lang w:bidi="ar"/>
        </w:rPr>
        <w:t>”第1条情况发生，本合同约定外，双方均不得随意变更、解除本合同，双方任何一方要求变更或解除本合同时，应向另外一方提出书面请求，由双方协商确定。</w:t>
      </w:r>
    </w:p>
    <w:p w14:paraId="0F052801"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2.如该项目成果未能通过评审验收，双方应再次协商确定成果完善时</w:t>
      </w:r>
      <w:r>
        <w:rPr>
          <w:rFonts w:ascii="宋体" w:eastAsia="宋体" w:hAnsi="宋体" w:cs="宋体" w:hint="eastAsia"/>
          <w:sz w:val="28"/>
          <w:szCs w:val="28"/>
          <w:lang w:bidi="ar"/>
        </w:rPr>
        <w:lastRenderedPageBreak/>
        <w:t>间，若在商定时间内还不能完成的，甲方有权解除合同。</w:t>
      </w:r>
    </w:p>
    <w:p w14:paraId="53DC782B"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3.如合同一方破产或有证据证明其无清偿能力，另一方可在任何时候以书面形式通知对方，提出终止合同而不给对方补偿，或要求资产保全防止损失扩大。本合同的终止将不影响乙方采取或将要采取的任何行动或补救措施的权利。</w:t>
      </w:r>
    </w:p>
    <w:p w14:paraId="4BFAE03D" w14:textId="77777777" w:rsidR="005E322D" w:rsidRDefault="00000000">
      <w:pPr>
        <w:spacing w:line="360" w:lineRule="auto"/>
        <w:ind w:leftChars="50" w:left="105" w:firstLineChars="200" w:firstLine="562"/>
        <w:rPr>
          <w:rFonts w:ascii="宋体" w:eastAsia="宋体" w:hAnsi="宋体" w:cs="宋体"/>
          <w:b/>
          <w:bCs/>
          <w:sz w:val="28"/>
          <w:szCs w:val="28"/>
          <w:lang w:bidi="ar"/>
        </w:rPr>
      </w:pPr>
      <w:r>
        <w:rPr>
          <w:rFonts w:ascii="宋体" w:eastAsia="宋体" w:hAnsi="宋体" w:cs="宋体" w:hint="eastAsia"/>
          <w:b/>
          <w:bCs/>
          <w:sz w:val="28"/>
          <w:szCs w:val="28"/>
          <w:lang w:bidi="ar"/>
        </w:rPr>
        <w:t>十、违约责任</w:t>
      </w:r>
    </w:p>
    <w:p w14:paraId="72795D1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1.甲、</w:t>
      </w:r>
      <w:proofErr w:type="gramStart"/>
      <w:r>
        <w:rPr>
          <w:rFonts w:ascii="宋体" w:eastAsia="宋体" w:hAnsi="宋体" w:cs="宋体" w:hint="eastAsia"/>
          <w:sz w:val="28"/>
          <w:szCs w:val="28"/>
          <w:lang w:bidi="ar"/>
        </w:rPr>
        <w:t>乙各方</w:t>
      </w:r>
      <w:proofErr w:type="gramEnd"/>
      <w:r>
        <w:rPr>
          <w:rFonts w:ascii="宋体" w:eastAsia="宋体" w:hAnsi="宋体" w:cs="宋体" w:hint="eastAsia"/>
          <w:sz w:val="28"/>
          <w:szCs w:val="28"/>
          <w:lang w:bidi="ar"/>
        </w:rPr>
        <w:t>中任何一方不履行本合同义务或履行但不符合合同约定的，视为违约，应承担违约而产生的一切责任(如继续履行本合同义务，具体情况双方视情另行约定）。</w:t>
      </w:r>
    </w:p>
    <w:p w14:paraId="34F5793A"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2.甲、</w:t>
      </w:r>
      <w:proofErr w:type="gramStart"/>
      <w:r>
        <w:rPr>
          <w:rFonts w:ascii="宋体" w:eastAsia="宋体" w:hAnsi="宋体" w:cs="宋体" w:hint="eastAsia"/>
          <w:sz w:val="28"/>
          <w:szCs w:val="28"/>
          <w:lang w:bidi="ar"/>
        </w:rPr>
        <w:t>乙各方</w:t>
      </w:r>
      <w:proofErr w:type="gramEnd"/>
      <w:r>
        <w:rPr>
          <w:rFonts w:ascii="宋体" w:eastAsia="宋体" w:hAnsi="宋体" w:cs="宋体" w:hint="eastAsia"/>
          <w:sz w:val="28"/>
          <w:szCs w:val="28"/>
          <w:lang w:bidi="ar"/>
        </w:rPr>
        <w:t>中任何一方违反本合同约定的保密义务，均应向另一方支付本合同价款10%的违约金，保密期限为合同期满一年。因此造成损失的，还应当</w:t>
      </w:r>
      <w:proofErr w:type="gramStart"/>
      <w:r>
        <w:rPr>
          <w:rFonts w:ascii="宋体" w:eastAsia="宋体" w:hAnsi="宋体" w:cs="宋体" w:hint="eastAsia"/>
          <w:sz w:val="28"/>
          <w:szCs w:val="28"/>
          <w:lang w:bidi="ar"/>
        </w:rPr>
        <w:t>按具有</w:t>
      </w:r>
      <w:proofErr w:type="gramEnd"/>
      <w:r>
        <w:rPr>
          <w:rFonts w:ascii="宋体" w:eastAsia="宋体" w:hAnsi="宋体" w:cs="宋体" w:hint="eastAsia"/>
          <w:sz w:val="28"/>
          <w:szCs w:val="28"/>
          <w:lang w:bidi="ar"/>
        </w:rPr>
        <w:t>相应权威第三方认定的实际损失进行赔偿对方。</w:t>
      </w:r>
    </w:p>
    <w:p w14:paraId="48386456"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3.甲方在合同约定的期限内向乙方支付技术服务费，或乙方未能按合同规定的日期提交成果时，均应承担违约责任（</w:t>
      </w:r>
      <w:proofErr w:type="gramStart"/>
      <w:r>
        <w:rPr>
          <w:rFonts w:ascii="宋体" w:eastAsia="宋体" w:hAnsi="宋体" w:cs="宋体" w:hint="eastAsia"/>
          <w:sz w:val="28"/>
          <w:szCs w:val="28"/>
          <w:lang w:bidi="ar"/>
        </w:rPr>
        <w:t>按具有</w:t>
      </w:r>
      <w:proofErr w:type="gramEnd"/>
      <w:r>
        <w:rPr>
          <w:rFonts w:ascii="宋体" w:eastAsia="宋体" w:hAnsi="宋体" w:cs="宋体" w:hint="eastAsia"/>
          <w:sz w:val="28"/>
          <w:szCs w:val="28"/>
          <w:lang w:bidi="ar"/>
        </w:rPr>
        <w:t>相应权威第三方认定的实际损失进行赔偿对方）。</w:t>
      </w:r>
    </w:p>
    <w:p w14:paraId="366E0EE9"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4.若因合同解除，提出解除方，应提供充分的证据，否则应承提违约责任（</w:t>
      </w:r>
      <w:proofErr w:type="gramStart"/>
      <w:r>
        <w:rPr>
          <w:rFonts w:ascii="宋体" w:eastAsia="宋体" w:hAnsi="宋体" w:cs="宋体" w:hint="eastAsia"/>
          <w:sz w:val="28"/>
          <w:szCs w:val="28"/>
          <w:lang w:bidi="ar"/>
        </w:rPr>
        <w:t>按具有</w:t>
      </w:r>
      <w:proofErr w:type="gramEnd"/>
      <w:r>
        <w:rPr>
          <w:rFonts w:ascii="宋体" w:eastAsia="宋体" w:hAnsi="宋体" w:cs="宋体" w:hint="eastAsia"/>
          <w:sz w:val="28"/>
          <w:szCs w:val="28"/>
          <w:lang w:bidi="ar"/>
        </w:rPr>
        <w:t>相应权威第三方认定的实际损失进行赔偿对方）。</w:t>
      </w:r>
    </w:p>
    <w:p w14:paraId="373EC80D" w14:textId="77777777" w:rsidR="005E322D" w:rsidRDefault="00000000">
      <w:pPr>
        <w:spacing w:line="360" w:lineRule="auto"/>
        <w:ind w:leftChars="50" w:left="105" w:firstLineChars="200" w:firstLine="562"/>
        <w:rPr>
          <w:rFonts w:ascii="宋体" w:eastAsia="宋体" w:hAnsi="宋体" w:cs="宋体"/>
          <w:b/>
          <w:bCs/>
          <w:sz w:val="28"/>
          <w:szCs w:val="28"/>
          <w:lang w:bidi="ar"/>
        </w:rPr>
      </w:pPr>
      <w:bookmarkStart w:id="5" w:name="_Toc289871039"/>
      <w:r>
        <w:rPr>
          <w:rFonts w:ascii="宋体" w:eastAsia="宋体" w:hAnsi="宋体" w:cs="宋体" w:hint="eastAsia"/>
          <w:b/>
          <w:bCs/>
          <w:sz w:val="28"/>
          <w:szCs w:val="28"/>
          <w:lang w:bidi="ar"/>
        </w:rPr>
        <w:t>十一、解决合同纠纷的方式</w:t>
      </w:r>
      <w:bookmarkEnd w:id="5"/>
    </w:p>
    <w:p w14:paraId="7E8D7888"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甲、乙双方在合同履行过程中发生的一切争议，均应通过双方友好协</w:t>
      </w:r>
      <w:r>
        <w:rPr>
          <w:rFonts w:ascii="宋体" w:eastAsia="宋体" w:hAnsi="宋体" w:cs="宋体" w:hint="eastAsia"/>
          <w:sz w:val="28"/>
          <w:szCs w:val="28"/>
          <w:lang w:bidi="ar"/>
        </w:rPr>
        <w:lastRenderedPageBreak/>
        <w:t>商解决。如果协商开始后30天还未解决，双方同意在原告方注册地人民法院提起诉讼解决。除另有裁决外，诉讼费由败诉方负担。</w:t>
      </w:r>
    </w:p>
    <w:p w14:paraId="1455E322" w14:textId="77777777" w:rsidR="005E322D" w:rsidRDefault="00000000">
      <w:pPr>
        <w:spacing w:line="360" w:lineRule="auto"/>
        <w:ind w:leftChars="50" w:left="105" w:firstLineChars="200" w:firstLine="562"/>
        <w:rPr>
          <w:rFonts w:ascii="宋体" w:eastAsia="宋体" w:hAnsi="宋体" w:cs="宋体"/>
          <w:b/>
          <w:bCs/>
          <w:sz w:val="28"/>
          <w:szCs w:val="28"/>
          <w:lang w:bidi="ar"/>
        </w:rPr>
      </w:pPr>
      <w:bookmarkStart w:id="6" w:name="_Toc289871040"/>
      <w:r>
        <w:rPr>
          <w:rFonts w:ascii="宋体" w:eastAsia="宋体" w:hAnsi="宋体" w:cs="宋体" w:hint="eastAsia"/>
          <w:b/>
          <w:bCs/>
          <w:sz w:val="28"/>
          <w:szCs w:val="28"/>
          <w:lang w:bidi="ar"/>
        </w:rPr>
        <w:t>十二、合同生效及其他</w:t>
      </w:r>
      <w:bookmarkEnd w:id="6"/>
    </w:p>
    <w:p w14:paraId="3DF74E38"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1.本合同自双方合法授权代理人签署并加盖公司公章时起生效。</w:t>
      </w:r>
      <w:r>
        <w:rPr>
          <w:rFonts w:ascii="宋体" w:eastAsia="宋体" w:hAnsi="宋体" w:cs="宋体" w:hint="eastAsia"/>
          <w:sz w:val="28"/>
          <w:szCs w:val="28"/>
        </w:rPr>
        <w:t>乙方提交全部成果资料，甲方付清全部技术服务费后，合同终止。</w:t>
      </w:r>
      <w:r>
        <w:rPr>
          <w:rFonts w:ascii="宋体" w:eastAsia="宋体" w:hAnsi="宋体" w:cs="宋体" w:hint="eastAsia"/>
          <w:sz w:val="28"/>
          <w:szCs w:val="28"/>
          <w:lang w:bidi="ar"/>
        </w:rPr>
        <w:t>本合同一式捌份，甲乙双方各执肆份，具有同等法律效力。</w:t>
      </w:r>
    </w:p>
    <w:p w14:paraId="53807D07" w14:textId="77777777" w:rsidR="005E322D" w:rsidRDefault="00000000">
      <w:pPr>
        <w:spacing w:line="360" w:lineRule="auto"/>
        <w:ind w:leftChars="50" w:left="105" w:firstLineChars="200" w:firstLine="560"/>
        <w:rPr>
          <w:rFonts w:ascii="宋体" w:eastAsia="宋体" w:hAnsi="宋体" w:cs="宋体"/>
          <w:sz w:val="28"/>
          <w:szCs w:val="28"/>
          <w:lang w:bidi="ar"/>
        </w:rPr>
      </w:pPr>
      <w:r>
        <w:rPr>
          <w:rFonts w:ascii="宋体" w:eastAsia="宋体" w:hAnsi="宋体" w:cs="宋体" w:hint="eastAsia"/>
          <w:sz w:val="28"/>
          <w:szCs w:val="28"/>
          <w:lang w:bidi="ar"/>
        </w:rPr>
        <w:t>2.合同之未尽事宜，双方本着相互信任和谅解的原则，友好协商解决并签订补充协议，与本合同具有同等法律效力。</w:t>
      </w:r>
    </w:p>
    <w:p w14:paraId="034968B6" w14:textId="3CB3DE94"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sz w:val="28"/>
          <w:szCs w:val="28"/>
        </w:rPr>
        <w:br w:type="page"/>
      </w:r>
      <w:r>
        <w:rPr>
          <w:rFonts w:ascii="宋体" w:eastAsia="宋体" w:hAnsi="宋体" w:cs="宋体" w:hint="eastAsia"/>
          <w:color w:val="000000"/>
          <w:sz w:val="28"/>
          <w:szCs w:val="28"/>
        </w:rPr>
        <w:lastRenderedPageBreak/>
        <w:t>甲方：</w:t>
      </w:r>
      <w:r w:rsidR="00101276" w:rsidRPr="00101276">
        <w:rPr>
          <w:rFonts w:ascii="宋体" w:eastAsia="宋体" w:hAnsi="宋体" w:cs="宋体" w:hint="eastAsia"/>
          <w:color w:val="000000"/>
          <w:sz w:val="28"/>
          <w:szCs w:val="28"/>
          <w:u w:val="single"/>
        </w:rPr>
        <w:t>陕西省林业调查规划院（陕西省森林资源监测中心）</w:t>
      </w:r>
      <w:r>
        <w:rPr>
          <w:rFonts w:ascii="宋体" w:eastAsia="宋体" w:hAnsi="宋体" w:cs="宋体" w:hint="eastAsia"/>
          <w:color w:val="000000"/>
          <w:sz w:val="28"/>
          <w:szCs w:val="28"/>
          <w:u w:val="single"/>
        </w:rPr>
        <w:t xml:space="preserve">                                       </w:t>
      </w:r>
    </w:p>
    <w:p w14:paraId="3242C890"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法定代表人或委托代理人：</w:t>
      </w:r>
      <w:r>
        <w:rPr>
          <w:rFonts w:ascii="宋体" w:eastAsia="宋体" w:hAnsi="宋体" w:cs="宋体" w:hint="eastAsia"/>
          <w:color w:val="000000"/>
          <w:sz w:val="28"/>
          <w:szCs w:val="28"/>
          <w:u w:val="single"/>
        </w:rPr>
        <w:t xml:space="preserve">                                          </w:t>
      </w:r>
    </w:p>
    <w:p w14:paraId="471509DE"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地址：</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0D28540E"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电话：</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5F2D5EB9"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统一社会信用代码：</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6A97BD8A"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开户银行：</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5A4F4B45"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帐    号：</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2F0784BD" w14:textId="77777777" w:rsidR="005E322D" w:rsidRDefault="005E322D">
      <w:pPr>
        <w:widowControl/>
        <w:spacing w:line="480" w:lineRule="auto"/>
        <w:jc w:val="left"/>
        <w:rPr>
          <w:rFonts w:ascii="宋体" w:eastAsia="宋体" w:hAnsi="宋体" w:cs="宋体"/>
          <w:color w:val="000000"/>
          <w:sz w:val="28"/>
          <w:szCs w:val="28"/>
          <w:u w:val="single"/>
        </w:rPr>
      </w:pPr>
    </w:p>
    <w:p w14:paraId="4E7C0500" w14:textId="77777777" w:rsidR="005E322D" w:rsidRDefault="005E322D">
      <w:pPr>
        <w:widowControl/>
        <w:spacing w:line="480" w:lineRule="auto"/>
        <w:jc w:val="left"/>
        <w:rPr>
          <w:rFonts w:ascii="宋体" w:eastAsia="宋体" w:hAnsi="宋体" w:cs="宋体"/>
          <w:color w:val="000000"/>
          <w:sz w:val="28"/>
          <w:szCs w:val="28"/>
          <w:u w:val="single"/>
        </w:rPr>
      </w:pPr>
    </w:p>
    <w:p w14:paraId="06D8AFA3" w14:textId="41967301"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乙方：</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p>
    <w:p w14:paraId="41D6C380" w14:textId="77777777"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法定代表人或委托代理人：</w:t>
      </w:r>
      <w:r>
        <w:rPr>
          <w:rFonts w:ascii="宋体" w:eastAsia="宋体" w:hAnsi="宋体" w:cs="宋体" w:hint="eastAsia"/>
          <w:color w:val="000000"/>
          <w:sz w:val="28"/>
          <w:szCs w:val="28"/>
          <w:u w:val="single"/>
        </w:rPr>
        <w:t xml:space="preserve">                                         </w:t>
      </w:r>
    </w:p>
    <w:p w14:paraId="6716E3AF" w14:textId="3C2843D0"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地址：</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p>
    <w:p w14:paraId="742996C6" w14:textId="7430D57E"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电话：</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p>
    <w:p w14:paraId="7A8A20D6" w14:textId="639D0460"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统一社会信用代码：</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p>
    <w:p w14:paraId="201ABC23" w14:textId="2110E189"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开户银行：</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p>
    <w:p w14:paraId="3CB05113" w14:textId="359DBD21" w:rsidR="005E322D" w:rsidRDefault="00000000">
      <w:pPr>
        <w:widowControl/>
        <w:spacing w:line="480" w:lineRule="auto"/>
        <w:jc w:val="left"/>
        <w:rPr>
          <w:rFonts w:ascii="宋体" w:eastAsia="宋体" w:hAnsi="宋体" w:cs="宋体"/>
          <w:color w:val="000000"/>
          <w:sz w:val="28"/>
          <w:szCs w:val="28"/>
          <w:u w:val="single"/>
        </w:rPr>
      </w:pPr>
      <w:r>
        <w:rPr>
          <w:rFonts w:ascii="宋体" w:eastAsia="宋体" w:hAnsi="宋体" w:cs="宋体" w:hint="eastAsia"/>
          <w:color w:val="000000"/>
          <w:sz w:val="28"/>
          <w:szCs w:val="28"/>
        </w:rPr>
        <w:t>帐    号：</w:t>
      </w:r>
      <w:r w:rsidR="00101276">
        <w:rPr>
          <w:rFonts w:ascii="宋体" w:eastAsia="宋体" w:hAnsi="宋体" w:cs="宋体" w:hint="eastAsia"/>
          <w:color w:val="000000"/>
          <w:sz w:val="28"/>
          <w:szCs w:val="28"/>
          <w:u w:val="single"/>
        </w:rPr>
        <w:t xml:space="preserve"> </w:t>
      </w:r>
      <w:r>
        <w:rPr>
          <w:rFonts w:ascii="宋体" w:eastAsia="宋体" w:hAnsi="宋体" w:cs="宋体" w:hint="eastAsia"/>
          <w:color w:val="000000"/>
          <w:sz w:val="28"/>
          <w:szCs w:val="28"/>
          <w:u w:val="single"/>
        </w:rPr>
        <w:t xml:space="preserve">                        </w:t>
      </w:r>
      <w:r>
        <w:rPr>
          <w:rFonts w:ascii="宋体" w:eastAsia="宋体" w:hAnsi="宋体" w:cs="宋体"/>
          <w:color w:val="000000"/>
          <w:sz w:val="28"/>
          <w:szCs w:val="28"/>
          <w:u w:val="single"/>
        </w:rPr>
        <w:t xml:space="preserve">    </w:t>
      </w:r>
      <w:r>
        <w:rPr>
          <w:rFonts w:ascii="宋体" w:eastAsia="宋体" w:hAnsi="宋体" w:cs="宋体" w:hint="eastAsia"/>
          <w:color w:val="000000"/>
          <w:sz w:val="28"/>
          <w:szCs w:val="28"/>
          <w:u w:val="single"/>
        </w:rPr>
        <w:t xml:space="preserve">      </w:t>
      </w:r>
    </w:p>
    <w:p w14:paraId="53230EE2" w14:textId="77777777" w:rsidR="005E322D" w:rsidRDefault="005E322D">
      <w:pPr>
        <w:pStyle w:val="a0"/>
      </w:pPr>
    </w:p>
    <w:p w14:paraId="02FECACC" w14:textId="77777777" w:rsidR="005E322D" w:rsidRDefault="005E322D"/>
    <w:p w14:paraId="03B6ADA9" w14:textId="77777777" w:rsidR="005E322D" w:rsidRDefault="005E322D">
      <w:pPr>
        <w:pStyle w:val="a0"/>
      </w:pPr>
    </w:p>
    <w:sectPr w:rsidR="005E322D">
      <w:pgSz w:w="12240" w:h="15840"/>
      <w:pgMar w:top="2324" w:right="1474" w:bottom="1701" w:left="1587"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210B28" w14:textId="77777777" w:rsidR="00DD2DF7" w:rsidRDefault="00DD2DF7" w:rsidP="00F43573">
      <w:r>
        <w:separator/>
      </w:r>
    </w:p>
  </w:endnote>
  <w:endnote w:type="continuationSeparator" w:id="0">
    <w:p w14:paraId="796EA140" w14:textId="77777777" w:rsidR="00DD2DF7" w:rsidRDefault="00DD2DF7" w:rsidP="00F4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589EF9" w14:textId="77777777" w:rsidR="00DD2DF7" w:rsidRDefault="00DD2DF7" w:rsidP="00F43573">
      <w:r>
        <w:separator/>
      </w:r>
    </w:p>
  </w:footnote>
  <w:footnote w:type="continuationSeparator" w:id="0">
    <w:p w14:paraId="7B018539" w14:textId="77777777" w:rsidR="00DD2DF7" w:rsidRDefault="00DD2DF7" w:rsidP="00F435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B5859B"/>
    <w:multiLevelType w:val="singleLevel"/>
    <w:tmpl w:val="A1B5859B"/>
    <w:lvl w:ilvl="0">
      <w:start w:val="1"/>
      <w:numFmt w:val="chineseCounting"/>
      <w:suff w:val="nothing"/>
      <w:lvlText w:val="%1、"/>
      <w:lvlJc w:val="left"/>
      <w:rPr>
        <w:rFonts w:hint="eastAsia"/>
      </w:rPr>
    </w:lvl>
  </w:abstractNum>
  <w:num w:numId="1" w16cid:durableId="16597255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czZDhhOTAwMTQ4ZmMxNzQ2MzRkZjRmNGYyNWI3YWQifQ=="/>
  </w:docVars>
  <w:rsids>
    <w:rsidRoot w:val="53193AC5"/>
    <w:rsid w:val="00001AC6"/>
    <w:rsid w:val="000046D2"/>
    <w:rsid w:val="00033932"/>
    <w:rsid w:val="00101276"/>
    <w:rsid w:val="00147655"/>
    <w:rsid w:val="0031053A"/>
    <w:rsid w:val="0032224D"/>
    <w:rsid w:val="00341F51"/>
    <w:rsid w:val="003957B3"/>
    <w:rsid w:val="004471F0"/>
    <w:rsid w:val="004F2CFD"/>
    <w:rsid w:val="0051156F"/>
    <w:rsid w:val="005535F6"/>
    <w:rsid w:val="00576021"/>
    <w:rsid w:val="005E15E4"/>
    <w:rsid w:val="005E322D"/>
    <w:rsid w:val="005E3777"/>
    <w:rsid w:val="00663E59"/>
    <w:rsid w:val="00B9431F"/>
    <w:rsid w:val="00BC265F"/>
    <w:rsid w:val="00BF7D03"/>
    <w:rsid w:val="00C142FF"/>
    <w:rsid w:val="00CC6A3B"/>
    <w:rsid w:val="00CF381F"/>
    <w:rsid w:val="00D17061"/>
    <w:rsid w:val="00D9012D"/>
    <w:rsid w:val="00DA3184"/>
    <w:rsid w:val="00DC0CC7"/>
    <w:rsid w:val="00DD2DF7"/>
    <w:rsid w:val="00DD712D"/>
    <w:rsid w:val="00E269B2"/>
    <w:rsid w:val="00E547E7"/>
    <w:rsid w:val="00E70F0F"/>
    <w:rsid w:val="00E746F5"/>
    <w:rsid w:val="00F43573"/>
    <w:rsid w:val="00FE2966"/>
    <w:rsid w:val="01326291"/>
    <w:rsid w:val="02634826"/>
    <w:rsid w:val="0679112D"/>
    <w:rsid w:val="06AA41E8"/>
    <w:rsid w:val="075776C6"/>
    <w:rsid w:val="07B13B07"/>
    <w:rsid w:val="07D96D26"/>
    <w:rsid w:val="09173EE8"/>
    <w:rsid w:val="09CC013C"/>
    <w:rsid w:val="09F6181E"/>
    <w:rsid w:val="0A2D780A"/>
    <w:rsid w:val="0BC6472A"/>
    <w:rsid w:val="0C571574"/>
    <w:rsid w:val="0CD41BFD"/>
    <w:rsid w:val="0D0B60CC"/>
    <w:rsid w:val="0D0E73B0"/>
    <w:rsid w:val="0DF06AB6"/>
    <w:rsid w:val="0F2D05F1"/>
    <w:rsid w:val="0F4D42DA"/>
    <w:rsid w:val="15F224F2"/>
    <w:rsid w:val="176C3651"/>
    <w:rsid w:val="18FE7B95"/>
    <w:rsid w:val="1A9158E2"/>
    <w:rsid w:val="1C884DBE"/>
    <w:rsid w:val="1CF245F9"/>
    <w:rsid w:val="20427744"/>
    <w:rsid w:val="20820406"/>
    <w:rsid w:val="211A6F46"/>
    <w:rsid w:val="21E64000"/>
    <w:rsid w:val="22433CED"/>
    <w:rsid w:val="249A3032"/>
    <w:rsid w:val="24AE5A41"/>
    <w:rsid w:val="256E06FE"/>
    <w:rsid w:val="265A384F"/>
    <w:rsid w:val="2A656124"/>
    <w:rsid w:val="2AD32E2E"/>
    <w:rsid w:val="2AD72AB8"/>
    <w:rsid w:val="2AE652C2"/>
    <w:rsid w:val="2B5C6F64"/>
    <w:rsid w:val="2CD930DF"/>
    <w:rsid w:val="2D236C8B"/>
    <w:rsid w:val="2DAE6298"/>
    <w:rsid w:val="2EDA0FD0"/>
    <w:rsid w:val="2EE82987"/>
    <w:rsid w:val="2FB27C17"/>
    <w:rsid w:val="305B46F4"/>
    <w:rsid w:val="309F18FD"/>
    <w:rsid w:val="30ED53AB"/>
    <w:rsid w:val="31226BE2"/>
    <w:rsid w:val="328569F3"/>
    <w:rsid w:val="39896A43"/>
    <w:rsid w:val="39B979A5"/>
    <w:rsid w:val="3A0277B8"/>
    <w:rsid w:val="3A3D48F7"/>
    <w:rsid w:val="3AC4180C"/>
    <w:rsid w:val="3AE05A3D"/>
    <w:rsid w:val="3CD16FDE"/>
    <w:rsid w:val="3D934BE4"/>
    <w:rsid w:val="40D34EB5"/>
    <w:rsid w:val="410050EF"/>
    <w:rsid w:val="41A30F3F"/>
    <w:rsid w:val="41B64198"/>
    <w:rsid w:val="41C47DAD"/>
    <w:rsid w:val="43843835"/>
    <w:rsid w:val="44540C29"/>
    <w:rsid w:val="44A83450"/>
    <w:rsid w:val="45183BCD"/>
    <w:rsid w:val="482D19BF"/>
    <w:rsid w:val="48EF5081"/>
    <w:rsid w:val="499A22FB"/>
    <w:rsid w:val="4CDC7474"/>
    <w:rsid w:val="4F6463E1"/>
    <w:rsid w:val="512B58F6"/>
    <w:rsid w:val="51EE128B"/>
    <w:rsid w:val="51F8622A"/>
    <w:rsid w:val="53193AC5"/>
    <w:rsid w:val="53495A66"/>
    <w:rsid w:val="54E455B3"/>
    <w:rsid w:val="56ED50D3"/>
    <w:rsid w:val="57F91946"/>
    <w:rsid w:val="58C81E5D"/>
    <w:rsid w:val="58F5165F"/>
    <w:rsid w:val="591D76B3"/>
    <w:rsid w:val="59A962F3"/>
    <w:rsid w:val="5BFC474A"/>
    <w:rsid w:val="5E723084"/>
    <w:rsid w:val="5F1174B6"/>
    <w:rsid w:val="5FF91F6C"/>
    <w:rsid w:val="643439C4"/>
    <w:rsid w:val="652D6713"/>
    <w:rsid w:val="672E7F17"/>
    <w:rsid w:val="684D4516"/>
    <w:rsid w:val="68D341B9"/>
    <w:rsid w:val="692E0B46"/>
    <w:rsid w:val="69445B8C"/>
    <w:rsid w:val="6BA35083"/>
    <w:rsid w:val="6D207FBE"/>
    <w:rsid w:val="6DDB77F0"/>
    <w:rsid w:val="6F7C4E04"/>
    <w:rsid w:val="71926986"/>
    <w:rsid w:val="72121874"/>
    <w:rsid w:val="72987FCC"/>
    <w:rsid w:val="735C3117"/>
    <w:rsid w:val="74283EA8"/>
    <w:rsid w:val="75172854"/>
    <w:rsid w:val="75220020"/>
    <w:rsid w:val="75A23576"/>
    <w:rsid w:val="793C79FD"/>
    <w:rsid w:val="7A264C3F"/>
    <w:rsid w:val="7A894623"/>
    <w:rsid w:val="7C9A143D"/>
    <w:rsid w:val="7F470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9798D7"/>
  <w15:docId w15:val="{8CED3071-8281-4C20-A815-3005AC56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qFormat="1"/>
    <w:lsdException w:name="header" w:unhideWhenUsed="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nhideWhenUsed="1"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link w:val="30"/>
    <w:semiHidden/>
    <w:unhideWhenUsed/>
    <w:qFormat/>
    <w:rsid w:val="00F4357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
    <w:unhideWhenUsed/>
    <w:qFormat/>
    <w:pPr>
      <w:ind w:firstLineChars="200" w:firstLine="420"/>
    </w:pPr>
  </w:style>
  <w:style w:type="paragraph" w:styleId="a4">
    <w:name w:val="annotation text"/>
    <w:basedOn w:val="a"/>
    <w:link w:val="a5"/>
    <w:qFormat/>
    <w:pPr>
      <w:jc w:val="left"/>
    </w:pPr>
  </w:style>
  <w:style w:type="paragraph" w:styleId="a6">
    <w:name w:val="Body Text"/>
    <w:basedOn w:val="a"/>
    <w:qFormat/>
    <w:rPr>
      <w:rFonts w:ascii="楷体_GB2312" w:eastAsia="楷体_GB2312" w:hAnsi="Arial"/>
      <w:sz w:val="28"/>
      <w:szCs w:val="28"/>
    </w:rPr>
  </w:style>
  <w:style w:type="paragraph" w:styleId="a7">
    <w:name w:val="Body Text Indent"/>
    <w:basedOn w:val="a"/>
    <w:next w:val="a8"/>
    <w:qFormat/>
    <w:pPr>
      <w:ind w:leftChars="200" w:left="420"/>
    </w:pPr>
  </w:style>
  <w:style w:type="paragraph" w:styleId="a8">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9">
    <w:name w:val="Balloon Text"/>
    <w:basedOn w:val="a"/>
    <w:link w:val="aa"/>
    <w:qFormat/>
    <w:rPr>
      <w:sz w:val="18"/>
      <w:szCs w:val="18"/>
    </w:rPr>
  </w:style>
  <w:style w:type="paragraph" w:styleId="ab">
    <w:name w:val="footer"/>
    <w:basedOn w:val="a"/>
    <w:link w:val="ac"/>
    <w:qFormat/>
    <w:pPr>
      <w:tabs>
        <w:tab w:val="center" w:pos="4153"/>
        <w:tab w:val="right" w:pos="8306"/>
      </w:tabs>
      <w:snapToGrid w:val="0"/>
      <w:jc w:val="left"/>
    </w:pPr>
    <w:rPr>
      <w:sz w:val="18"/>
      <w:szCs w:val="18"/>
    </w:rPr>
  </w:style>
  <w:style w:type="paragraph" w:styleId="ad">
    <w:name w:val="annotation subject"/>
    <w:basedOn w:val="a4"/>
    <w:next w:val="a4"/>
    <w:link w:val="ae"/>
    <w:qFormat/>
    <w:rPr>
      <w:b/>
      <w:bCs/>
    </w:rPr>
  </w:style>
  <w:style w:type="paragraph" w:styleId="af">
    <w:name w:val="Body Text First Indent"/>
    <w:basedOn w:val="a6"/>
    <w:unhideWhenUsed/>
    <w:qFormat/>
    <w:pPr>
      <w:ind w:firstLineChars="100" w:firstLine="420"/>
    </w:pPr>
  </w:style>
  <w:style w:type="paragraph" w:styleId="2">
    <w:name w:val="Body Text First Indent 2"/>
    <w:basedOn w:val="a7"/>
    <w:next w:val="a"/>
    <w:qFormat/>
    <w:pPr>
      <w:ind w:firstLineChars="200" w:firstLine="420"/>
    </w:pPr>
  </w:style>
  <w:style w:type="character" w:styleId="af0">
    <w:name w:val="annotation reference"/>
    <w:basedOn w:val="a1"/>
    <w:qFormat/>
    <w:rPr>
      <w:sz w:val="21"/>
      <w:szCs w:val="21"/>
    </w:rPr>
  </w:style>
  <w:style w:type="character" w:customStyle="1" w:styleId="ac">
    <w:name w:val="页脚 字符"/>
    <w:basedOn w:val="a1"/>
    <w:link w:val="ab"/>
    <w:qFormat/>
    <w:rPr>
      <w:rFonts w:asciiTheme="minorHAnsi" w:eastAsiaTheme="minorEastAsia" w:hAnsiTheme="minorHAnsi" w:cstheme="minorBidi"/>
      <w:kern w:val="2"/>
      <w:sz w:val="18"/>
      <w:szCs w:val="18"/>
    </w:rPr>
  </w:style>
  <w:style w:type="character" w:customStyle="1" w:styleId="a5">
    <w:name w:val="批注文字 字符"/>
    <w:basedOn w:val="a1"/>
    <w:link w:val="a4"/>
    <w:qFormat/>
    <w:rPr>
      <w:rFonts w:asciiTheme="minorHAnsi" w:eastAsiaTheme="minorEastAsia" w:hAnsiTheme="minorHAnsi" w:cstheme="minorBidi"/>
      <w:kern w:val="2"/>
      <w:sz w:val="21"/>
      <w:szCs w:val="24"/>
    </w:rPr>
  </w:style>
  <w:style w:type="character" w:customStyle="1" w:styleId="ae">
    <w:name w:val="批注主题 字符"/>
    <w:basedOn w:val="a5"/>
    <w:link w:val="ad"/>
    <w:qFormat/>
    <w:rPr>
      <w:rFonts w:asciiTheme="minorHAnsi" w:eastAsiaTheme="minorEastAsia" w:hAnsiTheme="minorHAnsi" w:cstheme="minorBidi"/>
      <w:b/>
      <w:bCs/>
      <w:kern w:val="2"/>
      <w:sz w:val="21"/>
      <w:szCs w:val="24"/>
    </w:rPr>
  </w:style>
  <w:style w:type="character" w:customStyle="1" w:styleId="aa">
    <w:name w:val="批注框文本 字符"/>
    <w:basedOn w:val="a1"/>
    <w:link w:val="a9"/>
    <w:qFormat/>
    <w:rPr>
      <w:rFonts w:asciiTheme="minorHAnsi" w:eastAsiaTheme="minorEastAsia" w:hAnsiTheme="minorHAnsi" w:cstheme="minorBidi"/>
      <w:kern w:val="2"/>
      <w:sz w:val="18"/>
      <w:szCs w:val="18"/>
    </w:rPr>
  </w:style>
  <w:style w:type="character" w:customStyle="1" w:styleId="font21">
    <w:name w:val="font21"/>
    <w:basedOn w:val="a1"/>
    <w:qFormat/>
    <w:rPr>
      <w:rFonts w:ascii="仿宋" w:eastAsia="仿宋" w:hAnsi="仿宋" w:cs="仿宋" w:hint="default"/>
      <w:b/>
      <w:bCs/>
      <w:color w:val="000000"/>
      <w:sz w:val="16"/>
      <w:szCs w:val="16"/>
      <w:u w:val="none"/>
    </w:rPr>
  </w:style>
  <w:style w:type="character" w:customStyle="1" w:styleId="font31">
    <w:name w:val="font31"/>
    <w:basedOn w:val="a1"/>
    <w:qFormat/>
    <w:rPr>
      <w:rFonts w:ascii="宋体" w:eastAsia="宋体" w:hAnsi="宋体" w:cs="宋体" w:hint="eastAsia"/>
      <w:b/>
      <w:bCs/>
      <w:color w:val="000000"/>
      <w:sz w:val="20"/>
      <w:szCs w:val="20"/>
      <w:u w:val="none"/>
    </w:rPr>
  </w:style>
  <w:style w:type="character" w:customStyle="1" w:styleId="font41">
    <w:name w:val="font41"/>
    <w:basedOn w:val="a1"/>
    <w:qFormat/>
    <w:rPr>
      <w:rFonts w:ascii="宋体" w:eastAsia="宋体" w:hAnsi="宋体" w:cs="宋体" w:hint="eastAsia"/>
      <w:color w:val="000000"/>
      <w:sz w:val="20"/>
      <w:szCs w:val="20"/>
      <w:u w:val="none"/>
    </w:rPr>
  </w:style>
  <w:style w:type="paragraph" w:customStyle="1" w:styleId="3gb2312">
    <w:name w:val="正文3号仿宋gb2312"/>
    <w:basedOn w:val="a"/>
    <w:qFormat/>
    <w:pPr>
      <w:spacing w:line="560" w:lineRule="exact"/>
      <w:ind w:firstLineChars="200" w:firstLine="640"/>
    </w:pPr>
    <w:rPr>
      <w:rFonts w:ascii="仿宋_GB2312" w:eastAsia="仿宋_GB2312" w:hAnsi="仿宋_GB2312" w:cs="仿宋_GB2312"/>
      <w:sz w:val="32"/>
      <w:szCs w:val="32"/>
    </w:rPr>
  </w:style>
  <w:style w:type="character" w:customStyle="1" w:styleId="30">
    <w:name w:val="标题 3 字符"/>
    <w:basedOn w:val="a1"/>
    <w:link w:val="3"/>
    <w:semiHidden/>
    <w:rsid w:val="00F43573"/>
    <w:rPr>
      <w:rFonts w:asciiTheme="minorHAnsi" w:eastAsiaTheme="minorEastAsia" w:hAnsiTheme="minorHAnsi" w:cstheme="min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3356576">
      <w:bodyDiv w:val="1"/>
      <w:marLeft w:val="0"/>
      <w:marRight w:val="0"/>
      <w:marTop w:val="0"/>
      <w:marBottom w:val="0"/>
      <w:divBdr>
        <w:top w:val="none" w:sz="0" w:space="0" w:color="auto"/>
        <w:left w:val="none" w:sz="0" w:space="0" w:color="auto"/>
        <w:bottom w:val="none" w:sz="0" w:space="0" w:color="auto"/>
        <w:right w:val="none" w:sz="0" w:space="0" w:color="auto"/>
      </w:divBdr>
    </w:div>
    <w:div w:id="19536336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569</Words>
  <Characters>3246</Characters>
  <Application>Microsoft Office Word</Application>
  <DocSecurity>0</DocSecurity>
  <Lines>27</Lines>
  <Paragraphs>7</Paragraphs>
  <ScaleCrop>false</ScaleCrop>
  <Company>西安富百电子科技有限责任公司</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高品质的jian人</dc:creator>
  <cp:lastModifiedBy>伟锋 师</cp:lastModifiedBy>
  <cp:revision>12</cp:revision>
  <dcterms:created xsi:type="dcterms:W3CDTF">2022-10-12T10:53:00Z</dcterms:created>
  <dcterms:modified xsi:type="dcterms:W3CDTF">2024-06-07T08:01:00Z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799DA91FF30A46B29C1AC24CDC2C02DD_13</vt:lpwstr>
  </property>
</Properties>
</file>