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抗洪抢险类之其他轻型装备等采购项目</w:t>
      </w:r>
    </w:p>
    <w:p>
      <w:pPr>
        <w:pStyle w:val="null3"/>
        <w:jc w:val="center"/>
        <w:outlineLvl w:val="2"/>
      </w:pPr>
      <w:r>
        <w:rPr>
          <w:sz w:val="28"/>
          <w:b/>
        </w:rPr>
        <w:t>采购项目编号：</w:t>
      </w:r>
      <w:r>
        <w:rPr>
          <w:sz w:val="28"/>
          <w:b/>
        </w:rPr>
        <w:t>CZBXA24033-7</w:t>
      </w:r>
      <w:r>
        <w:br/>
      </w:r>
      <w:r>
        <w:br/>
      </w:r>
      <w:r>
        <w:br/>
      </w:r>
    </w:p>
    <w:p>
      <w:pPr>
        <w:pStyle w:val="null3"/>
        <w:jc w:val="center"/>
        <w:outlineLvl w:val="2"/>
      </w:pPr>
      <w:r>
        <w:rPr>
          <w:sz w:val="28"/>
          <w:b/>
        </w:rPr>
        <w:t>陕西省应急管理厅</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2024年06月08日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华诚博远工程咨询有限公司</w:t>
      </w:r>
      <w:r>
        <w:rPr/>
        <w:t>（以下简称“代理机构”）受</w:t>
      </w:r>
      <w:r>
        <w:rPr/>
        <w:t>陕西省应急管理厅</w:t>
      </w:r>
      <w:r>
        <w:rPr/>
        <w:t>委托，拟对</w:t>
      </w:r>
      <w:r>
        <w:rPr/>
        <w:t>抗洪抢险类之其他轻型装备等采购项目</w:t>
      </w:r>
      <w:r>
        <w:rPr/>
        <w:t>进行国内公开招标，兹邀请符合本次招标要求的供应商参加投标。</w:t>
      </w:r>
    </w:p>
    <w:p>
      <w:pPr>
        <w:pStyle w:val="null3"/>
        <w:outlineLvl w:val="2"/>
      </w:pPr>
      <w:r>
        <w:rPr>
          <w:sz w:val="28"/>
          <w:b/>
        </w:rPr>
        <w:t>一、采购项目编号：</w:t>
      </w:r>
      <w:r>
        <w:rPr>
          <w:sz w:val="28"/>
          <w:b/>
        </w:rPr>
        <w:t>CZBXA24033-7</w:t>
      </w:r>
    </w:p>
    <w:p>
      <w:pPr>
        <w:pStyle w:val="null3"/>
        <w:outlineLvl w:val="2"/>
      </w:pPr>
      <w:r>
        <w:rPr>
          <w:sz w:val="28"/>
          <w:b/>
        </w:rPr>
        <w:t>二、采购项目名称：</w:t>
      </w:r>
      <w:r>
        <w:rPr>
          <w:sz w:val="28"/>
          <w:b/>
        </w:rPr>
        <w:t>抗洪抢险类之其他轻型装备等采购项目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抗洪抢险类之其他轻型装备等。本项目投资额约为8461.80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029-61166218</w:t>
      </w:r>
    </w:p>
    <w:p>
      <w:pPr>
        <w:pStyle w:val="null3"/>
        <w:outlineLvl w:val="2"/>
      </w:pPr>
      <w:r>
        <w:rPr>
          <w:sz w:val="28"/>
          <w:b/>
        </w:rPr>
        <w:t>代理机构：</w:t>
      </w:r>
      <w:r>
        <w:rPr>
          <w:sz w:val="28"/>
          <w:b/>
        </w:rPr>
        <w:t>华诚博远工程咨询有限公司</w:t>
      </w:r>
    </w:p>
    <w:p>
      <w:pPr>
        <w:pStyle w:val="null3"/>
      </w:pPr>
      <w:r>
        <w:rPr/>
        <w:t xml:space="preserve"> 地址： </w:t>
      </w:r>
      <w:r>
        <w:rPr/>
        <w:t>西安市凤城七路明丰国际22层</w:t>
      </w:r>
    </w:p>
    <w:p>
      <w:pPr>
        <w:pStyle w:val="null3"/>
      </w:pPr>
      <w:r>
        <w:rPr/>
        <w:t xml:space="preserve"> 邮编： </w:t>
      </w:r>
      <w:r>
        <w:rPr/>
        <w:t>710000</w:t>
      </w:r>
    </w:p>
    <w:p>
      <w:pPr>
        <w:pStyle w:val="null3"/>
      </w:pPr>
      <w:r>
        <w:rPr/>
        <w:t xml:space="preserve"> 联系人： </w:t>
      </w:r>
      <w:r>
        <w:rPr/>
        <w:t>雷龙博、杨航波</w:t>
      </w:r>
    </w:p>
    <w:p>
      <w:pPr>
        <w:pStyle w:val="null3"/>
      </w:pPr>
      <w:r>
        <w:rPr/>
        <w:t xml:space="preserve"> 联系电话： </w:t>
      </w:r>
      <w:r>
        <w:rPr/>
        <w:t>029-86674688-8010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采购包1：84,618,000.00元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开户名称：华诚博远工程咨询有限公司西安分公司</w:t>
            </w:r>
          </w:p>
          <w:p>
            <w:pPr>
              <w:pStyle w:val="null3"/>
            </w:pPr>
            <w:r>
              <w:rPr/>
              <w:t>开户银行：中国农业银行西安东关正街支行</w:t>
            </w:r>
          </w:p>
          <w:p>
            <w:pPr>
              <w:pStyle w:val="null3"/>
            </w:pPr>
            <w:r>
              <w:rPr/>
              <w:t>银行账号：26120701040002055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收费有关问题的通知》（发改办价格［2003］857号）规定的标准80%执行。 3.代理服务费缴纳账户： 开户名称：华诚博远工程咨询有限公司、 开户银行：中国农业银行股份有限公司北京骡马市支行、账 号：11170101040007437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华诚博远工程咨询有限公司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华诚博远工程咨询有限公司</w:t>
      </w:r>
      <w:r>
        <w:rPr/>
        <w:t xml:space="preserve"> 负责答复；供应商对除采购需求外的采购文件的询问、质疑由</w:t>
      </w:r>
      <w:r>
        <w:rPr/>
        <w:t>华诚博远工程咨询有限公司</w:t>
      </w:r>
      <w:r>
        <w:rPr/>
        <w:t xml:space="preserve"> 负责答复；供应商对采购过程、采购结果的询问、质疑由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联系人：办公室</w:t>
      </w:r>
    </w:p>
    <w:p>
      <w:pPr>
        <w:pStyle w:val="null3"/>
      </w:pPr>
      <w:r>
        <w:rPr/>
        <w:t>联系电话：029-86674688-8016</w:t>
      </w:r>
    </w:p>
    <w:p>
      <w:pPr>
        <w:pStyle w:val="null3"/>
      </w:pPr>
      <w:r>
        <w:rPr/>
        <w:t>地址：西安市凤城七路明丰国际22层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抗洪抢险类之其他轻型装备等。本项目投资额约为8461.80万元。</w:t>
      </w:r>
    </w:p>
    <w:p>
      <w:pPr>
        <w:pStyle w:val="null3"/>
        <w:outlineLvl w:val="2"/>
      </w:pPr>
      <w:r>
        <w:rPr>
          <w:sz w:val="28"/>
          <w:b/>
        </w:rPr>
        <w:t>3.2采购内容</w:t>
      </w:r>
    </w:p>
    <w:p>
      <w:pPr>
        <w:pStyle w:val="null3"/>
      </w:pPr>
      <w:r>
        <w:rPr/>
        <w:t>采购包1：</w:t>
      </w:r>
    </w:p>
    <w:p>
      <w:pPr>
        <w:pStyle w:val="null3"/>
      </w:pPr>
      <w:r>
        <w:rPr/>
        <w:t>采购包预算金额（元）: 84,618,000.00</w:t>
      </w:r>
    </w:p>
    <w:p>
      <w:pPr>
        <w:pStyle w:val="null3"/>
      </w:pPr>
      <w:r>
        <w:rPr/>
        <w:t>采购包最高限价（元）: 84,618,000.00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抗洪抢险类之其他轻型装备等采购项目</w:t>
            </w:r>
          </w:p>
        </w:tc>
        <w:tc>
          <w:tcPr>
            <w:tcW w:type="dxa" w:w="831"/>
          </w:tcPr>
          <w:p>
            <w:pPr>
              <w:pStyle w:val="null3"/>
              <w:jc w:val="right"/>
            </w:pPr>
            <w:r>
              <w:rPr/>
              <w:t>1.00</w:t>
            </w:r>
          </w:p>
        </w:tc>
        <w:tc>
          <w:tcPr>
            <w:tcW w:type="dxa" w:w="831"/>
          </w:tcPr>
          <w:p>
            <w:pPr>
              <w:pStyle w:val="null3"/>
              <w:jc w:val="right"/>
            </w:pPr>
            <w:r>
              <w:rPr/>
              <w:t>84,618,000.00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标的名称：抗洪抢险类之其他轻型装备等采购项目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宋体" w:hAnsi="宋体" w:cs="宋体" w:eastAsia="宋体"/>
                <w:sz w:val="21"/>
              </w:rPr>
              <w:t>详见附件采购需求。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服务地点：采购人指定位置；（5）招标有效期：应满足招标文件要求；（6）投标保证金未提交或金额、形式不符合招标文件要求的，评标委员会应当将其投标文件作为无效处理。</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投标产品技术资料评分</w:t>
            </w:r>
          </w:p>
        </w:tc>
        <w:tc>
          <w:tcPr>
            <w:tcW w:type="dxa" w:w="2492"/>
          </w:tcPr>
          <w:p>
            <w:pPr>
              <w:pStyle w:val="null3"/>
            </w:pPr>
            <w:r>
              <w:rPr/>
              <w:t>投标产品技术资料齐全、真实、完整，表述一致，根据其响应程度：良好得[5-7）分，一般得[2-5)分，较差得[0-2)。</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产品材质</w:t>
            </w:r>
          </w:p>
        </w:tc>
        <w:tc>
          <w:tcPr>
            <w:tcW w:type="dxa" w:w="2492"/>
          </w:tcPr>
          <w:p>
            <w:pPr>
              <w:pStyle w:val="null3"/>
            </w:pPr>
            <w:r>
              <w:rPr/>
              <w:t>产品所用材质性能良好，参数清楚、明确，加工工艺满足采购需求，满足文件要求，根据响应程度：良好得[4-6）分，一般得[2-4)分，较差得[0-2)。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产品质量</w:t>
            </w:r>
          </w:p>
        </w:tc>
        <w:tc>
          <w:tcPr>
            <w:tcW w:type="dxa" w:w="2492"/>
          </w:tcPr>
          <w:p>
            <w:pPr>
              <w:pStyle w:val="null3"/>
            </w:pPr>
            <w:r>
              <w:rPr/>
              <w:t>所投产品制造商有可靠、完善的管理制度，有足够的工艺设计、加工检验的能力，所投产品符合国际、国内的相关标准，有具体的质量保证承诺，产品说明能够保证采购人熟练的操作维护以及正常使用所投产品。 产品制造商管理制度可靠完整、能力出色、产品符合标准，质保承诺清晰详细，产品说明可行性强得[6-9）分,产品制造商管理制度一般、产品符合标准，质保承诺模糊，产品说明可行性一般得[3-6)分,未提供产品制造商管理制度、产品符合标准，无质保承诺，产品说明可行性弱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产品来源渠道</w:t>
            </w:r>
          </w:p>
        </w:tc>
        <w:tc>
          <w:tcPr>
            <w:tcW w:type="dxa" w:w="2492"/>
          </w:tcPr>
          <w:p>
            <w:pPr>
              <w:pStyle w:val="null3"/>
            </w:pPr>
            <w:r>
              <w:rPr/>
              <w:t>能提供所投货物的合法来源渠道直接或间接证明文件，证明文件能形成完整证据链，提供所有所需设备的完整证据链的得满分7分，每少1项扣1分，扣完为止。</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本项目进度计划保障措施</w:t>
            </w:r>
          </w:p>
        </w:tc>
        <w:tc>
          <w:tcPr>
            <w:tcW w:type="dxa" w:w="2492"/>
          </w:tcPr>
          <w:p>
            <w:pPr>
              <w:pStyle w:val="null3"/>
            </w:pPr>
            <w:r>
              <w:rPr/>
              <w:t>针对本项目进度计划保障措施，根据其响应程度：良好得[4-6）分，一般得[2-4)分，较差得[0-2)。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具有2021年6月至今（时间以合同签订为准）的类似项目业绩证明文件，复印件加盖公章，每提供一份得2分，满分4分。 注：业绩不限于投标人或所投产品生产厂家的业绩，业绩需为核心产品的供货业绩。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处理方式可行、处理人员配备合理、响应时间短、问题处理迅速得[6-9)分； 处理方式基本可行、处理人员配备较为合理、响应时间短、问题处理迅速得[3-6)分； 处理方式基本一般、处理人员配备不合理、响应时间长、问题处理耗时长得[0-3)分。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语焉不详，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培训方案科学详细、服务标准明确具体得[4-6）分，培训方案较科学详细、服务标准较明确得[2-4）分，培训方案缺失或者描述不详细不具体得[0-2）分。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优化承诺</w:t>
            </w:r>
          </w:p>
        </w:tc>
        <w:tc>
          <w:tcPr>
            <w:tcW w:type="dxa" w:w="2492"/>
          </w:tcPr>
          <w:p>
            <w:pPr>
              <w:pStyle w:val="null3"/>
            </w:pPr>
            <w:r>
              <w:rPr/>
              <w:t>1.本次投标报价应充分响应招标文件的所有内容，同时兼顾考虑项目实施过程中由于方案产品优化完善所产生的费用。 2.中标后在投标方案的基础上进行方案产品的优化和完善，中标价为方案产品优化和完善的最高限价，中标人不得以各种理由增加相应的费用。 3.在优化方案产品中出现设备及材料变化时，应选择性能配置高于投标时的设备配置、材料性能，且调整后的设备配置、材料性能须经采购人同意，但不得做实质性变动。 以上每项内容均完全响应的得6分，每负偏离一项扣2分，扣完为止。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报价明细表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详见附件：投标保证金</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