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66"/>
          <w:tab w:val="left" w:pos="3640"/>
        </w:tabs>
        <w:spacing w:line="360" w:lineRule="auto"/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投标报价明细表</w:t>
      </w:r>
    </w:p>
    <w:tbl>
      <w:tblPr>
        <w:tblStyle w:val="5"/>
        <w:tblpPr w:leftFromText="180" w:rightFromText="180" w:vertAnchor="text" w:horzAnchor="page" w:tblpX="794" w:tblpY="471"/>
        <w:tblOverlap w:val="never"/>
        <w:tblW w:w="101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1416"/>
        <w:gridCol w:w="744"/>
        <w:gridCol w:w="885"/>
        <w:gridCol w:w="702"/>
        <w:gridCol w:w="790"/>
        <w:gridCol w:w="1259"/>
        <w:gridCol w:w="1193"/>
        <w:gridCol w:w="1221"/>
        <w:gridCol w:w="12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</w:trPr>
        <w:tc>
          <w:tcPr>
            <w:tcW w:w="702" w:type="dxa"/>
            <w:tcBorders>
              <w:top w:val="single" w:color="auto" w:sz="12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both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产品序号</w:t>
            </w:r>
          </w:p>
        </w:tc>
        <w:tc>
          <w:tcPr>
            <w:tcW w:w="1416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产品名称</w:t>
            </w:r>
          </w:p>
        </w:tc>
        <w:tc>
          <w:tcPr>
            <w:tcW w:w="744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品牌</w:t>
            </w:r>
          </w:p>
        </w:tc>
        <w:tc>
          <w:tcPr>
            <w:tcW w:w="885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规格</w:t>
            </w:r>
          </w:p>
        </w:tc>
        <w:tc>
          <w:tcPr>
            <w:tcW w:w="702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数量</w:t>
            </w:r>
          </w:p>
        </w:tc>
        <w:tc>
          <w:tcPr>
            <w:tcW w:w="79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单位</w:t>
            </w:r>
          </w:p>
        </w:tc>
        <w:tc>
          <w:tcPr>
            <w:tcW w:w="1259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60" w:lineRule="auto"/>
              <w:ind w:left="-91" w:leftChars="-44" w:hanging="1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制造商名称及产地</w:t>
            </w:r>
          </w:p>
        </w:tc>
        <w:tc>
          <w:tcPr>
            <w:tcW w:w="1193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60" w:lineRule="auto"/>
              <w:ind w:left="0" w:leftChars="0" w:firstLine="0" w:firstLineChars="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单价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（元）</w:t>
            </w:r>
          </w:p>
        </w:tc>
        <w:tc>
          <w:tcPr>
            <w:tcW w:w="1221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合计（元）</w:t>
            </w:r>
          </w:p>
        </w:tc>
        <w:tc>
          <w:tcPr>
            <w:tcW w:w="1221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质保期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2" w:hRule="atLeast"/>
        </w:trPr>
        <w:tc>
          <w:tcPr>
            <w:tcW w:w="70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120" w:after="120"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416" w:type="dxa"/>
            <w:noWrap w:val="0"/>
            <w:vAlign w:val="center"/>
          </w:tcPr>
          <w:p>
            <w:pPr>
              <w:spacing w:before="120" w:after="120"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74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8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702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790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19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2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2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2" w:hRule="atLeast"/>
        </w:trPr>
        <w:tc>
          <w:tcPr>
            <w:tcW w:w="70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120" w:after="120"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416" w:type="dxa"/>
            <w:noWrap w:val="0"/>
            <w:vAlign w:val="center"/>
          </w:tcPr>
          <w:p>
            <w:pPr>
              <w:spacing w:before="120" w:after="120"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74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8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702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790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19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2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2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2" w:hRule="atLeast"/>
        </w:trPr>
        <w:tc>
          <w:tcPr>
            <w:tcW w:w="70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120" w:after="120"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416" w:type="dxa"/>
            <w:noWrap w:val="0"/>
            <w:vAlign w:val="center"/>
          </w:tcPr>
          <w:p>
            <w:pPr>
              <w:spacing w:before="120" w:after="120"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74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8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702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790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19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2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2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2" w:hRule="atLeast"/>
        </w:trPr>
        <w:tc>
          <w:tcPr>
            <w:tcW w:w="70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120" w:after="120"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416" w:type="dxa"/>
            <w:noWrap w:val="0"/>
            <w:vAlign w:val="center"/>
          </w:tcPr>
          <w:p>
            <w:pPr>
              <w:spacing w:before="120" w:after="120"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74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8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702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790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19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2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2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2" w:hRule="atLeast"/>
        </w:trPr>
        <w:tc>
          <w:tcPr>
            <w:tcW w:w="70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120" w:after="120"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416" w:type="dxa"/>
            <w:noWrap w:val="0"/>
            <w:vAlign w:val="center"/>
          </w:tcPr>
          <w:p>
            <w:pPr>
              <w:spacing w:before="120" w:after="120"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74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8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702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790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19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2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2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2" w:hRule="atLeast"/>
        </w:trPr>
        <w:tc>
          <w:tcPr>
            <w:tcW w:w="702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120" w:after="120"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416" w:type="dxa"/>
            <w:noWrap w:val="0"/>
            <w:vAlign w:val="center"/>
          </w:tcPr>
          <w:p>
            <w:pPr>
              <w:spacing w:before="120" w:after="120" w:line="360" w:lineRule="auto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>……</w:t>
            </w:r>
          </w:p>
        </w:tc>
        <w:tc>
          <w:tcPr>
            <w:tcW w:w="74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885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702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790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19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2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22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3" w:hRule="atLeast"/>
        </w:trPr>
        <w:tc>
          <w:tcPr>
            <w:tcW w:w="8912" w:type="dxa"/>
            <w:gridSpan w:val="9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default" w:ascii="宋体" w:hAnsi="宋体" w:eastAsia="宋体"/>
                <w:b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总价：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u w:val="single"/>
              </w:rPr>
              <w:t xml:space="preserve"> </w:t>
            </w:r>
            <w:r>
              <w:rPr>
                <w:rFonts w:ascii="宋体" w:hAnsi="宋体" w:eastAsia="宋体"/>
                <w:b/>
                <w:sz w:val="21"/>
                <w:szCs w:val="21"/>
                <w:u w:val="single"/>
              </w:rPr>
              <w:t xml:space="preserve">             </w:t>
            </w:r>
            <w:r>
              <w:rPr>
                <w:rFonts w:hint="eastAsia" w:ascii="宋体" w:hAnsi="宋体"/>
                <w:b/>
                <w:sz w:val="21"/>
                <w:szCs w:val="21"/>
                <w:u w:val="none"/>
                <w:lang w:eastAsia="zh-CN"/>
              </w:rPr>
              <w:t>；</w:t>
            </w: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人民币大写:</w:t>
            </w:r>
            <w:r>
              <w:rPr>
                <w:rFonts w:hint="eastAsia" w:ascii="宋体" w:hAnsi="宋体"/>
                <w:b/>
                <w:sz w:val="21"/>
                <w:szCs w:val="21"/>
                <w:u w:val="single"/>
                <w:lang w:val="en-US" w:eastAsia="zh-CN"/>
              </w:rPr>
              <w:t xml:space="preserve">                   </w:t>
            </w:r>
            <w:r>
              <w:rPr>
                <w:rFonts w:hint="eastAsia" w:ascii="宋体" w:hAnsi="宋体"/>
                <w:b/>
                <w:sz w:val="21"/>
                <w:szCs w:val="21"/>
                <w:u w:val="none"/>
                <w:lang w:val="en-US" w:eastAsia="zh-CN"/>
              </w:rPr>
              <w:t>。</w:t>
            </w:r>
          </w:p>
        </w:tc>
        <w:tc>
          <w:tcPr>
            <w:tcW w:w="1221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/>
                <w:b/>
                <w:sz w:val="21"/>
                <w:szCs w:val="21"/>
              </w:rPr>
            </w:pPr>
          </w:p>
        </w:tc>
      </w:tr>
    </w:tbl>
    <w:p>
      <w:pPr>
        <w:spacing w:line="360" w:lineRule="auto"/>
        <w:rPr>
          <w:sz w:val="28"/>
          <w:szCs w:val="28"/>
        </w:rPr>
      </w:pPr>
    </w:p>
    <w:p>
      <w:pPr>
        <w:spacing w:line="360" w:lineRule="auto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注：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</w:t>
      </w:r>
      <w:r>
        <w:rPr>
          <w:rFonts w:hint="eastAsia" w:ascii="宋体" w:hAnsi="宋体" w:eastAsia="宋体"/>
          <w:sz w:val="28"/>
          <w:szCs w:val="28"/>
        </w:rPr>
        <w:t>、报价包含耗材费、设备费、税费、包装运输、备品备件价、专用工具价、人员培训费、技术服务费、验收合格等费用之和；并包含投标文件中响应招标文</w:t>
      </w:r>
      <w:bookmarkStart w:id="0" w:name="_GoBack"/>
      <w:bookmarkEnd w:id="0"/>
      <w:r>
        <w:rPr>
          <w:rFonts w:hint="eastAsia" w:ascii="宋体" w:hAnsi="宋体" w:eastAsia="宋体"/>
          <w:sz w:val="28"/>
          <w:szCs w:val="28"/>
        </w:rPr>
        <w:t>件《投标产品技术性能及配置偏离表》中投标规格性能的响应条款（招标技术参数中明确注明是选配件的参数及配置除外）。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</w:t>
      </w:r>
      <w:r>
        <w:rPr>
          <w:rFonts w:hint="eastAsia" w:ascii="宋体" w:hAnsi="宋体" w:eastAsia="宋体"/>
          <w:sz w:val="28"/>
          <w:szCs w:val="28"/>
        </w:rPr>
        <w:t>、请分项、如实、准确填写，缺项漏项视为包含在总价中。</w:t>
      </w:r>
    </w:p>
    <w:p>
      <w:pPr>
        <w:spacing w:line="360" w:lineRule="auto"/>
        <w:ind w:firstLine="5479" w:firstLineChars="1957"/>
        <w:rPr>
          <w:rFonts w:ascii="宋体" w:hAnsi="宋体" w:eastAsia="宋体" w:cs="仿宋_GB2312"/>
          <w:sz w:val="28"/>
          <w:szCs w:val="28"/>
        </w:rPr>
      </w:pPr>
    </w:p>
    <w:p>
      <w:pPr>
        <w:spacing w:line="360" w:lineRule="auto"/>
        <w:ind w:firstLine="560" w:firstLineChars="200"/>
        <w:jc w:val="right"/>
        <w:rPr>
          <w:rFonts w:hint="eastAsia" w:ascii="宋体" w:hAnsi="宋体" w:eastAsia="宋体" w:cs="Times New Roman"/>
          <w:sz w:val="28"/>
          <w:szCs w:val="28"/>
          <w:lang w:eastAsia="zh-CN"/>
        </w:rPr>
      </w:pPr>
      <w:r>
        <w:rPr>
          <w:rFonts w:hint="eastAsia" w:ascii="宋体" w:hAnsi="宋体" w:eastAsia="宋体" w:cs="Times New Roman"/>
          <w:sz w:val="28"/>
          <w:szCs w:val="28"/>
        </w:rPr>
        <w:t>供应商名称：{供应商名称}（签章）</w:t>
      </w:r>
    </w:p>
    <w:p>
      <w:pPr>
        <w:spacing w:line="360" w:lineRule="auto"/>
        <w:ind w:firstLine="560" w:firstLineChars="200"/>
        <w:jc w:val="right"/>
        <w:rPr>
          <w:rFonts w:hint="eastAsia"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日 期: {当前日期}</w:t>
      </w:r>
    </w:p>
    <w:p>
      <w:pPr>
        <w:spacing w:line="360" w:lineRule="auto"/>
        <w:rPr>
          <w:sz w:val="28"/>
          <w:szCs w:val="28"/>
        </w:rPr>
      </w:pPr>
    </w:p>
    <w:sectPr>
      <w:pgSz w:w="11905" w:h="16838"/>
      <w:pgMar w:top="1440" w:right="1531" w:bottom="1304" w:left="1531" w:header="850" w:footer="850" w:gutter="0"/>
      <w:pgNumType w:fmt="numberInDash" w:start="1"/>
      <w:cols w:space="72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"/>
      <w:lvlText w:val="%1."/>
      <w:lvlJc w:val="left"/>
      <w:pPr>
        <w:tabs>
          <w:tab w:val="left" w:pos="1200"/>
        </w:tabs>
        <w:ind w:left="12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3MjM2NjFiYzg4ZDE5ZGEwNTRiYTNiYjI4MjlmZmYifQ=="/>
  </w:docVars>
  <w:rsids>
    <w:rsidRoot w:val="00000000"/>
    <w:rsid w:val="0EB337A5"/>
    <w:rsid w:val="16696197"/>
    <w:rsid w:val="28F90ABD"/>
    <w:rsid w:val="2BCB60D5"/>
    <w:rsid w:val="356E7C5B"/>
    <w:rsid w:val="63BD5F92"/>
    <w:rsid w:val="753645BA"/>
    <w:rsid w:val="792F380E"/>
    <w:rsid w:val="7D7E14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tabs>
        <w:tab w:val="left" w:pos="1440"/>
      </w:tabs>
      <w:adjustRightInd w:val="0"/>
      <w:spacing w:line="360" w:lineRule="auto"/>
      <w:ind w:left="357" w:hanging="357"/>
      <w:jc w:val="left"/>
      <w:textAlignment w:val="baseline"/>
      <w:outlineLvl w:val="1"/>
    </w:pPr>
    <w:rPr>
      <w:rFonts w:ascii="黑体" w:hAnsi="Arial"/>
      <w:kern w:val="0"/>
      <w:sz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next w:val="3"/>
    <w:autoRedefine/>
    <w:qFormat/>
    <w:uiPriority w:val="0"/>
    <w:pPr>
      <w:numPr>
        <w:ilvl w:val="0"/>
        <w:numId w:val="1"/>
      </w:numPr>
      <w:tabs>
        <w:tab w:val="clear" w:pos="1200"/>
      </w:tabs>
      <w:snapToGrid w:val="0"/>
      <w:ind w:left="0" w:firstLine="0"/>
      <w:jc w:val="left"/>
    </w:pPr>
    <w:rPr>
      <w:sz w:val="18"/>
      <w:szCs w:val="18"/>
    </w:rPr>
  </w:style>
  <w:style w:type="paragraph" w:styleId="3">
    <w:name w:val="index 5"/>
    <w:basedOn w:val="1"/>
    <w:next w:val="1"/>
    <w:autoRedefine/>
    <w:semiHidden/>
    <w:qFormat/>
    <w:uiPriority w:val="0"/>
    <w:pPr>
      <w:ind w:left="800" w:leftChars="8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威严的大胡子</cp:lastModifiedBy>
  <dcterms:modified xsi:type="dcterms:W3CDTF">2024-06-07T23:37:23Z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0ACFD8A10049435996A4F84CAECDF507_13</vt:lpwstr>
  </property>
</Properties>
</file>