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tLeast"/>
        <w:ind w:firstLine="2731" w:firstLineChars="850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谈判响</w:t>
      </w:r>
      <w:r>
        <w:rPr>
          <w:rFonts w:ascii="宋体" w:hAnsi="宋体"/>
          <w:b/>
          <w:sz w:val="32"/>
          <w:szCs w:val="32"/>
        </w:rPr>
        <w:t>应</w:t>
      </w:r>
      <w:r>
        <w:rPr>
          <w:rFonts w:hint="eastAsia" w:ascii="宋体" w:hAnsi="宋体"/>
          <w:b/>
          <w:sz w:val="32"/>
          <w:szCs w:val="32"/>
        </w:rPr>
        <w:t>方案说明</w:t>
      </w:r>
    </w:p>
    <w:p>
      <w:pPr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一、供应商企业简介。</w:t>
      </w:r>
    </w:p>
    <w:p>
      <w:pPr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二、供应商完成项目的组织机构、实施计划。</w:t>
      </w:r>
    </w:p>
    <w:p>
      <w:pPr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三、供应商完成项目保障能力。</w:t>
      </w:r>
    </w:p>
    <w:p>
      <w:pPr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四、谈判响应项目的质量标准、检测标准（符合国家规定及行业标准）。</w:t>
      </w:r>
    </w:p>
    <w:p>
      <w:pPr>
        <w:spacing w:line="5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五、供应商认为有必要说明的问题。</w:t>
      </w:r>
    </w:p>
    <w:p>
      <w:pPr>
        <w:spacing w:line="500" w:lineRule="exact"/>
        <w:ind w:firstLine="482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sz w:val="24"/>
        </w:rPr>
        <w:t>（各供应商根据采购内容及要求，可自主编写方案说明，包含但不限于以上内容）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QyNjJhYWQ1Y2ZkMWY1OTgyN2E4ZDZkNGNkNDQwMjYifQ=="/>
  </w:docVars>
  <w:rsids>
    <w:rsidRoot w:val="36C77635"/>
    <w:rsid w:val="36C77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2024-06-07T02:20:00Z</dcterms:created>
  <dc:creator>8237477301</dc:creator>
  <cp:lastModifiedBy>8237477301</cp:lastModifiedBy>
  <dcterms:modified xsi:type="dcterms:W3CDTF">2024-06-07T02:20:14Z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DE68AD3DEC6C45919D4711C2DE412672_11</vt:lpwstr>
  </property>
</Properties>
</file>