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hAnsi="宋体"/>
          <w:sz w:val="24"/>
          <w:szCs w:val="24"/>
          <w:u w:val="single"/>
        </w:rPr>
      </w:pPr>
      <w:r>
        <w:rPr>
          <w:rFonts w:hAnsi="宋体"/>
          <w:b/>
          <w:sz w:val="32"/>
          <w:szCs w:val="32"/>
        </w:rPr>
        <w:t xml:space="preserve"> </w:t>
      </w:r>
      <w:r>
        <w:rPr>
          <w:rFonts w:hint="eastAsia" w:hAnsi="宋体"/>
          <w:b/>
          <w:sz w:val="32"/>
          <w:szCs w:val="32"/>
        </w:rPr>
        <w:t>供应商资格条件证明文件</w:t>
      </w:r>
    </w:p>
    <w:p>
      <w:pPr>
        <w:widowControl/>
        <w:spacing w:line="510" w:lineRule="atLeast"/>
        <w:ind w:firstLine="480"/>
        <w:jc w:val="left"/>
        <w:rPr>
          <w:rFonts w:ascii="宋体" w:hAnsi="宋体" w:cs="Helvetica"/>
          <w:kern w:val="0"/>
          <w:sz w:val="24"/>
        </w:rPr>
      </w:pPr>
      <w:r>
        <w:rPr>
          <w:rFonts w:hint="eastAsia" w:ascii="宋体" w:hAnsi="宋体" w:cs="Helvetica"/>
          <w:kern w:val="0"/>
          <w:sz w:val="24"/>
        </w:rPr>
        <w:t>（1）具有独立承</w:t>
      </w:r>
      <w:bookmarkStart w:id="0" w:name="_GoBack"/>
      <w:bookmarkEnd w:id="0"/>
      <w:r>
        <w:rPr>
          <w:rFonts w:hint="eastAsia" w:ascii="宋体" w:hAnsi="宋体" w:cs="Helvetica"/>
          <w:kern w:val="0"/>
          <w:sz w:val="24"/>
        </w:rPr>
        <w:t xml:space="preserve">担民事责任能力的法人、其他组织或自然人，并出具合法有效的营业执照或事业单位法人证书等国家规定的相关证明，自然人参与的提供其身份证明。 </w:t>
      </w:r>
    </w:p>
    <w:p>
      <w:pPr>
        <w:widowControl/>
        <w:spacing w:line="510" w:lineRule="atLeast"/>
        <w:ind w:firstLine="480"/>
        <w:jc w:val="left"/>
        <w:rPr>
          <w:rFonts w:ascii="宋体" w:hAnsi="宋体" w:cs="Helvetica"/>
          <w:color w:val="auto"/>
          <w:kern w:val="0"/>
          <w:sz w:val="24"/>
          <w:highlight w:val="none"/>
        </w:rPr>
      </w:pPr>
      <w:r>
        <w:rPr>
          <w:rFonts w:hint="eastAsia" w:ascii="宋体" w:hAnsi="宋体" w:cs="Helvetica"/>
          <w:color w:val="auto"/>
          <w:kern w:val="0"/>
          <w:sz w:val="24"/>
          <w:highlight w:val="none"/>
        </w:rPr>
        <w:t>（2）财务状况报告：提供202</w:t>
      </w:r>
      <w:r>
        <w:rPr>
          <w:rFonts w:hint="eastAsia" w:ascii="宋体" w:hAnsi="宋体" w:cs="Helvetica"/>
          <w:color w:val="auto"/>
          <w:kern w:val="0"/>
          <w:sz w:val="24"/>
          <w:highlight w:val="none"/>
          <w:lang w:val="en-US" w:eastAsia="zh-CN"/>
        </w:rPr>
        <w:t>3</w:t>
      </w:r>
      <w:r>
        <w:rPr>
          <w:rFonts w:hint="eastAsia" w:ascii="宋体" w:hAnsi="宋体" w:cs="Helvetica"/>
          <w:color w:val="auto"/>
          <w:kern w:val="0"/>
          <w:sz w:val="24"/>
          <w:highlight w:val="none"/>
        </w:rPr>
        <w:t>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widowControl/>
        <w:spacing w:line="510" w:lineRule="atLeast"/>
        <w:ind w:firstLine="480"/>
        <w:jc w:val="left"/>
        <w:rPr>
          <w:rFonts w:ascii="宋体" w:hAnsi="宋体" w:cs="Helvetica"/>
          <w:color w:val="auto"/>
          <w:kern w:val="0"/>
          <w:sz w:val="24"/>
          <w:highlight w:val="none"/>
        </w:rPr>
      </w:pPr>
      <w:r>
        <w:rPr>
          <w:rFonts w:hint="eastAsia" w:ascii="宋体" w:hAnsi="宋体" w:cs="Helvetica"/>
          <w:color w:val="auto"/>
          <w:kern w:val="0"/>
          <w:sz w:val="24"/>
          <w:highlight w:val="none"/>
        </w:rPr>
        <w:t>（3）税收缴纳证明：提供递交响应文件截止之日前一年内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widowControl/>
        <w:spacing w:line="510" w:lineRule="atLeast"/>
        <w:ind w:firstLine="480"/>
        <w:jc w:val="left"/>
        <w:rPr>
          <w:rFonts w:ascii="宋体" w:hAnsi="宋体" w:cs="Helvetica"/>
          <w:kern w:val="0"/>
          <w:sz w:val="24"/>
        </w:rPr>
      </w:pPr>
      <w:r>
        <w:rPr>
          <w:rFonts w:hint="eastAsia" w:ascii="宋体" w:hAnsi="宋体" w:cs="Helvetica"/>
          <w:kern w:val="0"/>
          <w:sz w:val="24"/>
        </w:rPr>
        <w:t>（4）社会保障资金缴纳证明：提</w:t>
      </w:r>
      <w:r>
        <w:rPr>
          <w:rFonts w:hint="eastAsia" w:ascii="宋体" w:hAnsi="宋体" w:cs="Helvetica"/>
          <w:color w:val="auto"/>
          <w:kern w:val="0"/>
          <w:sz w:val="24"/>
        </w:rPr>
        <w:t>供</w:t>
      </w:r>
      <w:r>
        <w:rPr>
          <w:rFonts w:hint="eastAsia" w:ascii="宋体" w:hAnsi="宋体"/>
          <w:color w:val="auto"/>
          <w:sz w:val="24"/>
        </w:rPr>
        <w:t>上一</w:t>
      </w:r>
      <w:r>
        <w:rPr>
          <w:rFonts w:ascii="宋体" w:hAnsi="宋体"/>
          <w:color w:val="auto"/>
          <w:sz w:val="24"/>
        </w:rPr>
        <w:t>年度至今</w:t>
      </w:r>
      <w:r>
        <w:rPr>
          <w:rFonts w:hint="eastAsia" w:ascii="宋体" w:hAnsi="宋体" w:cs="Helvetica"/>
          <w:color w:val="auto"/>
          <w:kern w:val="0"/>
          <w:sz w:val="24"/>
        </w:rPr>
        <w:t>已</w:t>
      </w:r>
      <w:r>
        <w:rPr>
          <w:rFonts w:hint="eastAsia" w:ascii="宋体" w:hAnsi="宋体" w:cs="Helvetica"/>
          <w:kern w:val="0"/>
          <w:sz w:val="24"/>
        </w:rPr>
        <w:t xml:space="preserve">缴存的至少一个月的社会保障资金缴存单据或社保机构开具的社会保险参保缴费情况证明，依法不需要缴纳社会保障资金的单位应提供相关证明材料。 </w:t>
      </w:r>
    </w:p>
    <w:p>
      <w:pPr>
        <w:widowControl/>
        <w:spacing w:line="510" w:lineRule="atLeast"/>
        <w:ind w:firstLine="480"/>
        <w:jc w:val="left"/>
        <w:rPr>
          <w:rFonts w:ascii="宋体" w:hAnsi="宋体" w:cs="Helvetica"/>
          <w:kern w:val="0"/>
          <w:sz w:val="24"/>
        </w:rPr>
      </w:pPr>
      <w:r>
        <w:rPr>
          <w:rFonts w:hint="eastAsia" w:ascii="宋体" w:hAnsi="宋体" w:cs="Helvetica"/>
          <w:kern w:val="0"/>
          <w:sz w:val="24"/>
        </w:rPr>
        <w:t xml:space="preserve">（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 </w:t>
      </w:r>
    </w:p>
    <w:p>
      <w:pPr>
        <w:pStyle w:val="2"/>
        <w:rPr>
          <w:rFonts w:hint="eastAsia"/>
          <w:color w:val="auto"/>
        </w:rPr>
      </w:pPr>
      <w:r>
        <w:rPr>
          <w:rFonts w:hint="eastAsia"/>
        </w:rPr>
        <w:t xml:space="preserve"> </w:t>
      </w:r>
      <w:r>
        <w:t xml:space="preserve">   </w:t>
      </w:r>
      <w:r>
        <w:rPr>
          <w:rFonts w:ascii="宋体" w:hAnsi="宋体" w:cs="Helvetica"/>
          <w:color w:val="auto"/>
          <w:kern w:val="0"/>
        </w:rPr>
        <w:t>（</w:t>
      </w:r>
      <w:r>
        <w:rPr>
          <w:rFonts w:hint="eastAsia" w:ascii="宋体" w:hAnsi="宋体" w:cs="Helvetica"/>
          <w:color w:val="auto"/>
          <w:kern w:val="0"/>
        </w:rPr>
        <w:t>6</w:t>
      </w:r>
      <w:r>
        <w:rPr>
          <w:rFonts w:ascii="宋体" w:hAnsi="宋体" w:cs="Helvetica"/>
          <w:color w:val="auto"/>
          <w:kern w:val="0"/>
        </w:rPr>
        <w:t>）</w:t>
      </w:r>
      <w:r>
        <w:rPr>
          <w:rFonts w:hint="eastAsia" w:ascii="宋体" w:hAnsi="宋体" w:cs="Helvetica"/>
          <w:color w:val="auto"/>
          <w:kern w:val="0"/>
        </w:rPr>
        <w:t>控股管理关系：提供直接控股和管理关系清单。若与其他供应商存在单位负责人为同一人或者存在直接控股、管理关系的，则投标无效。</w:t>
      </w:r>
    </w:p>
    <w:p>
      <w:pPr>
        <w:widowControl/>
        <w:spacing w:line="510" w:lineRule="atLeast"/>
        <w:ind w:firstLine="480"/>
        <w:jc w:val="left"/>
        <w:rPr>
          <w:rFonts w:ascii="宋体" w:hAnsi="宋体" w:cs="Helvetica"/>
          <w:kern w:val="0"/>
          <w:sz w:val="24"/>
        </w:rPr>
      </w:pPr>
      <w:r>
        <w:rPr>
          <w:rFonts w:hint="eastAsia" w:ascii="宋体" w:hAnsi="宋体" w:cs="Helvetica"/>
          <w:color w:val="auto"/>
          <w:kern w:val="0"/>
          <w:sz w:val="24"/>
        </w:rPr>
        <w:t>（</w:t>
      </w:r>
      <w:r>
        <w:rPr>
          <w:rFonts w:ascii="宋体" w:hAnsi="宋体" w:cs="Helvetica"/>
          <w:color w:val="auto"/>
          <w:kern w:val="0"/>
          <w:sz w:val="24"/>
        </w:rPr>
        <w:t>7</w:t>
      </w:r>
      <w:r>
        <w:rPr>
          <w:rFonts w:hint="eastAsia" w:ascii="宋体" w:hAnsi="宋体" w:cs="Helvetica"/>
          <w:color w:val="auto"/>
          <w:kern w:val="0"/>
          <w:sz w:val="24"/>
        </w:rPr>
        <w:t>）提供具有履行合同所必需的设备和专业技术能力的承诺函。</w:t>
      </w:r>
      <w:r>
        <w:rPr>
          <w:rFonts w:hint="eastAsia" w:ascii="宋体" w:hAnsi="宋体" w:cs="Helvetica"/>
          <w:kern w:val="0"/>
          <w:sz w:val="24"/>
        </w:rPr>
        <w:t xml:space="preserve"> </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w:t>
      </w:r>
      <w:r>
        <w:rPr>
          <w:rFonts w:ascii="宋体" w:hAnsi="宋体" w:cs="Helvetica"/>
          <w:kern w:val="0"/>
          <w:sz w:val="24"/>
        </w:rPr>
        <w:t>8</w:t>
      </w:r>
      <w:r>
        <w:rPr>
          <w:rFonts w:hint="eastAsia" w:ascii="宋体" w:hAnsi="宋体" w:cs="Helvetica"/>
          <w:kern w:val="0"/>
          <w:sz w:val="24"/>
        </w:rPr>
        <w:t>）法定代表人授权书及被授权人身份证。（法定代表人直接投标只须提交其身份证原件）</w:t>
      </w:r>
    </w:p>
    <w:p>
      <w:pPr>
        <w:widowControl/>
        <w:spacing w:line="510" w:lineRule="atLeast"/>
        <w:ind w:firstLine="480"/>
        <w:jc w:val="left"/>
        <w:rPr>
          <w:rFonts w:hint="eastAsia" w:ascii="宋体" w:hAnsi="宋体" w:cs="Helvetica"/>
          <w:kern w:val="0"/>
          <w:sz w:val="24"/>
        </w:rPr>
      </w:pPr>
      <w:r>
        <w:rPr>
          <w:rFonts w:hint="eastAsia" w:ascii="宋体" w:hAnsi="宋体" w:eastAsia="宋体" w:cs="Helvetica"/>
          <w:kern w:val="0"/>
          <w:sz w:val="24"/>
          <w:lang w:eastAsia="zh-CN"/>
        </w:rPr>
        <w:t>（</w:t>
      </w:r>
      <w:r>
        <w:rPr>
          <w:rFonts w:hint="eastAsia" w:ascii="宋体" w:hAnsi="宋体" w:eastAsia="宋体" w:cs="Helvetica"/>
          <w:kern w:val="0"/>
          <w:sz w:val="24"/>
          <w:lang w:val="en-US" w:eastAsia="zh-CN"/>
        </w:rPr>
        <w:t>9</w:t>
      </w:r>
      <w:r>
        <w:rPr>
          <w:rFonts w:hint="eastAsia" w:ascii="宋体" w:hAnsi="宋体" w:eastAsia="宋体" w:cs="Helvetica"/>
          <w:kern w:val="0"/>
          <w:sz w:val="24"/>
          <w:lang w:eastAsia="zh-CN"/>
        </w:rPr>
        <w:t>）供应商须提供中小微企业声明函。</w:t>
      </w:r>
    </w:p>
    <w:p>
      <w:pPr>
        <w:spacing w:line="360" w:lineRule="auto"/>
        <w:jc w:val="center"/>
        <w:rPr>
          <w:rFonts w:hint="eastAsia" w:ascii="宋体" w:hAnsi="宋体"/>
          <w:b/>
          <w:sz w:val="32"/>
          <w:szCs w:val="32"/>
        </w:rPr>
      </w:pPr>
      <w:r>
        <w:rPr>
          <w:rFonts w:ascii="宋体" w:hAnsi="宋体"/>
          <w:u w:val="single"/>
        </w:rPr>
        <w:br w:type="page"/>
      </w:r>
      <w:r>
        <w:rPr>
          <w:rFonts w:hint="eastAsia" w:ascii="宋体" w:hAnsi="宋体"/>
          <w:b/>
          <w:sz w:val="32"/>
          <w:szCs w:val="32"/>
        </w:rPr>
        <w:t>法定代表人证明书与法定代表人授权书</w:t>
      </w:r>
    </w:p>
    <w:p>
      <w:pPr>
        <w:tabs>
          <w:tab w:val="left" w:pos="210"/>
        </w:tabs>
        <w:spacing w:line="320" w:lineRule="exact"/>
        <w:jc w:val="center"/>
        <w:rPr>
          <w:rFonts w:hint="eastAsia" w:ascii="宋体" w:hAnsi="宋体" w:cs="Arial"/>
          <w:b/>
          <w:color w:val="000000"/>
          <w:kern w:val="0"/>
          <w:sz w:val="32"/>
          <w:szCs w:val="32"/>
        </w:rPr>
      </w:pPr>
      <w:r>
        <w:rPr>
          <w:rFonts w:hint="eastAsia" w:ascii="宋体" w:hAnsi="宋体" w:cs="Arial"/>
          <w:b/>
          <w:color w:val="000000"/>
          <w:kern w:val="0"/>
          <w:sz w:val="32"/>
          <w:szCs w:val="32"/>
        </w:rPr>
        <w:t xml:space="preserve">  </w:t>
      </w:r>
    </w:p>
    <w:p>
      <w:pPr>
        <w:tabs>
          <w:tab w:val="left" w:pos="210"/>
        </w:tabs>
        <w:spacing w:line="320" w:lineRule="exact"/>
        <w:jc w:val="center"/>
        <w:rPr>
          <w:rFonts w:hint="eastAsia" w:ascii="宋体" w:hAnsi="宋体" w:cs="Arial"/>
          <w:b/>
          <w:color w:val="000000"/>
          <w:kern w:val="0"/>
          <w:sz w:val="32"/>
          <w:szCs w:val="32"/>
        </w:rPr>
      </w:pPr>
      <w:r>
        <w:rPr>
          <w:rFonts w:hint="eastAsia" w:ascii="宋体" w:hAnsi="宋体" w:cs="Arial"/>
          <w:b/>
          <w:color w:val="000000"/>
          <w:kern w:val="0"/>
          <w:sz w:val="32"/>
          <w:szCs w:val="32"/>
        </w:rPr>
        <w:t xml:space="preserve"> 法定代表人证明书</w:t>
      </w:r>
    </w:p>
    <w:p>
      <w:pPr>
        <w:tabs>
          <w:tab w:val="left" w:pos="210"/>
        </w:tabs>
        <w:spacing w:line="320" w:lineRule="exact"/>
        <w:jc w:val="center"/>
        <w:rPr>
          <w:rFonts w:hint="eastAsia" w:ascii="宋体" w:hAnsi="宋体" w:cs="Arial"/>
          <w:b/>
          <w:color w:val="000000"/>
          <w:kern w:val="0"/>
          <w:sz w:val="32"/>
          <w:szCs w:val="32"/>
        </w:rPr>
      </w:pP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3"/>
        <w:gridCol w:w="2149"/>
        <w:gridCol w:w="1636"/>
        <w:gridCol w:w="162"/>
        <w:gridCol w:w="1892"/>
        <w:gridCol w:w="1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000" w:type="pct"/>
            <w:gridSpan w:val="6"/>
            <w:noWrap w:val="0"/>
            <w:vAlign w:val="center"/>
          </w:tcPr>
          <w:p>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5" w:type="pct"/>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1261"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3274" w:type="pct"/>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5" w:type="pct"/>
            <w:vMerge w:val="continue"/>
            <w:noWrap w:val="0"/>
            <w:vAlign w:val="center"/>
          </w:tcPr>
          <w:p>
            <w:pPr>
              <w:tabs>
                <w:tab w:val="left" w:pos="210"/>
              </w:tabs>
              <w:spacing w:line="320" w:lineRule="exact"/>
              <w:jc w:val="center"/>
              <w:rPr>
                <w:rFonts w:ascii="宋体" w:hAnsi="宋体" w:cs="Arial"/>
                <w:kern w:val="0"/>
                <w:sz w:val="24"/>
              </w:rPr>
            </w:pPr>
          </w:p>
        </w:tc>
        <w:tc>
          <w:tcPr>
            <w:tcW w:w="1261"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3274" w:type="pct"/>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5" w:type="pct"/>
            <w:vMerge w:val="continue"/>
            <w:noWrap w:val="0"/>
            <w:vAlign w:val="center"/>
          </w:tcPr>
          <w:p>
            <w:pPr>
              <w:tabs>
                <w:tab w:val="left" w:pos="210"/>
              </w:tabs>
              <w:spacing w:line="320" w:lineRule="exact"/>
              <w:jc w:val="center"/>
              <w:rPr>
                <w:rFonts w:ascii="宋体" w:hAnsi="宋体" w:cs="Arial"/>
                <w:kern w:val="0"/>
                <w:sz w:val="24"/>
              </w:rPr>
            </w:pPr>
          </w:p>
        </w:tc>
        <w:tc>
          <w:tcPr>
            <w:tcW w:w="1261"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3274" w:type="pct"/>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65" w:type="pct"/>
            <w:vMerge w:val="continue"/>
            <w:noWrap w:val="0"/>
            <w:vAlign w:val="center"/>
          </w:tcPr>
          <w:p>
            <w:pPr>
              <w:tabs>
                <w:tab w:val="left" w:pos="210"/>
              </w:tabs>
              <w:spacing w:line="320" w:lineRule="exact"/>
              <w:jc w:val="center"/>
              <w:rPr>
                <w:rFonts w:ascii="宋体" w:hAnsi="宋体" w:cs="Arial"/>
                <w:kern w:val="0"/>
                <w:sz w:val="24"/>
              </w:rPr>
            </w:pPr>
          </w:p>
        </w:tc>
        <w:tc>
          <w:tcPr>
            <w:tcW w:w="1261"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3274" w:type="pct"/>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5" w:type="pct"/>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1261"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055" w:type="pct"/>
            <w:gridSpan w:val="2"/>
            <w:noWrap w:val="0"/>
            <w:vAlign w:val="center"/>
          </w:tcPr>
          <w:p>
            <w:pPr>
              <w:tabs>
                <w:tab w:val="left" w:pos="210"/>
              </w:tabs>
              <w:spacing w:line="320" w:lineRule="exact"/>
              <w:jc w:val="center"/>
              <w:rPr>
                <w:rFonts w:hint="eastAsia" w:ascii="宋体" w:hAnsi="宋体" w:cs="Arial"/>
                <w:kern w:val="0"/>
                <w:sz w:val="24"/>
              </w:rPr>
            </w:pPr>
          </w:p>
        </w:tc>
        <w:tc>
          <w:tcPr>
            <w:tcW w:w="1110" w:type="pct"/>
            <w:noWrap w:val="0"/>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1110" w:type="pct"/>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5" w:type="pct"/>
            <w:vMerge w:val="continue"/>
            <w:noWrap w:val="0"/>
            <w:vAlign w:val="center"/>
          </w:tcPr>
          <w:p>
            <w:pPr>
              <w:tabs>
                <w:tab w:val="left" w:pos="210"/>
              </w:tabs>
              <w:spacing w:line="320" w:lineRule="exact"/>
              <w:jc w:val="center"/>
              <w:rPr>
                <w:rFonts w:ascii="宋体" w:hAnsi="宋体" w:cs="Arial"/>
                <w:kern w:val="0"/>
                <w:sz w:val="24"/>
              </w:rPr>
            </w:pPr>
          </w:p>
        </w:tc>
        <w:tc>
          <w:tcPr>
            <w:tcW w:w="1261"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055" w:type="pct"/>
            <w:gridSpan w:val="2"/>
            <w:noWrap w:val="0"/>
            <w:vAlign w:val="center"/>
          </w:tcPr>
          <w:p>
            <w:pPr>
              <w:tabs>
                <w:tab w:val="left" w:pos="210"/>
              </w:tabs>
              <w:spacing w:line="320" w:lineRule="exact"/>
              <w:jc w:val="center"/>
              <w:rPr>
                <w:rFonts w:ascii="宋体" w:hAnsi="宋体" w:cs="Arial"/>
                <w:kern w:val="0"/>
                <w:sz w:val="24"/>
              </w:rPr>
            </w:pPr>
          </w:p>
        </w:tc>
        <w:tc>
          <w:tcPr>
            <w:tcW w:w="1110"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1110" w:type="pct"/>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65" w:type="pct"/>
            <w:vMerge w:val="continue"/>
            <w:noWrap w:val="0"/>
            <w:vAlign w:val="center"/>
          </w:tcPr>
          <w:p>
            <w:pPr>
              <w:tabs>
                <w:tab w:val="left" w:pos="210"/>
              </w:tabs>
              <w:spacing w:line="320" w:lineRule="exact"/>
              <w:jc w:val="center"/>
              <w:rPr>
                <w:rFonts w:ascii="宋体" w:hAnsi="宋体" w:cs="Arial"/>
                <w:kern w:val="0"/>
                <w:sz w:val="24"/>
              </w:rPr>
            </w:pPr>
          </w:p>
        </w:tc>
        <w:tc>
          <w:tcPr>
            <w:tcW w:w="1261"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3274" w:type="pct"/>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465" w:type="pct"/>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2221" w:type="pct"/>
            <w:gridSpan w:val="2"/>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2314" w:type="pct"/>
            <w:gridSpan w:val="3"/>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465" w:type="pct"/>
            <w:vMerge w:val="continue"/>
            <w:noWrap w:val="0"/>
            <w:vAlign w:val="center"/>
          </w:tcPr>
          <w:p>
            <w:pPr>
              <w:tabs>
                <w:tab w:val="left" w:pos="210"/>
              </w:tabs>
              <w:spacing w:line="320" w:lineRule="exact"/>
              <w:jc w:val="center"/>
              <w:rPr>
                <w:rFonts w:ascii="宋体" w:hAnsi="宋体" w:cs="Arial"/>
                <w:kern w:val="0"/>
                <w:sz w:val="24"/>
              </w:rPr>
            </w:pPr>
          </w:p>
        </w:tc>
        <w:tc>
          <w:tcPr>
            <w:tcW w:w="2221" w:type="pct"/>
            <w:gridSpan w:val="2"/>
            <w:vMerge w:val="continue"/>
            <w:noWrap w:val="0"/>
            <w:vAlign w:val="center"/>
          </w:tcPr>
          <w:p>
            <w:pPr>
              <w:tabs>
                <w:tab w:val="left" w:pos="210"/>
              </w:tabs>
              <w:spacing w:line="320" w:lineRule="exact"/>
              <w:jc w:val="center"/>
              <w:rPr>
                <w:rFonts w:ascii="宋体" w:hAnsi="宋体" w:cs="Arial"/>
                <w:kern w:val="0"/>
                <w:sz w:val="24"/>
              </w:rPr>
            </w:pPr>
          </w:p>
        </w:tc>
        <w:tc>
          <w:tcPr>
            <w:tcW w:w="2314" w:type="pct"/>
            <w:gridSpan w:val="3"/>
            <w:noWrap w:val="0"/>
            <w:vAlign w:val="bottom"/>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jc w:val="center"/>
        <w:rPr>
          <w:rFonts w:ascii="宋体" w:hAnsi="宋体" w:cs="Arial"/>
          <w:kern w:val="0"/>
          <w:sz w:val="24"/>
        </w:rPr>
      </w:pPr>
    </w:p>
    <w:p>
      <w:pPr>
        <w:tabs>
          <w:tab w:val="left" w:pos="210"/>
        </w:tabs>
        <w:spacing w:line="320" w:lineRule="exact"/>
        <w:jc w:val="center"/>
        <w:rPr>
          <w:rFonts w:hint="eastAsia" w:ascii="宋体" w:hAnsi="宋体" w:cs="Arial"/>
          <w:b/>
          <w:color w:val="000000"/>
          <w:kern w:val="0"/>
          <w:sz w:val="32"/>
          <w:szCs w:val="32"/>
        </w:rPr>
      </w:pPr>
      <w:r>
        <w:rPr>
          <w:rFonts w:hint="eastAsia" w:ascii="宋体" w:hAnsi="宋体" w:cs="Arial"/>
          <w:kern w:val="0"/>
          <w:sz w:val="24"/>
        </w:rPr>
        <w:t>（法定代表人直接谈判，只须提供法定代表人证明书及身份证原件）</w:t>
      </w:r>
      <w:r>
        <w:rPr>
          <w:rFonts w:ascii="宋体" w:hAnsi="宋体" w:cs="Arial"/>
          <w:b/>
          <w:color w:val="000000"/>
          <w:kern w:val="0"/>
          <w:sz w:val="32"/>
          <w:szCs w:val="32"/>
        </w:rPr>
        <w:br w:type="page"/>
      </w:r>
      <w:r>
        <w:rPr>
          <w:rFonts w:hint="eastAsia" w:ascii="宋体" w:hAnsi="宋体" w:cs="Arial"/>
          <w:b/>
          <w:color w:val="000000"/>
          <w:kern w:val="0"/>
          <w:sz w:val="32"/>
          <w:szCs w:val="32"/>
        </w:rPr>
        <w:t>法定代表人授权书</w:t>
      </w:r>
    </w:p>
    <w:p>
      <w:pPr>
        <w:pStyle w:val="3"/>
        <w:spacing w:line="500" w:lineRule="exact"/>
        <w:rPr>
          <w:rFonts w:hint="eastAsia" w:hAnsi="宋体"/>
          <w:b/>
          <w:bCs/>
          <w:sz w:val="24"/>
          <w:szCs w:val="24"/>
        </w:rPr>
      </w:pPr>
      <w:r>
        <w:rPr>
          <w:rFonts w:hint="eastAsia" w:hAnsi="宋体"/>
          <w:sz w:val="24"/>
          <w:szCs w:val="24"/>
        </w:rPr>
        <w:t>陕西开源招标有限公司：</w:t>
      </w:r>
    </w:p>
    <w:p>
      <w:pPr>
        <w:pStyle w:val="3"/>
        <w:spacing w:line="500" w:lineRule="exact"/>
        <w:ind w:firstLine="42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（姓名、性别、职务、身份证号码）</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（被授权人姓名、性别、职务、身份证号码 ）</w:t>
      </w:r>
      <w:r>
        <w:rPr>
          <w:rFonts w:hint="eastAsia" w:hAnsi="宋体"/>
          <w:sz w:val="24"/>
          <w:szCs w:val="24"/>
        </w:rPr>
        <w:t>为合法代理人，就贵方组织的有关</w:t>
      </w:r>
      <w:r>
        <w:rPr>
          <w:rFonts w:hint="eastAsia" w:hAnsi="宋体"/>
          <w:sz w:val="24"/>
          <w:szCs w:val="24"/>
          <w:u w:val="single"/>
        </w:rPr>
        <w:t>（谈判项目</w:t>
      </w:r>
      <w:r>
        <w:rPr>
          <w:rFonts w:hint="eastAsia" w:hAnsi="宋体"/>
          <w:color w:val="auto"/>
          <w:sz w:val="24"/>
          <w:szCs w:val="24"/>
          <w:u w:val="single"/>
        </w:rPr>
        <w:t>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）的谈判、洽谈、执行等具体事务，签署全部有关文件、文书、协议、合同，本公司对被授权人在本项目中的签名承担全部法律责任。</w:t>
      </w:r>
      <w:r>
        <w:rPr>
          <w:rFonts w:hint="eastAsia" w:hAnsi="宋体"/>
          <w:spacing w:val="-6"/>
          <w:sz w:val="24"/>
          <w:szCs w:val="24"/>
        </w:rPr>
        <w:t>本授权书自谈判大会之日起计算有效期为</w:t>
      </w:r>
      <w:r>
        <w:rPr>
          <w:rFonts w:hint="eastAsia" w:hAnsi="宋体"/>
          <w:spacing w:val="-6"/>
          <w:sz w:val="24"/>
          <w:szCs w:val="24"/>
          <w:u w:val="single"/>
        </w:rPr>
        <w:t xml:space="preserve">    </w:t>
      </w:r>
      <w:r>
        <w:rPr>
          <w:rFonts w:hint="eastAsia" w:hAnsi="宋体"/>
          <w:spacing w:val="-6"/>
          <w:sz w:val="24"/>
          <w:szCs w:val="24"/>
        </w:rPr>
        <w:t>日历日。</w:t>
      </w:r>
    </w:p>
    <w:p>
      <w:pPr>
        <w:pStyle w:val="3"/>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pPr>
        <w:pStyle w:val="3"/>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3"/>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3"/>
        <w:spacing w:line="500" w:lineRule="exact"/>
        <w:ind w:firstLine="480" w:firstLineChars="200"/>
        <w:rPr>
          <w:rFonts w:hint="eastAsia"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p>
    <w:p>
      <w:pPr>
        <w:pStyle w:val="3"/>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3"/>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3"/>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pPr>
              <w:pStyle w:val="3"/>
              <w:snapToGrid w:val="0"/>
              <w:spacing w:line="500" w:lineRule="exact"/>
              <w:ind w:firstLine="480"/>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pPr>
              <w:pStyle w:val="3"/>
              <w:snapToGrid w:val="0"/>
              <w:spacing w:line="500" w:lineRule="exact"/>
              <w:ind w:firstLine="480"/>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3"/>
        <w:spacing w:line="500" w:lineRule="exact"/>
        <w:ind w:firstLine="480" w:firstLineChars="200"/>
        <w:rPr>
          <w:rFonts w:hint="eastAsia" w:hAnsi="宋体"/>
          <w:sz w:val="24"/>
          <w:szCs w:val="24"/>
        </w:rPr>
      </w:pPr>
      <w:r>
        <w:rPr>
          <w:rFonts w:hint="eastAsia" w:hAnsi="宋体"/>
          <w:sz w:val="24"/>
          <w:szCs w:val="24"/>
        </w:rPr>
        <w:t>说明：</w:t>
      </w:r>
    </w:p>
    <w:p>
      <w:pPr>
        <w:pStyle w:val="3"/>
        <w:spacing w:line="440" w:lineRule="exact"/>
        <w:ind w:firstLine="480" w:firstLineChars="200"/>
        <w:rPr>
          <w:rFonts w:hint="eastAsia" w:hAnsi="宋体"/>
          <w:sz w:val="24"/>
          <w:szCs w:val="24"/>
        </w:rPr>
      </w:pPr>
      <w:r>
        <w:rPr>
          <w:rFonts w:hint="eastAsia" w:hAnsi="宋体"/>
          <w:sz w:val="24"/>
          <w:szCs w:val="24"/>
        </w:rPr>
        <w:t>1．本授权书有效期自谈判大会之日计算不得少于9</w:t>
      </w:r>
      <w:r>
        <w:rPr>
          <w:rFonts w:hAnsi="宋体"/>
          <w:sz w:val="24"/>
          <w:szCs w:val="24"/>
        </w:rPr>
        <w:t>0</w:t>
      </w:r>
      <w:r>
        <w:rPr>
          <w:rFonts w:hint="eastAsia" w:hAnsi="宋体"/>
          <w:sz w:val="24"/>
          <w:szCs w:val="24"/>
        </w:rPr>
        <w:t>日历日。</w:t>
      </w:r>
    </w:p>
    <w:p>
      <w:pPr>
        <w:pStyle w:val="3"/>
        <w:spacing w:line="440" w:lineRule="exact"/>
        <w:ind w:firstLine="480" w:firstLineChars="200"/>
        <w:rPr>
          <w:rFonts w:hint="eastAsia" w:hAnsi="宋体"/>
          <w:sz w:val="24"/>
          <w:szCs w:val="24"/>
        </w:rPr>
      </w:pPr>
      <w:r>
        <w:rPr>
          <w:rFonts w:hint="eastAsia" w:hAnsi="宋体"/>
          <w:sz w:val="24"/>
          <w:szCs w:val="24"/>
        </w:rPr>
        <w:t>2．授权书内容填写要明确，文字要工整清楚，涂改无效。</w:t>
      </w:r>
    </w:p>
    <w:p>
      <w:pPr>
        <w:spacing w:line="360" w:lineRule="atLeast"/>
        <w:jc w:val="center"/>
        <w:rPr>
          <w:rFonts w:ascii="宋体" w:hAnsi="宋体"/>
          <w:b/>
          <w:sz w:val="32"/>
          <w:szCs w:val="32"/>
        </w:rPr>
      </w:pPr>
      <w:r>
        <w:rPr>
          <w:rFonts w:ascii="宋体" w:hAnsi="宋体"/>
          <w:u w:val="single"/>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360" w:lineRule="atLeast"/>
        <w:jc w:val="center"/>
        <w:rPr>
          <w:rFonts w:ascii="宋体" w:hAnsi="宋体"/>
          <w:b/>
          <w:color w:val="auto"/>
          <w:sz w:val="32"/>
          <w:szCs w:val="32"/>
          <w:highlight w:val="none"/>
        </w:rPr>
      </w:pPr>
      <w:r>
        <w:rPr>
          <w:rFonts w:ascii="宋体" w:hAnsi="宋体"/>
          <w:sz w:val="24"/>
        </w:rPr>
        <w:br w:type="page"/>
      </w:r>
      <w:r>
        <w:rPr>
          <w:rFonts w:hint="eastAsia" w:ascii="宋体" w:hAnsi="宋体"/>
          <w:b/>
          <w:color w:val="auto"/>
          <w:sz w:val="32"/>
          <w:szCs w:val="32"/>
          <w:highlight w:val="none"/>
        </w:rPr>
        <w:t>供应商直接控股和管理关系清单</w:t>
      </w:r>
    </w:p>
    <w:p>
      <w:pPr>
        <w:pStyle w:val="2"/>
        <w:rPr>
          <w:rFonts w:hint="eastAsia"/>
          <w:color w:val="auto"/>
          <w:highlight w:val="none"/>
        </w:rPr>
      </w:pPr>
    </w:p>
    <w:tbl>
      <w:tblPr>
        <w:tblStyle w:val="4"/>
        <w:tblW w:w="891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45"/>
        <w:gridCol w:w="2245"/>
        <w:gridCol w:w="2005"/>
        <w:gridCol w:w="2235"/>
        <w:gridCol w:w="23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3" w:hRule="atLeast"/>
        </w:trPr>
        <w:tc>
          <w:tcPr>
            <w:tcW w:w="1812" w:type="dxa"/>
            <w:tcBorders>
              <w:top w:val="single" w:color="000000" w:sz="8" w:space="0"/>
              <w:left w:val="single" w:color="000000" w:sz="8" w:space="0"/>
              <w:bottom w:val="single" w:color="000000" w:sz="8" w:space="0"/>
              <w:right w:val="single" w:color="000000" w:sz="8" w:space="0"/>
            </w:tcBorders>
            <w:noWrap w:val="0"/>
            <w:vAlign w:val="center"/>
          </w:tcPr>
          <w:p>
            <w:pPr>
              <w:jc w:val="center"/>
              <w:rPr>
                <w:rFonts w:hint="eastAsia"/>
                <w:color w:val="auto"/>
                <w:sz w:val="24"/>
                <w:highlight w:val="none"/>
              </w:rPr>
            </w:pPr>
            <w:r>
              <w:rPr>
                <w:rFonts w:hint="eastAsia"/>
                <w:color w:val="auto"/>
                <w:sz w:val="24"/>
                <w:highlight w:val="none"/>
                <w:lang w:val="en-US" w:eastAsia="zh-CN"/>
              </w:rPr>
              <w:t>供应商名称</w:t>
            </w:r>
          </w:p>
        </w:tc>
        <w:tc>
          <w:tcPr>
            <w:tcW w:w="1812" w:type="dxa"/>
            <w:tcBorders>
              <w:top w:val="single" w:color="000000" w:sz="8" w:space="0"/>
              <w:left w:val="single" w:color="000000" w:sz="8" w:space="0"/>
              <w:bottom w:val="single" w:color="000000" w:sz="8" w:space="0"/>
              <w:right w:val="single" w:color="000000" w:sz="8" w:space="0"/>
            </w:tcBorders>
            <w:noWrap w:val="0"/>
            <w:vAlign w:val="center"/>
          </w:tcPr>
          <w:p>
            <w:pPr>
              <w:jc w:val="center"/>
              <w:rPr>
                <w:rFonts w:hint="eastAsia"/>
                <w:color w:val="auto"/>
                <w:sz w:val="24"/>
                <w:highlight w:val="none"/>
              </w:rPr>
            </w:pPr>
            <w:r>
              <w:rPr>
                <w:rFonts w:hint="eastAsia"/>
                <w:color w:val="auto"/>
                <w:sz w:val="24"/>
                <w:highlight w:val="none"/>
                <w:lang w:val="en-US" w:eastAsia="zh-CN"/>
              </w:rPr>
              <w:t>性质</w:t>
            </w:r>
          </w:p>
        </w:tc>
        <w:tc>
          <w:tcPr>
            <w:tcW w:w="3372" w:type="dxa"/>
            <w:gridSpan w:val="2"/>
            <w:tcBorders>
              <w:top w:val="single" w:color="000000" w:sz="8" w:space="0"/>
              <w:left w:val="single" w:color="000000" w:sz="8" w:space="0"/>
              <w:bottom w:val="single" w:color="000000" w:sz="8" w:space="0"/>
              <w:right w:val="single" w:color="000000" w:sz="8" w:space="0"/>
            </w:tcBorders>
            <w:noWrap w:val="0"/>
            <w:vAlign w:val="center"/>
          </w:tcPr>
          <w:p>
            <w:pPr>
              <w:jc w:val="center"/>
              <w:rPr>
                <w:rFonts w:hint="eastAsia"/>
                <w:color w:val="auto"/>
                <w:sz w:val="24"/>
                <w:highlight w:val="none"/>
              </w:rPr>
            </w:pPr>
            <w:r>
              <w:rPr>
                <w:rFonts w:hint="eastAsia"/>
                <w:color w:val="auto"/>
                <w:sz w:val="24"/>
                <w:highlight w:val="none"/>
                <w:lang w:val="en-US" w:eastAsia="zh-CN"/>
              </w:rPr>
              <w:t>国家企业信用信息公示系统</w:t>
            </w:r>
          </w:p>
        </w:tc>
        <w:tc>
          <w:tcPr>
            <w:tcW w:w="1922" w:type="dxa"/>
            <w:tcBorders>
              <w:top w:val="single" w:color="000000" w:sz="8" w:space="0"/>
              <w:left w:val="nil"/>
              <w:bottom w:val="single" w:color="000000" w:sz="8" w:space="0"/>
              <w:right w:val="single" w:color="000000" w:sz="8" w:space="0"/>
            </w:tcBorders>
            <w:noWrap w:val="0"/>
            <w:vAlign w:val="center"/>
          </w:tcPr>
          <w:p>
            <w:pPr>
              <w:jc w:val="center"/>
              <w:rPr>
                <w:rFonts w:hint="eastAsia"/>
                <w:color w:val="auto"/>
                <w:sz w:val="24"/>
                <w:highlight w:val="none"/>
              </w:rPr>
            </w:pPr>
            <w:r>
              <w:rPr>
                <w:rFonts w:hint="eastAsia"/>
                <w:color w:val="auto"/>
                <w:sz w:val="24"/>
                <w:highlight w:val="none"/>
                <w:lang w:val="en-US" w:eastAsia="zh-CN"/>
              </w:rPr>
              <w:t>股权比例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812" w:type="dxa"/>
            <w:vMerge w:val="restart"/>
            <w:tcBorders>
              <w:top w:val="nil"/>
              <w:left w:val="single" w:color="000000" w:sz="8" w:space="0"/>
              <w:bottom w:val="nil"/>
              <w:right w:val="single" w:color="000000" w:sz="8" w:space="0"/>
            </w:tcBorders>
            <w:noWrap w:val="0"/>
            <w:vAlign w:val="center"/>
          </w:tcPr>
          <w:p>
            <w:pPr>
              <w:rPr>
                <w:rFonts w:hint="eastAsia"/>
                <w:color w:val="auto"/>
                <w:sz w:val="24"/>
                <w:highlight w:val="none"/>
              </w:rPr>
            </w:pPr>
          </w:p>
        </w:tc>
        <w:tc>
          <w:tcPr>
            <w:tcW w:w="1812" w:type="dxa"/>
            <w:vMerge w:val="restart"/>
            <w:tcBorders>
              <w:top w:val="nil"/>
              <w:left w:val="single" w:color="000000" w:sz="8" w:space="0"/>
              <w:bottom w:val="nil"/>
              <w:right w:val="single" w:color="000000" w:sz="8" w:space="0"/>
            </w:tcBorders>
            <w:noWrap w:val="0"/>
            <w:vAlign w:val="center"/>
          </w:tcPr>
          <w:p>
            <w:pPr>
              <w:rPr>
                <w:rFonts w:hint="eastAsia"/>
                <w:color w:val="auto"/>
                <w:sz w:val="24"/>
                <w:highlight w:val="none"/>
              </w:rPr>
            </w:pPr>
            <w:r>
              <w:rPr>
                <w:rFonts w:hint="eastAsia"/>
                <w:color w:val="auto"/>
                <w:sz w:val="24"/>
                <w:highlight w:val="none"/>
                <w:lang w:val="en-US" w:eastAsia="zh-CN"/>
              </w:rPr>
              <w:t>企业/事业/个人/其他</w:t>
            </w:r>
          </w:p>
        </w:tc>
        <w:tc>
          <w:tcPr>
            <w:tcW w:w="1570" w:type="dxa"/>
            <w:tcBorders>
              <w:top w:val="nil"/>
              <w:left w:val="single" w:color="000000" w:sz="8" w:space="0"/>
              <w:bottom w:val="single" w:color="000000" w:sz="8" w:space="0"/>
              <w:right w:val="single" w:color="000000" w:sz="8" w:space="0"/>
            </w:tcBorders>
            <w:noWrap w:val="0"/>
            <w:vAlign w:val="center"/>
          </w:tcPr>
          <w:p>
            <w:pPr>
              <w:jc w:val="center"/>
              <w:rPr>
                <w:rFonts w:hint="eastAsia"/>
                <w:color w:val="auto"/>
                <w:sz w:val="24"/>
                <w:highlight w:val="none"/>
              </w:rPr>
            </w:pPr>
            <w:r>
              <w:rPr>
                <w:rFonts w:hint="eastAsia"/>
                <w:color w:val="auto"/>
                <w:sz w:val="24"/>
                <w:highlight w:val="none"/>
                <w:lang w:val="en-US" w:eastAsia="zh-CN"/>
              </w:rPr>
              <w:t>法定代表人/负责人</w:t>
            </w:r>
          </w:p>
        </w:tc>
        <w:tc>
          <w:tcPr>
            <w:tcW w:w="1802" w:type="dxa"/>
            <w:tcBorders>
              <w:top w:val="nil"/>
              <w:left w:val="nil"/>
              <w:bottom w:val="single" w:color="000000" w:sz="8" w:space="0"/>
              <w:right w:val="single" w:color="000000" w:sz="8" w:space="0"/>
            </w:tcBorders>
            <w:noWrap w:val="0"/>
            <w:vAlign w:val="center"/>
          </w:tcPr>
          <w:p>
            <w:pPr>
              <w:jc w:val="center"/>
              <w:rPr>
                <w:rFonts w:hint="eastAsia"/>
                <w:color w:val="auto"/>
                <w:sz w:val="24"/>
                <w:highlight w:val="none"/>
              </w:rPr>
            </w:pPr>
            <w:r>
              <w:rPr>
                <w:rFonts w:hint="eastAsia"/>
                <w:color w:val="auto"/>
                <w:sz w:val="24"/>
                <w:highlight w:val="none"/>
                <w:lang w:val="en-US" w:eastAsia="zh-CN"/>
              </w:rPr>
              <w:t>股东</w:t>
            </w:r>
          </w:p>
        </w:tc>
        <w:tc>
          <w:tcPr>
            <w:tcW w:w="1922" w:type="dxa"/>
            <w:tcBorders>
              <w:top w:val="single" w:color="000000" w:sz="8" w:space="0"/>
              <w:left w:val="nil"/>
              <w:bottom w:val="single" w:color="000000" w:sz="8" w:space="0"/>
              <w:right w:val="single" w:color="000000" w:sz="8" w:space="0"/>
            </w:tcBorders>
            <w:noWrap w:val="0"/>
            <w:vAlign w:val="center"/>
          </w:tcPr>
          <w:p>
            <w:pPr>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812" w:type="dxa"/>
            <w:vMerge w:val="continue"/>
            <w:tcBorders>
              <w:top w:val="nil"/>
              <w:left w:val="single" w:color="000000" w:sz="8" w:space="0"/>
              <w:bottom w:val="nil"/>
              <w:right w:val="single" w:color="000000" w:sz="8" w:space="0"/>
            </w:tcBorders>
            <w:noWrap w:val="0"/>
            <w:vAlign w:val="center"/>
          </w:tcPr>
          <w:p>
            <w:pPr>
              <w:rPr>
                <w:rFonts w:hint="eastAsia"/>
                <w:color w:val="auto"/>
                <w:sz w:val="24"/>
                <w:highlight w:val="none"/>
              </w:rPr>
            </w:pPr>
          </w:p>
        </w:tc>
        <w:tc>
          <w:tcPr>
            <w:tcW w:w="1812" w:type="dxa"/>
            <w:vMerge w:val="continue"/>
            <w:tcBorders>
              <w:top w:val="nil"/>
              <w:left w:val="single" w:color="000000" w:sz="8" w:space="0"/>
              <w:bottom w:val="nil"/>
              <w:right w:val="single" w:color="000000" w:sz="8" w:space="0"/>
            </w:tcBorders>
            <w:noWrap w:val="0"/>
            <w:vAlign w:val="center"/>
          </w:tcPr>
          <w:p>
            <w:pPr>
              <w:rPr>
                <w:rFonts w:hint="eastAsia"/>
                <w:color w:val="auto"/>
                <w:sz w:val="24"/>
                <w:highlight w:val="none"/>
              </w:rPr>
            </w:pPr>
          </w:p>
        </w:tc>
        <w:tc>
          <w:tcPr>
            <w:tcW w:w="1570" w:type="dxa"/>
            <w:tcBorders>
              <w:top w:val="nil"/>
              <w:left w:val="single" w:color="000000" w:sz="8" w:space="0"/>
              <w:bottom w:val="single" w:color="000000" w:sz="8" w:space="0"/>
              <w:right w:val="single" w:color="000000" w:sz="8" w:space="0"/>
            </w:tcBorders>
            <w:noWrap w:val="0"/>
            <w:vAlign w:val="center"/>
          </w:tcPr>
          <w:p>
            <w:pPr>
              <w:rPr>
                <w:rFonts w:hint="eastAsia"/>
                <w:color w:val="auto"/>
                <w:sz w:val="24"/>
                <w:highlight w:val="none"/>
              </w:rPr>
            </w:pPr>
          </w:p>
        </w:tc>
        <w:tc>
          <w:tcPr>
            <w:tcW w:w="1802" w:type="dxa"/>
            <w:tcBorders>
              <w:top w:val="nil"/>
              <w:left w:val="nil"/>
              <w:bottom w:val="single" w:color="000000" w:sz="8" w:space="0"/>
              <w:right w:val="single" w:color="000000" w:sz="8" w:space="0"/>
            </w:tcBorders>
            <w:noWrap w:val="0"/>
            <w:vAlign w:val="center"/>
          </w:tcPr>
          <w:p>
            <w:pPr>
              <w:rPr>
                <w:rFonts w:hint="eastAsia"/>
                <w:color w:val="auto"/>
                <w:sz w:val="24"/>
                <w:highlight w:val="none"/>
              </w:rPr>
            </w:pPr>
          </w:p>
        </w:tc>
        <w:tc>
          <w:tcPr>
            <w:tcW w:w="1922" w:type="dxa"/>
            <w:tcBorders>
              <w:top w:val="nil"/>
              <w:left w:val="nil"/>
              <w:bottom w:val="single" w:color="000000" w:sz="8" w:space="0"/>
              <w:right w:val="single" w:color="000000" w:sz="8" w:space="0"/>
            </w:tcBorders>
            <w:noWrap w:val="0"/>
            <w:vAlign w:val="center"/>
          </w:tcPr>
          <w:p>
            <w:pPr>
              <w:rPr>
                <w:rFonts w:hint="eastAsia"/>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812" w:type="dxa"/>
            <w:vMerge w:val="continue"/>
            <w:tcBorders>
              <w:top w:val="nil"/>
              <w:left w:val="single" w:color="000000" w:sz="8" w:space="0"/>
              <w:bottom w:val="nil"/>
              <w:right w:val="single" w:color="000000" w:sz="8" w:space="0"/>
            </w:tcBorders>
            <w:noWrap w:val="0"/>
            <w:vAlign w:val="center"/>
          </w:tcPr>
          <w:p>
            <w:pPr>
              <w:rPr>
                <w:rFonts w:hint="eastAsia"/>
                <w:color w:val="auto"/>
                <w:sz w:val="24"/>
                <w:highlight w:val="none"/>
              </w:rPr>
            </w:pPr>
          </w:p>
        </w:tc>
        <w:tc>
          <w:tcPr>
            <w:tcW w:w="1812" w:type="dxa"/>
            <w:vMerge w:val="continue"/>
            <w:tcBorders>
              <w:top w:val="nil"/>
              <w:left w:val="single" w:color="000000" w:sz="8" w:space="0"/>
              <w:bottom w:val="nil"/>
              <w:right w:val="single" w:color="000000" w:sz="8" w:space="0"/>
            </w:tcBorders>
            <w:noWrap w:val="0"/>
            <w:vAlign w:val="center"/>
          </w:tcPr>
          <w:p>
            <w:pPr>
              <w:rPr>
                <w:rFonts w:hint="eastAsia"/>
                <w:color w:val="auto"/>
                <w:sz w:val="24"/>
                <w:highlight w:val="none"/>
              </w:rPr>
            </w:pPr>
          </w:p>
        </w:tc>
        <w:tc>
          <w:tcPr>
            <w:tcW w:w="1570" w:type="dxa"/>
            <w:tcBorders>
              <w:top w:val="nil"/>
              <w:left w:val="single" w:color="000000" w:sz="8" w:space="0"/>
              <w:bottom w:val="single" w:color="000000" w:sz="8" w:space="0"/>
              <w:right w:val="single" w:color="000000" w:sz="8" w:space="0"/>
            </w:tcBorders>
            <w:noWrap w:val="0"/>
            <w:vAlign w:val="center"/>
          </w:tcPr>
          <w:p>
            <w:pPr>
              <w:rPr>
                <w:rFonts w:hint="eastAsia"/>
                <w:color w:val="auto"/>
                <w:sz w:val="24"/>
                <w:highlight w:val="none"/>
              </w:rPr>
            </w:pPr>
          </w:p>
        </w:tc>
        <w:tc>
          <w:tcPr>
            <w:tcW w:w="1802" w:type="dxa"/>
            <w:tcBorders>
              <w:top w:val="nil"/>
              <w:left w:val="nil"/>
              <w:bottom w:val="single" w:color="000000" w:sz="8" w:space="0"/>
              <w:right w:val="single" w:color="000000" w:sz="8" w:space="0"/>
            </w:tcBorders>
            <w:noWrap w:val="0"/>
            <w:vAlign w:val="center"/>
          </w:tcPr>
          <w:p>
            <w:pPr>
              <w:rPr>
                <w:rFonts w:hint="eastAsia"/>
                <w:color w:val="auto"/>
                <w:sz w:val="24"/>
                <w:highlight w:val="none"/>
              </w:rPr>
            </w:pPr>
          </w:p>
        </w:tc>
        <w:tc>
          <w:tcPr>
            <w:tcW w:w="1922" w:type="dxa"/>
            <w:tcBorders>
              <w:top w:val="nil"/>
              <w:left w:val="nil"/>
              <w:bottom w:val="single" w:color="000000" w:sz="8" w:space="0"/>
              <w:right w:val="single" w:color="000000" w:sz="8" w:space="0"/>
            </w:tcBorders>
            <w:noWrap w:val="0"/>
            <w:vAlign w:val="center"/>
          </w:tcPr>
          <w:p>
            <w:pPr>
              <w:rPr>
                <w:rFonts w:hint="eastAsia"/>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812" w:type="dxa"/>
            <w:vMerge w:val="continue"/>
            <w:tcBorders>
              <w:top w:val="nil"/>
              <w:left w:val="single" w:color="000000" w:sz="8" w:space="0"/>
              <w:bottom w:val="nil"/>
              <w:right w:val="single" w:color="000000" w:sz="8" w:space="0"/>
            </w:tcBorders>
            <w:noWrap w:val="0"/>
            <w:vAlign w:val="center"/>
          </w:tcPr>
          <w:p>
            <w:pPr>
              <w:rPr>
                <w:rFonts w:hint="eastAsia"/>
                <w:color w:val="auto"/>
                <w:sz w:val="24"/>
                <w:highlight w:val="none"/>
              </w:rPr>
            </w:pPr>
          </w:p>
        </w:tc>
        <w:tc>
          <w:tcPr>
            <w:tcW w:w="1812" w:type="dxa"/>
            <w:vMerge w:val="continue"/>
            <w:tcBorders>
              <w:top w:val="nil"/>
              <w:left w:val="single" w:color="000000" w:sz="8" w:space="0"/>
              <w:bottom w:val="nil"/>
              <w:right w:val="single" w:color="000000" w:sz="8" w:space="0"/>
            </w:tcBorders>
            <w:noWrap w:val="0"/>
            <w:vAlign w:val="center"/>
          </w:tcPr>
          <w:p>
            <w:pPr>
              <w:rPr>
                <w:rFonts w:hint="eastAsia"/>
                <w:color w:val="auto"/>
                <w:sz w:val="24"/>
                <w:highlight w:val="none"/>
              </w:rPr>
            </w:pPr>
          </w:p>
        </w:tc>
        <w:tc>
          <w:tcPr>
            <w:tcW w:w="1570" w:type="dxa"/>
            <w:tcBorders>
              <w:top w:val="nil"/>
              <w:left w:val="single" w:color="000000" w:sz="8" w:space="0"/>
              <w:bottom w:val="nil"/>
              <w:right w:val="single" w:color="000000" w:sz="8" w:space="0"/>
            </w:tcBorders>
            <w:noWrap w:val="0"/>
            <w:vAlign w:val="center"/>
          </w:tcPr>
          <w:p>
            <w:pPr>
              <w:rPr>
                <w:rFonts w:hint="eastAsia"/>
                <w:color w:val="auto"/>
                <w:sz w:val="24"/>
                <w:highlight w:val="none"/>
              </w:rPr>
            </w:pPr>
            <w:r>
              <w:rPr>
                <w:rFonts w:hint="eastAsia"/>
                <w:color w:val="auto"/>
                <w:sz w:val="24"/>
                <w:highlight w:val="none"/>
                <w:lang w:val="en-US" w:eastAsia="zh-CN"/>
              </w:rPr>
              <w:t>…</w:t>
            </w:r>
          </w:p>
        </w:tc>
        <w:tc>
          <w:tcPr>
            <w:tcW w:w="1802" w:type="dxa"/>
            <w:tcBorders>
              <w:top w:val="nil"/>
              <w:left w:val="nil"/>
              <w:bottom w:val="nil"/>
              <w:right w:val="single" w:color="000000" w:sz="8" w:space="0"/>
            </w:tcBorders>
            <w:noWrap w:val="0"/>
            <w:vAlign w:val="center"/>
          </w:tcPr>
          <w:p>
            <w:pPr>
              <w:rPr>
                <w:rFonts w:hint="eastAsia"/>
                <w:color w:val="auto"/>
                <w:sz w:val="24"/>
                <w:highlight w:val="none"/>
              </w:rPr>
            </w:pPr>
            <w:r>
              <w:rPr>
                <w:rFonts w:hint="eastAsia"/>
                <w:color w:val="auto"/>
                <w:sz w:val="24"/>
                <w:highlight w:val="none"/>
                <w:lang w:val="en-US" w:eastAsia="zh-CN"/>
              </w:rPr>
              <w:t>…</w:t>
            </w:r>
          </w:p>
        </w:tc>
        <w:tc>
          <w:tcPr>
            <w:tcW w:w="0" w:type="auto"/>
            <w:tcBorders>
              <w:top w:val="nil"/>
              <w:left w:val="nil"/>
              <w:bottom w:val="nil"/>
              <w:right w:val="single" w:color="000000" w:sz="8" w:space="0"/>
            </w:tcBorders>
            <w:noWrap/>
            <w:vAlign w:val="center"/>
          </w:tcPr>
          <w:p>
            <w:pPr>
              <w:rPr>
                <w:rFonts w:hint="eastAsia"/>
                <w:color w:val="auto"/>
                <w:sz w:val="24"/>
                <w:highlight w:val="none"/>
              </w:rPr>
            </w:pPr>
            <w:r>
              <w:rPr>
                <w:rFonts w:hint="eastAsia"/>
                <w:color w:val="auto"/>
                <w:sz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0" w:type="auto"/>
            <w:gridSpan w:val="5"/>
            <w:tcBorders>
              <w:top w:val="single" w:color="000000" w:sz="4" w:space="0"/>
              <w:left w:val="single" w:color="000000" w:sz="4" w:space="0"/>
              <w:bottom w:val="single" w:color="000000" w:sz="4" w:space="0"/>
              <w:right w:val="single" w:color="000000" w:sz="4" w:space="0"/>
            </w:tcBorders>
            <w:noWrap/>
            <w:vAlign w:val="center"/>
          </w:tcPr>
          <w:p>
            <w:pPr>
              <w:rPr>
                <w:rFonts w:hint="eastAsia"/>
                <w:color w:val="auto"/>
                <w:sz w:val="24"/>
                <w:highlight w:val="none"/>
              </w:rPr>
            </w:pPr>
            <w:r>
              <w:rPr>
                <w:rFonts w:hint="eastAsia"/>
                <w:color w:val="auto"/>
                <w:sz w:val="24"/>
                <w:highlight w:val="none"/>
                <w:lang w:val="en-US" w:eastAsia="zh-CN"/>
              </w:rPr>
              <w:t>备注：本表内容须根据供应商性质如实填写，表内“/”为选择内容，请删除与供应商性质无关的选项。</w:t>
            </w:r>
          </w:p>
        </w:tc>
      </w:tr>
    </w:tbl>
    <w:p>
      <w:pPr>
        <w:pStyle w:val="2"/>
        <w:rPr>
          <w:color w:val="00B0F0"/>
        </w:rPr>
      </w:pPr>
    </w:p>
    <w:p>
      <w:pPr>
        <w:rPr>
          <w:color w:val="00B0F0"/>
          <w:sz w:val="24"/>
        </w:rPr>
      </w:pPr>
    </w:p>
    <w:p>
      <w:pPr>
        <w:spacing w:line="480" w:lineRule="auto"/>
        <w:ind w:firstLine="480" w:firstLineChars="200"/>
        <w:jc w:val="left"/>
        <w:rPr>
          <w:rFonts w:ascii="宋体" w:hAnsi="宋体"/>
          <w:color w:val="00B0F0"/>
          <w:sz w:val="24"/>
        </w:rPr>
      </w:pPr>
    </w:p>
    <w:p>
      <w:pPr>
        <w:spacing w:line="480" w:lineRule="auto"/>
        <w:ind w:firstLine="480" w:firstLineChars="200"/>
        <w:jc w:val="left"/>
        <w:rPr>
          <w:rFonts w:ascii="宋体" w:hAnsi="宋体"/>
          <w:color w:val="auto"/>
          <w:sz w:val="24"/>
          <w:u w:val="single"/>
        </w:rPr>
      </w:pPr>
      <w:r>
        <w:rPr>
          <w:rFonts w:hint="eastAsia" w:ascii="宋体" w:hAnsi="宋体"/>
          <w:color w:val="00B0F0"/>
          <w:sz w:val="24"/>
        </w:rPr>
        <w:t xml:space="preserve">                 </w:t>
      </w:r>
      <w:r>
        <w:rPr>
          <w:rFonts w:hint="eastAsia" w:ascii="宋体" w:hAnsi="宋体"/>
          <w:color w:val="auto"/>
          <w:sz w:val="24"/>
        </w:rPr>
        <w:t xml:space="preserve">             供应商全称（公章</w:t>
      </w:r>
      <w:r>
        <w:rPr>
          <w:rFonts w:ascii="宋体" w:hAnsi="宋体"/>
          <w:color w:val="auto"/>
          <w:sz w:val="24"/>
        </w:rPr>
        <w:t>）：</w:t>
      </w:r>
      <w:r>
        <w:rPr>
          <w:rFonts w:hint="eastAsia" w:ascii="宋体" w:hAnsi="宋体"/>
          <w:color w:val="auto"/>
          <w:sz w:val="24"/>
          <w:u w:val="single"/>
        </w:rPr>
        <w:t xml:space="preserve">                 </w:t>
      </w:r>
      <w:r>
        <w:rPr>
          <w:rFonts w:ascii="宋体" w:hAnsi="宋体"/>
          <w:color w:val="auto"/>
          <w:sz w:val="24"/>
          <w:u w:val="single"/>
        </w:rPr>
        <w:t xml:space="preserve">          </w:t>
      </w:r>
    </w:p>
    <w:p>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pPr>
        <w:rPr>
          <w:rFonts w:hint="eastAsia"/>
        </w:rPr>
      </w:pPr>
    </w:p>
    <w:p>
      <w:pPr>
        <w:spacing w:line="360" w:lineRule="atLeast"/>
        <w:jc w:val="center"/>
        <w:rPr>
          <w:rFonts w:ascii="宋体" w:hAnsi="宋体"/>
          <w:sz w:val="24"/>
        </w:rPr>
      </w:pPr>
      <w:r>
        <w:rPr>
          <w:rFonts w:ascii="宋体" w:hAnsi="宋体"/>
          <w:sz w:val="24"/>
        </w:rPr>
        <w:br w:type="page"/>
      </w:r>
    </w:p>
    <w:p>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具有履行合同所必需的设备和专业技术能力的承诺函</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hint="eastAsia" w:ascii="宋体" w:hAnsi="宋体"/>
          <w:sz w:val="24"/>
        </w:rPr>
      </w:pPr>
      <w:r>
        <w:rPr>
          <w:rFonts w:hint="eastAsia" w:ascii="宋体" w:hAnsi="宋体"/>
          <w:sz w:val="24"/>
        </w:rPr>
        <w:t xml:space="preserve">      </w:t>
      </w:r>
    </w:p>
    <w:p>
      <w:pPr>
        <w:pStyle w:val="2"/>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2"/>
        <w:rPr>
          <w:rFonts w:hint="eastAsia"/>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Helvetica">
    <w:altName w:val="Arial"/>
    <w:panose1 w:val="020B06040202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yNjJhYWQ1Y2ZkMWY1OTgyN2E4ZDZkNGNkNDQwMjYifQ=="/>
  </w:docVars>
  <w:rsids>
    <w:rsidRoot w:val="0700226B"/>
    <w:rsid w:val="070022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uiPriority w:val="0"/>
    <w:rPr>
      <w:color w:val="993300"/>
      <w:sz w:val="24"/>
    </w:rPr>
  </w:style>
  <w:style w:type="paragraph" w:styleId="3">
    <w:name w:val="Plain Text"/>
    <w:basedOn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2024-06-07T02:40:00Z</dcterms:created>
  <dc:creator>8237477301</dc:creator>
  <cp:lastModifiedBy>8237477301</cp:lastModifiedBy>
  <dcterms:modified xsi:type="dcterms:W3CDTF">2024-06-07T02:40:50Z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208EB3F9C3CB4727920C1FAFE6E0DAFA_11</vt:lpwstr>
  </property>
</Properties>
</file>