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ED7586">
      <w:pPr>
        <w:jc w:val="center"/>
        <w:rPr>
          <w:rFonts w:hint="eastAsia" w:ascii="宋体" w:hAnsi="宋体" w:cs="宋体"/>
          <w:b/>
          <w:color w:val="000000"/>
          <w:sz w:val="28"/>
          <w:szCs w:val="28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主要材料技术指标响应表</w:t>
      </w:r>
    </w:p>
    <w:tbl>
      <w:tblPr>
        <w:tblStyle w:val="7"/>
        <w:tblW w:w="91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366"/>
        <w:gridCol w:w="4738"/>
        <w:gridCol w:w="1096"/>
        <w:gridCol w:w="1096"/>
      </w:tblGrid>
      <w:tr w14:paraId="17F44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882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5A88A91">
            <w:pPr>
              <w:pStyle w:val="10"/>
              <w:jc w:val="center"/>
            </w:pPr>
            <w:r>
              <w:rPr>
                <w:rFonts w:ascii="宋体" w:hAnsi="宋体" w:eastAsia="宋体" w:cs="宋体"/>
                <w:b/>
                <w:sz w:val="22"/>
              </w:rPr>
              <w:t>序号</w:t>
            </w:r>
          </w:p>
        </w:tc>
        <w:tc>
          <w:tcPr>
            <w:tcW w:w="136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8FAE005">
            <w:pPr>
              <w:pStyle w:val="10"/>
              <w:jc w:val="center"/>
            </w:pPr>
            <w:r>
              <w:rPr>
                <w:rFonts w:ascii="宋体" w:hAnsi="宋体" w:eastAsia="宋体" w:cs="宋体"/>
                <w:b/>
                <w:sz w:val="22"/>
              </w:rPr>
              <w:t>材料名称</w:t>
            </w:r>
          </w:p>
        </w:tc>
        <w:tc>
          <w:tcPr>
            <w:tcW w:w="473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D4F1632">
            <w:pPr>
              <w:pStyle w:val="10"/>
              <w:jc w:val="center"/>
            </w:pPr>
            <w:r>
              <w:rPr>
                <w:rFonts w:ascii="宋体" w:hAnsi="宋体" w:eastAsia="宋体" w:cs="宋体"/>
                <w:b/>
                <w:sz w:val="22"/>
              </w:rPr>
              <w:t>参数、标准、要求</w:t>
            </w:r>
          </w:p>
        </w:tc>
        <w:tc>
          <w:tcPr>
            <w:tcW w:w="109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1B0B0C4"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2"/>
                <w:szCs w:val="20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2"/>
                <w:szCs w:val="20"/>
                <w:lang w:val="en-US" w:eastAsia="zh-Hans"/>
              </w:rPr>
              <w:t>响应技术指标</w:t>
            </w:r>
          </w:p>
        </w:tc>
        <w:tc>
          <w:tcPr>
            <w:tcW w:w="109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AF5A967"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2"/>
                <w:szCs w:val="20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2"/>
                <w:szCs w:val="20"/>
                <w:lang w:val="en-US" w:eastAsia="zh-Hans"/>
              </w:rPr>
              <w:t>偏离说明</w:t>
            </w:r>
          </w:p>
        </w:tc>
      </w:tr>
      <w:tr w14:paraId="21328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4" w:hRule="atLeast"/>
        </w:trPr>
        <w:tc>
          <w:tcPr>
            <w:tcW w:w="882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037A591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1</w:t>
            </w:r>
          </w:p>
        </w:tc>
        <w:tc>
          <w:tcPr>
            <w:tcW w:w="136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BFA7E0C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乳胶漆</w:t>
            </w:r>
          </w:p>
        </w:tc>
        <w:tc>
          <w:tcPr>
            <w:tcW w:w="473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3DFF64B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1. 乳胶漆挥发性有机化合物含量（60°光泽≤10）≤50g/L</w:t>
            </w:r>
          </w:p>
          <w:p w14:paraId="38999929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2. 乳胶漆挥发性有机化合物含量（60°光泽＞10）≤80g/L</w:t>
            </w:r>
          </w:p>
          <w:p w14:paraId="5218746A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3. 乳胶漆甲醛含量（乙酰丙酮法）≤30mg/kg</w:t>
            </w:r>
          </w:p>
          <w:p w14:paraId="25F08F30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4. 乳胶漆苯、甲苯、乙苯、二甲苯总和≤80mg/kg</w:t>
            </w:r>
          </w:p>
          <w:p w14:paraId="4CD69FF2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5.耐洗刷性：≥6000 次</w:t>
            </w:r>
          </w:p>
          <w:p w14:paraId="34BB3842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节能环保产品，符合本项目竞争性磋商文件工程量清单、施工图纸相关要求，符合国家相关标准、规范</w:t>
            </w:r>
          </w:p>
        </w:tc>
        <w:tc>
          <w:tcPr>
            <w:tcW w:w="109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F511CFC">
            <w:pPr>
              <w:pStyle w:val="10"/>
              <w:jc w:val="center"/>
            </w:pPr>
          </w:p>
        </w:tc>
        <w:tc>
          <w:tcPr>
            <w:tcW w:w="109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456ADD6">
            <w:pPr>
              <w:pStyle w:val="10"/>
              <w:jc w:val="center"/>
            </w:pPr>
          </w:p>
        </w:tc>
      </w:tr>
      <w:tr w14:paraId="7E9DA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882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076DC1D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2</w:t>
            </w:r>
          </w:p>
        </w:tc>
        <w:tc>
          <w:tcPr>
            <w:tcW w:w="136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97EDA9A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不锈钢</w:t>
            </w:r>
          </w:p>
        </w:tc>
        <w:tc>
          <w:tcPr>
            <w:tcW w:w="473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92A6FC8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1.2mm厚304不锈钢,节能环保产品，符合本项目竞争性磋商文件工程量清单、施工图纸相关要求，符合国家相关标准、规范</w:t>
            </w:r>
          </w:p>
        </w:tc>
        <w:tc>
          <w:tcPr>
            <w:tcW w:w="109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45120D0">
            <w:pPr>
              <w:pStyle w:val="10"/>
              <w:jc w:val="center"/>
            </w:pPr>
          </w:p>
        </w:tc>
        <w:tc>
          <w:tcPr>
            <w:tcW w:w="109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E5FC151">
            <w:pPr>
              <w:pStyle w:val="10"/>
              <w:jc w:val="center"/>
            </w:pPr>
          </w:p>
        </w:tc>
      </w:tr>
      <w:tr w14:paraId="7FAB8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882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F9A6B5B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3</w:t>
            </w:r>
          </w:p>
        </w:tc>
        <w:tc>
          <w:tcPr>
            <w:tcW w:w="136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147F3EA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铝方通</w:t>
            </w:r>
          </w:p>
        </w:tc>
        <w:tc>
          <w:tcPr>
            <w:tcW w:w="473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C9F2F93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1.2mm厚，节能环保产品，符合本项目竞争性磋商文件工程量清单、施工图纸相关要求，符合国家相关标准、规范</w:t>
            </w:r>
          </w:p>
        </w:tc>
        <w:tc>
          <w:tcPr>
            <w:tcW w:w="109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AB8A227">
            <w:pPr>
              <w:pStyle w:val="10"/>
              <w:jc w:val="center"/>
            </w:pPr>
          </w:p>
        </w:tc>
        <w:tc>
          <w:tcPr>
            <w:tcW w:w="109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BFD0B31">
            <w:pPr>
              <w:pStyle w:val="10"/>
              <w:jc w:val="center"/>
            </w:pPr>
          </w:p>
        </w:tc>
      </w:tr>
      <w:tr w14:paraId="0C2D66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882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87BC172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4</w:t>
            </w:r>
          </w:p>
        </w:tc>
        <w:tc>
          <w:tcPr>
            <w:tcW w:w="136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D31BD2B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人造石</w:t>
            </w:r>
          </w:p>
        </w:tc>
        <w:tc>
          <w:tcPr>
            <w:tcW w:w="473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013B8DE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25/20mm厚，防水、防渗、防霉，节能环保产品，符合本项目竞争性磋商文件工程量清单、施工图纸相关要求，符合国家相关标准、规范</w:t>
            </w:r>
          </w:p>
        </w:tc>
        <w:tc>
          <w:tcPr>
            <w:tcW w:w="109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CF8D674">
            <w:pPr>
              <w:pStyle w:val="10"/>
              <w:jc w:val="center"/>
            </w:pPr>
          </w:p>
        </w:tc>
        <w:tc>
          <w:tcPr>
            <w:tcW w:w="109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BBB9366">
            <w:pPr>
              <w:pStyle w:val="10"/>
              <w:jc w:val="center"/>
            </w:pPr>
          </w:p>
        </w:tc>
      </w:tr>
      <w:tr w14:paraId="360DE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5" w:hRule="atLeast"/>
        </w:trPr>
        <w:tc>
          <w:tcPr>
            <w:tcW w:w="882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70E6453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5</w:t>
            </w:r>
          </w:p>
        </w:tc>
        <w:tc>
          <w:tcPr>
            <w:tcW w:w="136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D29702D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玻璃胶</w:t>
            </w:r>
          </w:p>
        </w:tc>
        <w:tc>
          <w:tcPr>
            <w:tcW w:w="473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F00982E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1.单位产品总挥发性有机物（TVOC）含量≤80g/kg</w:t>
            </w:r>
          </w:p>
          <w:p w14:paraId="32CDD51B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2.烷烃增塑剂（红外光谱）不得检出</w:t>
            </w:r>
          </w:p>
          <w:p w14:paraId="1DE301AF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3. 密封胶分级达到 20HM、25HM、20LM</w:t>
            </w:r>
          </w:p>
          <w:p w14:paraId="6A7C0968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4.符合《胶粘剂中有害物质限量》</w:t>
            </w:r>
            <w:r>
              <w:rPr>
                <w:rFonts w:ascii="宋体" w:hAnsi="宋体" w:eastAsia="宋体" w:cs="宋体"/>
                <w:color w:val="000000"/>
                <w:sz w:val="22"/>
              </w:rPr>
              <w:t>GB</w:t>
            </w:r>
            <w:r>
              <w:rPr>
                <w:rFonts w:ascii="宋体" w:hAnsi="宋体" w:eastAsia="宋体" w:cs="宋体"/>
                <w:sz w:val="22"/>
              </w:rPr>
              <w:t xml:space="preserve"> 18583-2008</w:t>
            </w:r>
          </w:p>
          <w:p w14:paraId="35F3C3E4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节能环保产品，符合本项目竞争性磋商文件工程量清单、施工图纸相关要求，符合国家相关标准、规范</w:t>
            </w:r>
          </w:p>
        </w:tc>
        <w:tc>
          <w:tcPr>
            <w:tcW w:w="109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200F74D">
            <w:pPr>
              <w:pStyle w:val="10"/>
              <w:jc w:val="center"/>
            </w:pPr>
          </w:p>
        </w:tc>
        <w:tc>
          <w:tcPr>
            <w:tcW w:w="109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5839EEF">
            <w:pPr>
              <w:pStyle w:val="10"/>
              <w:jc w:val="center"/>
            </w:pPr>
          </w:p>
        </w:tc>
      </w:tr>
      <w:tr w14:paraId="7EAB9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9" w:hRule="atLeast"/>
        </w:trPr>
        <w:tc>
          <w:tcPr>
            <w:tcW w:w="882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441C9B2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6</w:t>
            </w:r>
          </w:p>
        </w:tc>
        <w:tc>
          <w:tcPr>
            <w:tcW w:w="136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6F2BCEF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结构胶</w:t>
            </w:r>
          </w:p>
        </w:tc>
        <w:tc>
          <w:tcPr>
            <w:tcW w:w="473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55DF7DD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1.单位产品总挥发性有机物（TVOC）含量≤80g/kg</w:t>
            </w:r>
          </w:p>
          <w:p w14:paraId="3DAE204C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2.烷烃增塑剂（红外光谱）不得检出</w:t>
            </w:r>
          </w:p>
          <w:p w14:paraId="62363AFE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3.23℃拉伸粘结强度标准值≥0.6MPa</w:t>
            </w:r>
          </w:p>
          <w:p w14:paraId="2A8B265B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4.粘结破坏面积≤5%</w:t>
            </w:r>
          </w:p>
          <w:p w14:paraId="0E113443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4.符合《胶粘剂中有害物质限量》</w:t>
            </w:r>
            <w:r>
              <w:rPr>
                <w:rFonts w:ascii="宋体" w:hAnsi="宋体" w:eastAsia="宋体" w:cs="宋体"/>
                <w:color w:val="000000"/>
                <w:sz w:val="22"/>
              </w:rPr>
              <w:t>GB</w:t>
            </w:r>
            <w:r>
              <w:rPr>
                <w:rFonts w:ascii="宋体" w:hAnsi="宋体" w:eastAsia="宋体" w:cs="宋体"/>
                <w:sz w:val="22"/>
              </w:rPr>
              <w:t xml:space="preserve"> 18583-2008</w:t>
            </w:r>
          </w:p>
          <w:p w14:paraId="6E00C4BB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节能环保产品，符合本项目竞争性磋商文件工程量清单、施工图纸相关要求，符合国家相关标准、规范</w:t>
            </w:r>
          </w:p>
        </w:tc>
        <w:tc>
          <w:tcPr>
            <w:tcW w:w="109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DE6BA2E">
            <w:pPr>
              <w:pStyle w:val="10"/>
              <w:jc w:val="center"/>
            </w:pPr>
          </w:p>
        </w:tc>
        <w:tc>
          <w:tcPr>
            <w:tcW w:w="109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758D7AB">
            <w:pPr>
              <w:pStyle w:val="10"/>
              <w:jc w:val="center"/>
            </w:pPr>
          </w:p>
        </w:tc>
      </w:tr>
      <w:tr w14:paraId="5EF32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3" w:hRule="atLeast"/>
        </w:trPr>
        <w:tc>
          <w:tcPr>
            <w:tcW w:w="882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67C7B61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7</w:t>
            </w:r>
          </w:p>
        </w:tc>
        <w:tc>
          <w:tcPr>
            <w:tcW w:w="136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464390A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墙地瓷砖</w:t>
            </w:r>
          </w:p>
        </w:tc>
        <w:tc>
          <w:tcPr>
            <w:tcW w:w="473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5E79C21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1.产品内照射指数 IRa≤0.9</w:t>
            </w:r>
          </w:p>
          <w:p w14:paraId="42BB2753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2.外照射指数 Ir≤1.2</w:t>
            </w:r>
          </w:p>
          <w:p w14:paraId="1AE4FF02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3.无釉陶瓷砖、板耐污染性≥3 级</w:t>
            </w:r>
          </w:p>
          <w:p w14:paraId="27EFA18D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4.有釉陶瓷砖、板耐污染性≥4 级</w:t>
            </w:r>
          </w:p>
          <w:p w14:paraId="3965714C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节能环保产品，符合本项目竞争性磋商文件工程量清单、施工图纸相关要求，符合国家相关标准、规范</w:t>
            </w:r>
          </w:p>
        </w:tc>
        <w:tc>
          <w:tcPr>
            <w:tcW w:w="109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4861B43">
            <w:pPr>
              <w:pStyle w:val="10"/>
              <w:jc w:val="center"/>
            </w:pPr>
          </w:p>
        </w:tc>
        <w:tc>
          <w:tcPr>
            <w:tcW w:w="109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B2EA9FC">
            <w:pPr>
              <w:pStyle w:val="10"/>
              <w:jc w:val="center"/>
            </w:pPr>
          </w:p>
        </w:tc>
      </w:tr>
      <w:tr w14:paraId="0CB1F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882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430F69D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8</w:t>
            </w:r>
          </w:p>
        </w:tc>
        <w:tc>
          <w:tcPr>
            <w:tcW w:w="136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156A686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木工板</w:t>
            </w:r>
          </w:p>
        </w:tc>
        <w:tc>
          <w:tcPr>
            <w:tcW w:w="473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89D0553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节能环保产品，符合本项目竞争性磋商文件工程量清单、施工图纸相关要求，符合国家相关标准、规范</w:t>
            </w:r>
          </w:p>
        </w:tc>
        <w:tc>
          <w:tcPr>
            <w:tcW w:w="109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07BAB6C">
            <w:pPr>
              <w:pStyle w:val="10"/>
              <w:jc w:val="center"/>
            </w:pPr>
          </w:p>
        </w:tc>
        <w:tc>
          <w:tcPr>
            <w:tcW w:w="109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03D346A">
            <w:pPr>
              <w:pStyle w:val="10"/>
              <w:jc w:val="center"/>
            </w:pPr>
          </w:p>
        </w:tc>
      </w:tr>
      <w:tr w14:paraId="4DCDC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882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28C0F63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9</w:t>
            </w:r>
          </w:p>
        </w:tc>
        <w:tc>
          <w:tcPr>
            <w:tcW w:w="136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F5F54B1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石膏板</w:t>
            </w:r>
          </w:p>
        </w:tc>
        <w:tc>
          <w:tcPr>
            <w:tcW w:w="473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31A7385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9/12mm厚节能环保产品，符合本项目竞争性磋商文件工程量清单、施工图纸相关要求，符合国家相关标准、规范</w:t>
            </w:r>
          </w:p>
        </w:tc>
        <w:tc>
          <w:tcPr>
            <w:tcW w:w="109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C18D5C7">
            <w:pPr>
              <w:pStyle w:val="10"/>
              <w:jc w:val="center"/>
            </w:pPr>
          </w:p>
        </w:tc>
        <w:tc>
          <w:tcPr>
            <w:tcW w:w="109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8AB330F">
            <w:pPr>
              <w:pStyle w:val="10"/>
              <w:jc w:val="center"/>
            </w:pPr>
          </w:p>
        </w:tc>
      </w:tr>
      <w:tr w14:paraId="15F1D3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882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B08630C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10</w:t>
            </w:r>
          </w:p>
        </w:tc>
        <w:tc>
          <w:tcPr>
            <w:tcW w:w="136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E56453B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木饰面/指接板</w:t>
            </w:r>
          </w:p>
        </w:tc>
        <w:tc>
          <w:tcPr>
            <w:tcW w:w="473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A038297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12/15/20mm厚，节能环保产品，符合本项目竞争性磋商文件工程量清单、施工图纸相关要求，符合国家相关标准、规范</w:t>
            </w:r>
          </w:p>
        </w:tc>
        <w:tc>
          <w:tcPr>
            <w:tcW w:w="109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193CEA8">
            <w:pPr>
              <w:pStyle w:val="10"/>
              <w:jc w:val="center"/>
            </w:pPr>
          </w:p>
        </w:tc>
        <w:tc>
          <w:tcPr>
            <w:tcW w:w="109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26CB3FE">
            <w:pPr>
              <w:pStyle w:val="10"/>
              <w:jc w:val="center"/>
            </w:pPr>
          </w:p>
        </w:tc>
      </w:tr>
      <w:tr w14:paraId="71F0A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882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41FDA95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11</w:t>
            </w:r>
          </w:p>
        </w:tc>
        <w:tc>
          <w:tcPr>
            <w:tcW w:w="136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48C5D64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窗户</w:t>
            </w:r>
          </w:p>
        </w:tc>
        <w:tc>
          <w:tcPr>
            <w:tcW w:w="473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003D34B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90系列断桥铝厚度1.4mm，白浮法玻璃，6+9a+6，符合国家相关标准、规范。</w:t>
            </w:r>
          </w:p>
        </w:tc>
        <w:tc>
          <w:tcPr>
            <w:tcW w:w="109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FC81CD7">
            <w:pPr>
              <w:pStyle w:val="10"/>
              <w:jc w:val="center"/>
            </w:pPr>
          </w:p>
        </w:tc>
        <w:tc>
          <w:tcPr>
            <w:tcW w:w="109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476D76E">
            <w:pPr>
              <w:pStyle w:val="10"/>
              <w:jc w:val="center"/>
            </w:pPr>
          </w:p>
        </w:tc>
      </w:tr>
      <w:tr w14:paraId="1CF89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</w:trPr>
        <w:tc>
          <w:tcPr>
            <w:tcW w:w="882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8EC2924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12</w:t>
            </w:r>
          </w:p>
        </w:tc>
        <w:tc>
          <w:tcPr>
            <w:tcW w:w="136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1DF9E27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电线</w:t>
            </w:r>
          </w:p>
        </w:tc>
        <w:tc>
          <w:tcPr>
            <w:tcW w:w="473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970E7E4">
            <w:pPr>
              <w:pStyle w:val="10"/>
              <w:jc w:val="center"/>
            </w:pPr>
            <w:r>
              <w:rPr>
                <w:rFonts w:ascii="宋体" w:hAnsi="宋体" w:eastAsia="宋体" w:cs="宋体"/>
                <w:color w:val="000000"/>
                <w:sz w:val="22"/>
              </w:rPr>
              <w:t>采用低烟低毒阻燃型线缆、矿物绝缘类不燃性电缆等，且导体材料采用铜芯,</w:t>
            </w:r>
            <w:r>
              <w:rPr>
                <w:rFonts w:ascii="宋体" w:hAnsi="宋体" w:eastAsia="宋体" w:cs="宋体"/>
                <w:sz w:val="22"/>
              </w:rPr>
              <w:t>节能环保产品，符合本项目竞争性磋商文件工程量清单、施工图纸相关要求，符合国家相关标准、规范</w:t>
            </w:r>
          </w:p>
        </w:tc>
        <w:tc>
          <w:tcPr>
            <w:tcW w:w="109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7002112">
            <w:pPr>
              <w:pStyle w:val="10"/>
              <w:jc w:val="center"/>
            </w:pPr>
          </w:p>
        </w:tc>
        <w:tc>
          <w:tcPr>
            <w:tcW w:w="109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1A1D3C6">
            <w:pPr>
              <w:pStyle w:val="10"/>
              <w:jc w:val="center"/>
            </w:pPr>
          </w:p>
        </w:tc>
      </w:tr>
      <w:tr w14:paraId="04D9A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882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6F99541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13</w:t>
            </w:r>
          </w:p>
        </w:tc>
        <w:tc>
          <w:tcPr>
            <w:tcW w:w="136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315CE9D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线管</w:t>
            </w:r>
          </w:p>
        </w:tc>
        <w:tc>
          <w:tcPr>
            <w:tcW w:w="473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2D165FC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节能环保产品，符合本项目竞争性磋商文件工程量清单、施工图纸相关要求，符合国家相关标准、规范</w:t>
            </w:r>
          </w:p>
        </w:tc>
        <w:tc>
          <w:tcPr>
            <w:tcW w:w="109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6DDE34D">
            <w:pPr>
              <w:pStyle w:val="10"/>
              <w:jc w:val="center"/>
            </w:pPr>
          </w:p>
        </w:tc>
        <w:tc>
          <w:tcPr>
            <w:tcW w:w="109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F1C646F">
            <w:pPr>
              <w:pStyle w:val="10"/>
              <w:jc w:val="center"/>
            </w:pPr>
          </w:p>
        </w:tc>
      </w:tr>
      <w:tr w14:paraId="54F346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882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3FC005C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14</w:t>
            </w:r>
          </w:p>
        </w:tc>
        <w:tc>
          <w:tcPr>
            <w:tcW w:w="136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E538DB9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插座面板</w:t>
            </w:r>
          </w:p>
        </w:tc>
        <w:tc>
          <w:tcPr>
            <w:tcW w:w="473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3DBC7F4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220V，64A/32A/16A/10A等，节能环保产品，符合本项目竞争性磋商文件工程量清单、施工图纸相关要求，符合国家相关标准、规范</w:t>
            </w:r>
          </w:p>
        </w:tc>
        <w:tc>
          <w:tcPr>
            <w:tcW w:w="109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F05D0DF">
            <w:pPr>
              <w:pStyle w:val="10"/>
              <w:jc w:val="center"/>
            </w:pPr>
          </w:p>
        </w:tc>
        <w:tc>
          <w:tcPr>
            <w:tcW w:w="109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2F5EF59">
            <w:pPr>
              <w:pStyle w:val="10"/>
              <w:jc w:val="center"/>
            </w:pPr>
          </w:p>
        </w:tc>
      </w:tr>
      <w:tr w14:paraId="4197B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882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0FE43D1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15</w:t>
            </w:r>
          </w:p>
        </w:tc>
        <w:tc>
          <w:tcPr>
            <w:tcW w:w="136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5F4EBFC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空气开关</w:t>
            </w:r>
          </w:p>
        </w:tc>
        <w:tc>
          <w:tcPr>
            <w:tcW w:w="473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1DB15E2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16/32A等，带漏电保护。节能环保产品，符合本项目竞争性磋商文件工程量清单、施工图纸相关要求，符合国家相关标准、规范</w:t>
            </w:r>
          </w:p>
        </w:tc>
        <w:tc>
          <w:tcPr>
            <w:tcW w:w="109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699E75A">
            <w:pPr>
              <w:pStyle w:val="10"/>
              <w:jc w:val="center"/>
            </w:pPr>
          </w:p>
        </w:tc>
        <w:tc>
          <w:tcPr>
            <w:tcW w:w="109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6E75D3F">
            <w:pPr>
              <w:pStyle w:val="10"/>
              <w:jc w:val="center"/>
            </w:pPr>
          </w:p>
        </w:tc>
      </w:tr>
      <w:tr w14:paraId="4C6EB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5" w:hRule="atLeast"/>
        </w:trPr>
        <w:tc>
          <w:tcPr>
            <w:tcW w:w="882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1A2619A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16</w:t>
            </w:r>
          </w:p>
        </w:tc>
        <w:tc>
          <w:tcPr>
            <w:tcW w:w="136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E860DC1">
            <w:pPr>
              <w:pStyle w:val="10"/>
              <w:jc w:val="center"/>
            </w:pPr>
            <w:r>
              <w:rPr>
                <w:rFonts w:ascii="宋体" w:hAnsi="宋体" w:eastAsia="宋体" w:cs="宋体"/>
                <w:color w:val="000000"/>
                <w:sz w:val="22"/>
              </w:rPr>
              <w:t>配电箱</w:t>
            </w:r>
          </w:p>
        </w:tc>
        <w:tc>
          <w:tcPr>
            <w:tcW w:w="473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039D3FD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1.符合本项目竞争性磋商文件工程量清单、施工图纸相关要求和国家相关标准、规范；</w:t>
            </w:r>
          </w:p>
          <w:p w14:paraId="7FE672CE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2.箱体、元器件安装底板均采用大型钢厂冷轧钢板。配电箱箱体为喷塑，颜色为电脑灰色；安装底板应镀锌；</w:t>
            </w:r>
          </w:p>
          <w:p w14:paraId="6C1BD658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3.箱内布线要分色；一次线、铜排、辅料均采用合格产品。</w:t>
            </w:r>
          </w:p>
          <w:p w14:paraId="315E0F76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4.施工图纸中箱体规格尺寸仅供参考，报价不再因箱体尺寸变化而变化。</w:t>
            </w:r>
          </w:p>
        </w:tc>
        <w:tc>
          <w:tcPr>
            <w:tcW w:w="109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86BAB30">
            <w:pPr>
              <w:pStyle w:val="10"/>
              <w:jc w:val="center"/>
            </w:pPr>
          </w:p>
        </w:tc>
        <w:tc>
          <w:tcPr>
            <w:tcW w:w="109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DDFA8F0">
            <w:pPr>
              <w:pStyle w:val="10"/>
              <w:jc w:val="center"/>
            </w:pPr>
          </w:p>
        </w:tc>
      </w:tr>
      <w:tr w14:paraId="5D54C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882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EDB414C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17</w:t>
            </w:r>
          </w:p>
        </w:tc>
        <w:tc>
          <w:tcPr>
            <w:tcW w:w="136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7B13961">
            <w:pPr>
              <w:pStyle w:val="10"/>
              <w:jc w:val="center"/>
            </w:pPr>
            <w:r>
              <w:rPr>
                <w:rFonts w:ascii="宋体" w:hAnsi="宋体" w:eastAsia="宋体" w:cs="宋体"/>
                <w:color w:val="000000"/>
                <w:sz w:val="22"/>
              </w:rPr>
              <w:t>钢筋</w:t>
            </w:r>
          </w:p>
        </w:tc>
        <w:tc>
          <w:tcPr>
            <w:tcW w:w="473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FEA5581">
            <w:pPr>
              <w:pStyle w:val="10"/>
              <w:jc w:val="center"/>
            </w:pPr>
            <w:r>
              <w:rPr>
                <w:rFonts w:ascii="宋体" w:hAnsi="宋体" w:eastAsia="宋体" w:cs="宋体"/>
                <w:color w:val="000000"/>
                <w:sz w:val="22"/>
              </w:rPr>
              <w:t>符合本项目</w:t>
            </w:r>
            <w:r>
              <w:rPr>
                <w:rFonts w:ascii="宋体" w:hAnsi="宋体" w:eastAsia="宋体" w:cs="宋体"/>
                <w:sz w:val="22"/>
              </w:rPr>
              <w:t>竞争性磋商文件</w:t>
            </w:r>
            <w:r>
              <w:rPr>
                <w:rFonts w:ascii="宋体" w:hAnsi="宋体" w:eastAsia="宋体" w:cs="宋体"/>
                <w:color w:val="000000"/>
                <w:sz w:val="22"/>
              </w:rPr>
              <w:t>工程量清单、施工图纸相关要求和国家相关标准、规范。</w:t>
            </w:r>
          </w:p>
        </w:tc>
        <w:tc>
          <w:tcPr>
            <w:tcW w:w="109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BF3010B">
            <w:pPr>
              <w:pStyle w:val="10"/>
              <w:jc w:val="center"/>
            </w:pPr>
          </w:p>
        </w:tc>
        <w:tc>
          <w:tcPr>
            <w:tcW w:w="109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E1FE72A">
            <w:pPr>
              <w:pStyle w:val="10"/>
              <w:jc w:val="center"/>
            </w:pPr>
          </w:p>
        </w:tc>
      </w:tr>
      <w:tr w14:paraId="01F406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3" w:hRule="atLeast"/>
        </w:trPr>
        <w:tc>
          <w:tcPr>
            <w:tcW w:w="882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26B6B5D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18</w:t>
            </w:r>
          </w:p>
        </w:tc>
        <w:tc>
          <w:tcPr>
            <w:tcW w:w="136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334216E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高延性混凝土</w:t>
            </w:r>
          </w:p>
        </w:tc>
        <w:tc>
          <w:tcPr>
            <w:tcW w:w="473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0101E6E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I类高延性混凝土，抗冻试验(快冻法)≥F300；抗水渗透试验(逐级加压法)≥P12；抗氯离子渗透(RCM法)≥RCM-IV；抗硫酸盐侵蚀≥KS90；抗碳化性能28d 碳化深度≤2.0mm，</w:t>
            </w:r>
            <w:r>
              <w:rPr>
                <w:rFonts w:ascii="宋体" w:hAnsi="宋体" w:eastAsia="宋体" w:cs="宋体"/>
                <w:color w:val="000000"/>
                <w:sz w:val="22"/>
              </w:rPr>
              <w:t>符合本项目</w:t>
            </w:r>
            <w:r>
              <w:rPr>
                <w:rFonts w:ascii="宋体" w:hAnsi="宋体" w:eastAsia="宋体" w:cs="宋体"/>
                <w:sz w:val="22"/>
              </w:rPr>
              <w:t>竞争性磋商文件</w:t>
            </w:r>
            <w:r>
              <w:rPr>
                <w:rFonts w:ascii="宋体" w:hAnsi="宋体" w:eastAsia="宋体" w:cs="宋体"/>
                <w:color w:val="000000"/>
                <w:sz w:val="22"/>
              </w:rPr>
              <w:t>工程量清单、施工图纸相关要求和国家相关标准、规范。</w:t>
            </w:r>
          </w:p>
        </w:tc>
        <w:tc>
          <w:tcPr>
            <w:tcW w:w="109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230550D">
            <w:pPr>
              <w:pStyle w:val="10"/>
              <w:jc w:val="center"/>
            </w:pPr>
          </w:p>
        </w:tc>
        <w:tc>
          <w:tcPr>
            <w:tcW w:w="109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BCA5262">
            <w:pPr>
              <w:pStyle w:val="10"/>
              <w:jc w:val="center"/>
            </w:pPr>
          </w:p>
        </w:tc>
      </w:tr>
      <w:tr w14:paraId="7A20B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882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3B9B8BE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19</w:t>
            </w:r>
          </w:p>
        </w:tc>
        <w:tc>
          <w:tcPr>
            <w:tcW w:w="136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9B4DF19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安全出口标识</w:t>
            </w:r>
          </w:p>
        </w:tc>
        <w:tc>
          <w:tcPr>
            <w:tcW w:w="473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2CD9CA7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节能环保产品，符合本项目竞争性磋商文件工程量清单、施工图纸相关要求，符合国家相关标准、规范。</w:t>
            </w:r>
          </w:p>
        </w:tc>
        <w:tc>
          <w:tcPr>
            <w:tcW w:w="109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E0CBA0A">
            <w:pPr>
              <w:pStyle w:val="10"/>
              <w:jc w:val="center"/>
            </w:pPr>
          </w:p>
        </w:tc>
        <w:tc>
          <w:tcPr>
            <w:tcW w:w="109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7AB061A">
            <w:pPr>
              <w:pStyle w:val="10"/>
              <w:jc w:val="center"/>
            </w:pPr>
          </w:p>
        </w:tc>
      </w:tr>
      <w:tr w14:paraId="00AC7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882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13CD119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20</w:t>
            </w:r>
          </w:p>
        </w:tc>
        <w:tc>
          <w:tcPr>
            <w:tcW w:w="136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AA97EAE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球墨铸铁管</w:t>
            </w:r>
          </w:p>
        </w:tc>
        <w:tc>
          <w:tcPr>
            <w:tcW w:w="473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7F2EF1E">
            <w:pPr>
              <w:pStyle w:val="10"/>
              <w:jc w:val="center"/>
            </w:pPr>
            <w:r>
              <w:rPr>
                <w:rFonts w:ascii="宋体" w:hAnsi="宋体" w:eastAsia="宋体" w:cs="宋体"/>
                <w:sz w:val="22"/>
              </w:rPr>
              <w:t>厚度不低于6mm，节能环保产品，符合本项目竞争性磋商文件工程量清单、施工图纸相关要求，符合国家相关标准、规范。</w:t>
            </w:r>
          </w:p>
        </w:tc>
        <w:tc>
          <w:tcPr>
            <w:tcW w:w="109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CB40D34">
            <w:pPr>
              <w:pStyle w:val="10"/>
              <w:jc w:val="center"/>
            </w:pPr>
          </w:p>
        </w:tc>
        <w:tc>
          <w:tcPr>
            <w:tcW w:w="109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3AB9284">
            <w:pPr>
              <w:pStyle w:val="10"/>
              <w:jc w:val="center"/>
            </w:pPr>
          </w:p>
        </w:tc>
      </w:tr>
    </w:tbl>
    <w:p w14:paraId="73DE68BD">
      <w:pPr>
        <w:rPr>
          <w:rFonts w:hint="eastAsia"/>
          <w:color w:val="000000"/>
          <w:highlight w:val="none"/>
        </w:rPr>
      </w:pPr>
      <w:bookmarkStart w:id="0" w:name="_GoBack"/>
      <w:bookmarkEnd w:id="0"/>
    </w:p>
    <w:p w14:paraId="12A0961C">
      <w:pPr>
        <w:pStyle w:val="5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注</w:t>
      </w:r>
      <w:r>
        <w:rPr>
          <w:rFonts w:hint="eastAsia"/>
          <w:highlight w:val="none"/>
          <w:lang w:val="en-US" w:eastAsia="zh-CN"/>
        </w:rPr>
        <w:t>：</w:t>
      </w:r>
      <w:r>
        <w:rPr>
          <w:rFonts w:hint="eastAsia"/>
          <w:sz w:val="20"/>
          <w:szCs w:val="20"/>
          <w:highlight w:val="none"/>
        </w:rPr>
        <w:t>主要材料技术指标</w:t>
      </w:r>
      <w:r>
        <w:rPr>
          <w:rFonts w:hint="eastAsia"/>
          <w:sz w:val="20"/>
          <w:szCs w:val="20"/>
          <w:highlight w:val="none"/>
          <w:lang w:val="en-US" w:eastAsia="zh-CN"/>
        </w:rPr>
        <w:t>不允许负偏离，出现任意一项负偏离按无效文件处理。</w:t>
      </w:r>
    </w:p>
    <w:p w14:paraId="3FADF5FE">
      <w:pPr>
        <w:rPr>
          <w:rFonts w:ascii="宋体" w:hAnsi="宋体"/>
          <w:sz w:val="24"/>
        </w:rPr>
      </w:pPr>
    </w:p>
    <w:p w14:paraId="3E196789">
      <w:pPr>
        <w:rPr>
          <w:rFonts w:ascii="宋体" w:hAnsi="宋体"/>
          <w:sz w:val="24"/>
        </w:rPr>
      </w:pPr>
    </w:p>
    <w:p w14:paraId="7EE02BB0">
      <w:pPr>
        <w:rPr>
          <w:rFonts w:ascii="宋体" w:hAnsi="宋体"/>
          <w:sz w:val="24"/>
        </w:rPr>
      </w:pPr>
    </w:p>
    <w:p w14:paraId="6F578BEB">
      <w:pPr>
        <w:rPr>
          <w:rFonts w:ascii="宋体" w:hAnsi="宋体"/>
          <w:sz w:val="24"/>
        </w:rPr>
      </w:pPr>
    </w:p>
    <w:p w14:paraId="21008F63">
      <w:pPr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供应商（单位名称及公章）：___________________</w:t>
      </w:r>
    </w:p>
    <w:p w14:paraId="6C02521A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 w:cs="宋体"/>
          <w:sz w:val="24"/>
        </w:rPr>
        <w:t>法定代表人或被授权人（签字或盖章）：___________</w:t>
      </w:r>
      <w:r>
        <w:rPr>
          <w:rFonts w:hint="eastAsia" w:ascii="宋体" w:hAnsi="宋体"/>
          <w:szCs w:val="21"/>
        </w:rPr>
        <w:t xml:space="preserve">  </w:t>
      </w:r>
    </w:p>
    <w:p w14:paraId="075223CF">
      <w:pPr>
        <w:sectPr>
          <w:pgSz w:w="11906" w:h="16838"/>
          <w:pgMar w:top="1440" w:right="1803" w:bottom="1440" w:left="1803" w:header="851" w:footer="992" w:gutter="0"/>
          <w:cols w:space="720" w:num="1"/>
          <w:docGrid w:type="linesAndChars" w:linePitch="319" w:charSpace="0"/>
        </w:sectPr>
      </w:pPr>
      <w:r>
        <w:rPr>
          <w:rFonts w:hint="eastAsia" w:ascii="宋体" w:hAnsi="宋体"/>
          <w:sz w:val="24"/>
        </w:rPr>
        <w:t xml:space="preserve">    日    期：20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</w:rPr>
        <w:t>日</w:t>
      </w:r>
    </w:p>
    <w:p w14:paraId="3492685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jRkMGE3NzQxYjczMTVhMGMzZWI2OGY4N2I2NjYifQ=="/>
  </w:docVars>
  <w:rsids>
    <w:rsidRoot w:val="00000000"/>
    <w:rsid w:val="02B97A7A"/>
    <w:rsid w:val="148325F8"/>
    <w:rsid w:val="1D9C4FE8"/>
    <w:rsid w:val="28B11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sz w:val="28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99"/>
    <w:pPr>
      <w:ind w:firstLine="420"/>
    </w:pPr>
    <w:rPr>
      <w:szCs w:val="20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5">
    <w:name w:val="toc 1"/>
    <w:basedOn w:val="1"/>
    <w:next w:val="1"/>
    <w:qFormat/>
    <w:uiPriority w:val="39"/>
  </w:style>
  <w:style w:type="paragraph" w:styleId="6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/>
      <w:kern w:val="0"/>
      <w:sz w:val="24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412</Words>
  <Characters>451</Characters>
  <Lines>0</Lines>
  <Paragraphs>0</Paragraphs>
  <TotalTime>0</TotalTime>
  <ScaleCrop>false</ScaleCrop>
  <LinksUpToDate>false</LinksUpToDate>
  <CharactersWithSpaces>469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2024-07-15T09:43:00Z</dcterms:created>
  <dc:creator>lenovo</dc:creator>
  <cp:lastModifiedBy>趁早</cp:lastModifiedBy>
  <dcterms:modified xsi:type="dcterms:W3CDTF">2024-07-16T09:14:57Z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C7CDE8329C104A258426BE84716C7759_12</vt:lpwstr>
  </property>
</Properties>
</file>