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仿宋"/>
          <w:b/>
          <w:bCs/>
          <w:kern w:val="0"/>
          <w:sz w:val="28"/>
          <w:szCs w:val="28"/>
        </w:rPr>
      </w:pPr>
      <w:r>
        <w:rPr>
          <w:rFonts w:ascii="宋体" w:hAnsi="宋体" w:cs="仿宋"/>
          <w:b/>
          <w:bCs/>
          <w:kern w:val="0"/>
          <w:sz w:val="28"/>
          <w:szCs w:val="28"/>
        </w:rPr>
        <w:t>中小企业声明函（货物）</w:t>
      </w:r>
    </w:p>
    <w:p>
      <w:pPr>
        <w:adjustRightInd w:val="0"/>
        <w:snapToGrid w:val="0"/>
        <w:ind w:left="420" w:hanging="420" w:hangingChars="200"/>
        <w:jc w:val="left"/>
        <w:rPr>
          <w:rFonts w:ascii="Calibri" w:hAnsi="Calibri"/>
          <w:szCs w:val="22"/>
        </w:rPr>
      </w:pP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>本公司（联合体）郑重声明，根据《政府采购促进中小企业发展管理办法》（财库﹝2020﹞46 号）的规定，本公司（联合体） 参加</w:t>
      </w:r>
      <w:r>
        <w:rPr>
          <w:rFonts w:ascii="宋体" w:hAnsi="宋体"/>
          <w:i/>
          <w:sz w:val="24"/>
          <w:szCs w:val="22"/>
          <w:u w:val="single"/>
        </w:rPr>
        <w:t>（单位名称）</w:t>
      </w:r>
      <w:r>
        <w:rPr>
          <w:rFonts w:ascii="宋体" w:hAnsi="宋体"/>
          <w:sz w:val="24"/>
          <w:szCs w:val="22"/>
        </w:rPr>
        <w:t>的</w:t>
      </w:r>
      <w:r>
        <w:rPr>
          <w:rFonts w:ascii="宋体" w:hAnsi="宋体"/>
          <w:i/>
          <w:sz w:val="24"/>
          <w:szCs w:val="22"/>
          <w:u w:val="single"/>
        </w:rPr>
        <w:t>（项目名称）</w:t>
      </w:r>
      <w:r>
        <w:rPr>
          <w:rFonts w:ascii="宋体" w:hAnsi="宋体"/>
          <w:sz w:val="24"/>
          <w:szCs w:val="22"/>
        </w:rPr>
        <w:t>采购活动，提供的货物全部由符合政策要求的中小企业制造。相关企业（含联合体中的中小企业、签订分包意向协议的中小企业）的具体情况如下：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1.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常规化学质评样本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</w:t>
      </w:r>
      <w:r>
        <w:rPr>
          <w:rFonts w:hint="eastAsia" w:ascii="宋体" w:hAnsi="宋体"/>
          <w:sz w:val="24"/>
          <w:szCs w:val="22"/>
          <w:vertAlign w:val="superscript"/>
        </w:rPr>
        <w:t>1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2.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内分泌质评样本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hint="eastAsia" w:ascii="宋体" w:hAnsi="宋体"/>
          <w:sz w:val="24"/>
          <w:szCs w:val="22"/>
          <w:u w:val="single"/>
        </w:rPr>
        <w:t xml:space="preserve">    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</w:t>
      </w:r>
      <w:r>
        <w:rPr>
          <w:rFonts w:hint="eastAsia" w:ascii="宋体" w:hAnsi="宋体"/>
          <w:sz w:val="24"/>
          <w:szCs w:val="22"/>
        </w:rPr>
        <w:t>3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 xml:space="preserve"> 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肿瘤标志物质评样本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4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心肌标志物质评样本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5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特殊蛋白质评样本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6</w:t>
      </w:r>
      <w:r>
        <w:rPr>
          <w:rFonts w:ascii="宋体" w:hAnsi="宋体"/>
          <w:sz w:val="24"/>
          <w:szCs w:val="22"/>
        </w:rPr>
        <w:t>.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糖化血红蛋白质评样本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iCs/>
          <w:sz w:val="24"/>
          <w:szCs w:val="22"/>
          <w:u w:val="single"/>
        </w:rPr>
        <w:t>7.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全血细胞计数质评样本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8.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尿液化学分析质评样本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9.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凝血试验质评样本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10.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血液粘度检测质评样本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11.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粪便隐血质评样本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12.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感染性疾病血清标志物系列A质评样本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13.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感染性疾病血清标志物系列B质评样本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14.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血型鉴定红细胞质评样本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15.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血型鉴定血浆质评样本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16.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优生优育免疫学检测IgM质评样本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17.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优生优育免疫学检测IgG质评样本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18.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临床微生物质评样本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19.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核酸检测（乙肝）质评样本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20.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核酸检测（丙肝）质评样本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21.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新型冠状病毒核酸检测质评样本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22.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人乳头瘤病毒分型检测（16和18型）质评样本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23.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血气和酸碱分析质评样本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24.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自身抗体检测质评样本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25.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抗环瓜氨酸肽抗体质评样本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26.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血清降钙素原质评样本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27.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脂类分析质评样本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28.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D-二聚体质评样本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29.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真菌（1-3）-β-D葡聚糖质评样本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hint="eastAsia" w:ascii="宋体" w:hAnsi="宋体"/>
          <w:sz w:val="24"/>
          <w:szCs w:val="22"/>
        </w:rPr>
        <w:t>30.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免疫球蛋白检测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hint="eastAsia" w:ascii="宋体" w:hAnsi="宋体"/>
          <w:i/>
          <w:sz w:val="24"/>
          <w:szCs w:val="22"/>
          <w:u w:val="single"/>
        </w:rPr>
        <w:t xml:space="preserve"> </w:t>
      </w:r>
      <w:r>
        <w:rPr>
          <w:rFonts w:ascii="宋体" w:hAnsi="宋体"/>
          <w:sz w:val="24"/>
          <w:szCs w:val="22"/>
        </w:rPr>
        <w:t>，属于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（</w:t>
      </w:r>
      <w:r>
        <w:rPr>
          <w:rFonts w:hint="eastAsia" w:ascii="宋体" w:hAnsi="宋体"/>
          <w:b/>
          <w:bCs/>
          <w:iCs/>
          <w:sz w:val="24"/>
          <w:szCs w:val="22"/>
          <w:u w:val="single"/>
        </w:rPr>
        <w:t>工业</w:t>
      </w:r>
      <w:r>
        <w:rPr>
          <w:rFonts w:ascii="宋体" w:hAnsi="宋体"/>
          <w:b/>
          <w:bCs/>
          <w:iCs/>
          <w:sz w:val="24"/>
          <w:szCs w:val="22"/>
          <w:u w:val="single"/>
        </w:rPr>
        <w:t>）</w:t>
      </w:r>
      <w:r>
        <w:rPr>
          <w:rFonts w:ascii="宋体" w:hAnsi="宋体"/>
          <w:sz w:val="24"/>
          <w:szCs w:val="22"/>
        </w:rPr>
        <w:t>行业；制造商为</w:t>
      </w:r>
      <w:r>
        <w:rPr>
          <w:rFonts w:ascii="宋体" w:hAnsi="宋体"/>
          <w:i/>
          <w:sz w:val="24"/>
          <w:szCs w:val="22"/>
          <w:u w:val="single"/>
        </w:rPr>
        <w:t>（企业名称）</w:t>
      </w:r>
      <w:r>
        <w:rPr>
          <w:rFonts w:ascii="宋体" w:hAnsi="宋体"/>
          <w:sz w:val="24"/>
          <w:szCs w:val="22"/>
        </w:rPr>
        <w:t>，从业人员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人，营业收入为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万元，资产总额为</w:t>
      </w:r>
      <w:r>
        <w:rPr>
          <w:rFonts w:ascii="宋体" w:hAnsi="宋体"/>
          <w:sz w:val="24"/>
          <w:szCs w:val="22"/>
          <w:u w:val="single"/>
        </w:rPr>
        <w:t xml:space="preserve"> </w:t>
      </w:r>
      <w:r>
        <w:rPr>
          <w:rFonts w:hint="eastAsia" w:ascii="宋体" w:hAnsi="宋体"/>
          <w:sz w:val="24"/>
          <w:szCs w:val="22"/>
          <w:u w:val="single"/>
        </w:rPr>
        <w:t xml:space="preserve">   </w:t>
      </w:r>
      <w:r>
        <w:rPr>
          <w:rFonts w:ascii="宋体" w:hAnsi="宋体"/>
          <w:sz w:val="24"/>
          <w:szCs w:val="22"/>
        </w:rPr>
        <w:t>万元，属于</w:t>
      </w:r>
      <w:r>
        <w:rPr>
          <w:rFonts w:ascii="宋体" w:hAnsi="宋体"/>
          <w:i/>
          <w:sz w:val="24"/>
          <w:szCs w:val="22"/>
          <w:u w:val="single"/>
        </w:rPr>
        <w:t>（中型企业、小型企业、微型企业</w:t>
      </w:r>
      <w:r>
        <w:rPr>
          <w:rFonts w:ascii="宋体" w:hAnsi="宋体"/>
          <w:i/>
          <w:sz w:val="24"/>
          <w:szCs w:val="22"/>
        </w:rPr>
        <w:t>）</w:t>
      </w:r>
      <w:r>
        <w:rPr>
          <w:rFonts w:ascii="宋体" w:hAnsi="宋体"/>
          <w:sz w:val="24"/>
          <w:szCs w:val="22"/>
        </w:rPr>
        <w:t>；</w:t>
      </w:r>
    </w:p>
    <w:p>
      <w:pPr>
        <w:pStyle w:val="3"/>
      </w:pPr>
    </w:p>
    <w:p>
      <w:pPr>
        <w:adjustRightInd w:val="0"/>
        <w:snapToGrid w:val="0"/>
        <w:spacing w:line="380" w:lineRule="exact"/>
        <w:ind w:firstLine="484" w:firstLineChars="202"/>
        <w:jc w:val="left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br w:type="textWrapping"/>
      </w:r>
      <w:r>
        <w:rPr>
          <w:rFonts w:hint="eastAsia" w:ascii="宋体" w:hAnsi="宋体"/>
          <w:sz w:val="24"/>
          <w:szCs w:val="22"/>
        </w:rPr>
        <w:t xml:space="preserve">    </w:t>
      </w:r>
      <w:r>
        <w:rPr>
          <w:rFonts w:ascii="宋体" w:hAnsi="宋体"/>
          <w:sz w:val="24"/>
          <w:szCs w:val="22"/>
        </w:rPr>
        <w:t>以上企业，不属于大企业的分支机构，不存在控股股东为大企业的情形，也不存在与大企业的负责人为同一人的情形。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   本企业对上述声明内容的真实性负责。如有虚假，将依法承担相应责任。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 xml:space="preserve"> </w:t>
      </w:r>
    </w:p>
    <w:p>
      <w:pPr>
        <w:spacing w:line="380" w:lineRule="exact"/>
        <w:ind w:left="4620" w:leftChars="2200"/>
        <w:rPr>
          <w:rFonts w:ascii="宋体" w:hAnsi="宋体"/>
          <w:sz w:val="24"/>
          <w:szCs w:val="22"/>
        </w:rPr>
      </w:pPr>
      <w:r>
        <w:rPr>
          <w:rFonts w:ascii="宋体" w:hAnsi="宋体"/>
          <w:sz w:val="24"/>
          <w:szCs w:val="22"/>
        </w:rPr>
        <w:t>企业名称（盖章）：</w:t>
      </w:r>
      <w:r>
        <w:rPr>
          <w:rFonts w:ascii="宋体" w:hAnsi="宋体"/>
          <w:sz w:val="24"/>
          <w:szCs w:val="22"/>
        </w:rPr>
        <w:br w:type="textWrapping"/>
      </w:r>
      <w:r>
        <w:rPr>
          <w:rFonts w:ascii="宋体" w:hAnsi="宋体"/>
          <w:sz w:val="24"/>
          <w:szCs w:val="22"/>
        </w:rPr>
        <w:t>日期：</w:t>
      </w:r>
    </w:p>
    <w:p>
      <w:pPr>
        <w:widowControl/>
        <w:spacing w:line="380" w:lineRule="exact"/>
        <w:jc w:val="left"/>
        <w:rPr>
          <w:rFonts w:ascii="宋体" w:hAnsi="宋体"/>
          <w:sz w:val="24"/>
          <w:vertAlign w:val="superscript"/>
        </w:rPr>
      </w:pPr>
    </w:p>
    <w:p>
      <w:pPr>
        <w:widowControl/>
        <w:spacing w:line="380" w:lineRule="exact"/>
        <w:jc w:val="left"/>
        <w:rPr>
          <w:rFonts w:ascii="宋体" w:hAnsi="宋体" w:eastAsia="宋体" w:cs="宋体"/>
          <w:color w:val="0A82E5"/>
          <w:kern w:val="0"/>
          <w:sz w:val="24"/>
        </w:rPr>
      </w:pPr>
      <w:r>
        <w:rPr>
          <w:rFonts w:hint="eastAsia" w:ascii="宋体" w:hAnsi="宋体"/>
          <w:sz w:val="24"/>
          <w:vertAlign w:val="superscript"/>
        </w:rPr>
        <w:t>1</w:t>
      </w:r>
      <w:r>
        <w:rPr>
          <w:rFonts w:ascii="宋体" w:hAnsi="宋体"/>
          <w:sz w:val="24"/>
        </w:rPr>
        <w:t>从业人员、营业收入、资产总额填报上一年度数据， 无上一年度数据的新成立企业可不填报。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lMzE3MTMyZGE4ZmVhYzViZTM1MjE0NDdiZWQ4YjkifQ=="/>
    <w:docVar w:name="KSO_WPS_MARK_KEY" w:val="fa36ffaf-473d-407e-ab57-2ec6b53fdc84"/>
  </w:docVars>
  <w:rsids>
    <w:rsidRoot w:val="2AFD79AD"/>
    <w:rsid w:val="2AFD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2"/>
    <w:basedOn w:val="1"/>
    <w:qFormat/>
    <w:uiPriority w:val="0"/>
    <w:pPr>
      <w:spacing w:line="48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2024-07-18T10:25:00Z</dcterms:created>
  <dc:creator>ANNY</dc:creator>
  <cp:lastModifiedBy>ANNY</cp:lastModifiedBy>
  <dcterms:modified xsi:type="dcterms:W3CDTF">2024-07-18T10:26:00Z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D982B10B34A44CFBA9DB105C5FC9FD4F_11</vt:lpwstr>
  </property>
</Properties>
</file>