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pPr>
        <w:snapToGrid w:val="0"/>
        <w:spacing w:line="360" w:lineRule="auto"/>
        <w:jc w:val="center"/>
        <w:rPr>
          <w:rFonts w:ascii="黑体" w:hAnsi="黑体" w:eastAsia="黑体"/>
          <w:b/>
          <w:color w:val="000000"/>
          <w:sz w:val="72"/>
          <w:szCs w:val="72"/>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2"/>
        <w:snapToGrid w:val="0"/>
        <w:spacing w:line="360" w:lineRule="auto"/>
        <w:ind w:left="1470" w:right="1470"/>
        <w:rPr>
          <w:color w:val="000000"/>
        </w:rPr>
      </w:pPr>
    </w:p>
    <w:p>
      <w:pPr>
        <w:snapToGrid w:val="0"/>
        <w:spacing w:line="360" w:lineRule="auto"/>
        <w:jc w:val="center"/>
        <w:rPr>
          <w:rFonts w:ascii="宋体" w:hAnsi="宋体"/>
          <w:b/>
          <w:color w:val="000000"/>
          <w:sz w:val="32"/>
          <w:szCs w:val="32"/>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
      <w:pPr>
        <w:pStyle w:val="2"/>
      </w:pPr>
    </w:p>
    <w:p/>
    <w:p>
      <w:pPr>
        <w:pStyle w:val="2"/>
      </w:pPr>
    </w:p>
    <w:p/>
    <w:p>
      <w:pPr>
        <w:pStyle w:val="2"/>
      </w:pPr>
    </w:p>
    <w:p>
      <w:pPr>
        <w:snapToGrid w:val="0"/>
        <w:spacing w:line="360" w:lineRule="auto"/>
        <w:jc w:val="center"/>
        <w:rPr>
          <w:rFonts w:ascii="宋体" w:hAnsi="宋体"/>
          <w:b/>
          <w:color w:val="000000"/>
          <w:sz w:val="48"/>
          <w:szCs w:val="48"/>
        </w:rPr>
      </w:pPr>
      <w:r>
        <w:rPr>
          <w:rFonts w:hint="eastAsia" w:ascii="宋体" w:hAnsi="宋体"/>
          <w:b/>
          <w:color w:val="000000"/>
          <w:sz w:val="48"/>
          <w:szCs w:val="48"/>
        </w:rPr>
        <w:t>供 货 合 同</w:t>
      </w:r>
    </w:p>
    <w:p>
      <w:pPr>
        <w:snapToGrid w:val="0"/>
        <w:spacing w:line="480" w:lineRule="exact"/>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48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480" w:lineRule="exact"/>
        <w:rPr>
          <w:rFonts w:ascii="宋体" w:hAnsi="宋体" w:cs="宋体"/>
          <w:color w:val="000000"/>
          <w:sz w:val="24"/>
          <w:lang w:val="zh-CN"/>
        </w:rPr>
      </w:pPr>
      <w:r>
        <w:rPr>
          <w:rFonts w:hint="eastAsia" w:ascii="宋体" w:hAnsi="宋体" w:cs="宋体"/>
          <w:color w:val="000000"/>
          <w:sz w:val="24"/>
          <w:lang w:val="zh-CN"/>
        </w:rPr>
        <w:t>乙方：</w:t>
      </w:r>
    </w:p>
    <w:p>
      <w:pPr>
        <w:snapToGrid w:val="0"/>
        <w:spacing w:line="48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wordWrap w:val="0"/>
        <w:snapToGrid w:val="0"/>
        <w:spacing w:line="48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48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48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8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48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48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p>
            <w:pPr>
              <w:snapToGrid w:val="0"/>
              <w:spacing w:line="48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80" w:lineRule="exact"/>
              <w:rPr>
                <w:rFonts w:ascii="宋体" w:hAnsi="宋体"/>
                <w:color w:val="000000"/>
                <w:sz w:val="24"/>
              </w:rPr>
            </w:pPr>
          </w:p>
        </w:tc>
      </w:tr>
    </w:tbl>
    <w:p>
      <w:pPr>
        <w:snapToGrid w:val="0"/>
        <w:spacing w:line="48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pPr>
        <w:snapToGrid w:val="0"/>
        <w:spacing w:line="48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48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480" w:lineRule="exact"/>
        <w:ind w:left="446"/>
        <w:rPr>
          <w:rFonts w:ascii="宋体" w:hAnsi="宋体"/>
          <w:b/>
          <w:color w:val="000000"/>
          <w:sz w:val="24"/>
        </w:rPr>
      </w:pPr>
      <w:r>
        <w:rPr>
          <w:rFonts w:hint="eastAsia" w:ascii="宋体" w:hAnsi="宋体"/>
          <w:b/>
          <w:color w:val="000000"/>
          <w:sz w:val="24"/>
        </w:rPr>
        <w:t>第三条  款项结算</w:t>
      </w:r>
    </w:p>
    <w:p>
      <w:pPr>
        <w:pStyle w:val="2"/>
        <w:spacing w:line="480" w:lineRule="exact"/>
        <w:ind w:left="-2" w:leftChars="-1" w:right="-199" w:firstLine="283" w:firstLineChars="118"/>
        <w:rPr>
          <w:color w:val="000000"/>
        </w:rPr>
      </w:pPr>
      <w:r>
        <w:rPr>
          <w:rFonts w:hint="eastAsia"/>
          <w:color w:val="000000"/>
        </w:rPr>
        <w:t>（一）结算单位：采购人结算，在付款前，必须开具发票给采购人。</w:t>
      </w:r>
    </w:p>
    <w:p>
      <w:pPr>
        <w:tabs>
          <w:tab w:val="left" w:pos="840"/>
        </w:tabs>
        <w:kinsoku w:val="0"/>
        <w:snapToGrid w:val="0"/>
        <w:spacing w:line="480" w:lineRule="exact"/>
        <w:ind w:left="-2" w:leftChars="-1" w:firstLine="283" w:firstLineChars="118"/>
        <w:rPr>
          <w:rFonts w:asciiTheme="minorEastAsia" w:hAnsiTheme="minorEastAsia"/>
          <w:color w:val="000000"/>
          <w:sz w:val="24"/>
          <w:highlight w:val="none"/>
        </w:rPr>
      </w:pPr>
      <w:r>
        <w:rPr>
          <w:rFonts w:hint="eastAsia" w:asciiTheme="minorEastAsia" w:hAnsiTheme="minorEastAsia"/>
          <w:color w:val="000000"/>
          <w:sz w:val="24"/>
          <w:highlight w:val="none"/>
        </w:rPr>
        <w:t>（二）付款方式：付款条件说明：</w:t>
      </w:r>
      <w:r>
        <w:rPr>
          <w:rFonts w:hint="eastAsia" w:asciiTheme="minorEastAsia" w:hAnsiTheme="minorEastAsia"/>
          <w:color w:val="000000"/>
          <w:sz w:val="24"/>
          <w:highlight w:val="none"/>
          <w:u w:val="single"/>
        </w:rPr>
        <w:t xml:space="preserve"> 每次室间质评活动结束后</w:t>
      </w:r>
      <w:r>
        <w:rPr>
          <w:rFonts w:hint="eastAsia" w:asciiTheme="minorEastAsia" w:hAnsiTheme="minorEastAsia"/>
          <w:color w:val="000000"/>
          <w:sz w:val="24"/>
          <w:highlight w:val="none"/>
        </w:rPr>
        <w:t xml:space="preserve"> ，达到付款条件起</w:t>
      </w:r>
      <w:r>
        <w:rPr>
          <w:rFonts w:hint="eastAsia" w:asciiTheme="minorEastAsia" w:hAnsiTheme="minorEastAsia"/>
          <w:color w:val="000000"/>
          <w:sz w:val="24"/>
          <w:highlight w:val="none"/>
          <w:u w:val="single"/>
        </w:rPr>
        <w:t xml:space="preserve"> 60  </w:t>
      </w:r>
      <w:r>
        <w:rPr>
          <w:rFonts w:hint="eastAsia" w:asciiTheme="minorEastAsia" w:hAnsiTheme="minorEastAsia"/>
          <w:color w:val="000000"/>
          <w:sz w:val="24"/>
          <w:highlight w:val="none"/>
        </w:rPr>
        <w:t>日内，支付合同总金额的</w:t>
      </w:r>
      <w:r>
        <w:rPr>
          <w:rFonts w:hint="eastAsia" w:asciiTheme="minorEastAsia" w:hAnsiTheme="minorEastAsia"/>
          <w:color w:val="000000"/>
          <w:sz w:val="24"/>
          <w:highlight w:val="none"/>
          <w:u w:val="single"/>
        </w:rPr>
        <w:t xml:space="preserve"> 100 </w:t>
      </w:r>
      <w:r>
        <w:rPr>
          <w:rFonts w:hint="eastAsia" w:asciiTheme="minorEastAsia" w:hAnsiTheme="minorEastAsia"/>
          <w:color w:val="000000"/>
          <w:sz w:val="24"/>
          <w:highlight w:val="none"/>
        </w:rPr>
        <w:t>%。</w:t>
      </w:r>
    </w:p>
    <w:p>
      <w:pPr>
        <w:tabs>
          <w:tab w:val="left" w:pos="840"/>
        </w:tabs>
        <w:kinsoku w:val="0"/>
        <w:snapToGrid w:val="0"/>
        <w:spacing w:line="480" w:lineRule="exact"/>
        <w:ind w:left="-2" w:leftChars="-1" w:firstLine="283" w:firstLineChars="118"/>
        <w:rPr>
          <w:rFonts w:ascii="宋体" w:hAnsi="宋体"/>
          <w:color w:val="000000"/>
          <w:sz w:val="24"/>
        </w:rPr>
      </w:pPr>
      <w:r>
        <w:rPr>
          <w:rFonts w:hint="eastAsia" w:ascii="宋体" w:hAnsi="宋体"/>
          <w:color w:val="000000"/>
          <w:sz w:val="24"/>
        </w:rPr>
        <w:t>甲方和乙方的付款必须仅按合同中所提供的户名</w:t>
      </w:r>
      <w:bookmarkStart w:id="0" w:name="_GoBack"/>
      <w:bookmarkEnd w:id="0"/>
      <w:r>
        <w:rPr>
          <w:rFonts w:hint="eastAsia" w:ascii="宋体" w:hAnsi="宋体"/>
          <w:color w:val="000000"/>
          <w:sz w:val="24"/>
        </w:rPr>
        <w:t>及账户进行银行结算。</w:t>
      </w:r>
    </w:p>
    <w:p>
      <w:pPr>
        <w:tabs>
          <w:tab w:val="left" w:pos="840"/>
        </w:tabs>
        <w:kinsoku w:val="0"/>
        <w:snapToGrid w:val="0"/>
        <w:spacing w:line="48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48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48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48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48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48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48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48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480" w:lineRule="exact"/>
        <w:ind w:firstLine="480" w:firstLineChars="200"/>
        <w:rPr>
          <w:rFonts w:ascii="宋体" w:hAnsi="宋体"/>
          <w:color w:val="000000"/>
          <w:sz w:val="24"/>
          <w:u w:val="single"/>
        </w:rPr>
      </w:pPr>
      <w:r>
        <w:rPr>
          <w:rFonts w:hint="eastAsia" w:ascii="宋体" w:hAnsi="宋体"/>
          <w:color w:val="000000"/>
          <w:sz w:val="24"/>
        </w:rPr>
        <w:t>（二）交货期：合同签订之日起</w:t>
      </w:r>
      <w:r>
        <w:rPr>
          <w:rFonts w:hint="eastAsia" w:ascii="宋体" w:hAnsi="宋体"/>
          <w:color w:val="000000"/>
          <w:sz w:val="24"/>
          <w:u w:val="single"/>
        </w:rPr>
        <w:t xml:space="preserve">        </w:t>
      </w:r>
      <w:r>
        <w:rPr>
          <w:rFonts w:hint="eastAsia" w:ascii="宋体" w:hAnsi="宋体"/>
          <w:color w:val="000000"/>
          <w:sz w:val="24"/>
        </w:rPr>
        <w:t>个日历日内。如涉及需要调试，甲乙双方计划安装调试完成时间为：</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第六条  运输</w:t>
      </w:r>
    </w:p>
    <w:p>
      <w:pPr>
        <w:snapToGrid w:val="0"/>
        <w:spacing w:line="48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pPr>
        <w:snapToGrid w:val="0"/>
        <w:spacing w:line="48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48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48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48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48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48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48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48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48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48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480" w:lineRule="exact"/>
        <w:ind w:firstLine="480" w:firstLineChars="200"/>
        <w:rPr>
          <w:rFonts w:ascii="宋体" w:hAnsi="宋体"/>
          <w:color w:val="000000"/>
          <w:sz w:val="24"/>
        </w:rPr>
      </w:pPr>
      <w:r>
        <w:rPr>
          <w:rFonts w:hint="eastAsia" w:ascii="宋体" w:hAnsi="宋体"/>
          <w:color w:val="000000"/>
          <w:sz w:val="24"/>
        </w:rPr>
        <w:t>3、进口设备报关单；（如有）</w:t>
      </w:r>
    </w:p>
    <w:p>
      <w:pPr>
        <w:snapToGrid w:val="0"/>
        <w:spacing w:line="48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480" w:lineRule="exact"/>
        <w:ind w:firstLine="480" w:firstLineChars="200"/>
        <w:rPr>
          <w:rFonts w:ascii="宋体" w:hAnsi="宋体"/>
          <w:color w:val="000000"/>
          <w:sz w:val="24"/>
        </w:rPr>
      </w:pPr>
      <w:r>
        <w:rPr>
          <w:rFonts w:hint="eastAsia" w:ascii="宋体" w:hAnsi="宋体"/>
          <w:color w:val="000000"/>
          <w:sz w:val="24"/>
        </w:rPr>
        <w:t>5、其它资料。</w:t>
      </w:r>
    </w:p>
    <w:p>
      <w:pPr>
        <w:snapToGrid w:val="0"/>
        <w:spacing w:line="48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48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48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48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48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48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48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48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48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480" w:lineRule="exact"/>
        <w:ind w:left="426" w:leftChars="203"/>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48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48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480" w:lineRule="exact"/>
        <w:rPr>
          <w:rFonts w:ascii="宋体" w:hAnsi="宋体"/>
          <w:b/>
          <w:color w:val="000000"/>
          <w:sz w:val="24"/>
        </w:rPr>
      </w:pPr>
      <w:r>
        <w:rPr>
          <w:rFonts w:hint="eastAsia" w:ascii="宋体" w:hAnsi="宋体"/>
          <w:b/>
          <w:color w:val="000000"/>
          <w:sz w:val="24"/>
        </w:rPr>
        <w:t>注：</w:t>
      </w:r>
    </w:p>
    <w:p>
      <w:pPr>
        <w:snapToGrid w:val="0"/>
        <w:spacing w:line="48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48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48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48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48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48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48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48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48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48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480" w:lineRule="exact"/>
        <w:ind w:firstLine="480"/>
        <w:rPr>
          <w:rFonts w:ascii="宋体" w:hAnsi="宋体"/>
          <w:color w:val="000000"/>
          <w:sz w:val="24"/>
        </w:rPr>
      </w:pPr>
      <w:r>
        <w:rPr>
          <w:rFonts w:hint="eastAsia" w:ascii="宋体" w:hAnsi="宋体"/>
          <w:color w:val="000000"/>
          <w:sz w:val="24"/>
        </w:rPr>
        <w:t>（二）甲方责任</w:t>
      </w:r>
    </w:p>
    <w:p>
      <w:pPr>
        <w:snapToGrid w:val="0"/>
        <w:spacing w:line="48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48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48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48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48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48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48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tabs>
          <w:tab w:val="left" w:pos="840"/>
        </w:tabs>
        <w:kinsoku w:val="0"/>
        <w:snapToGrid w:val="0"/>
        <w:spacing w:line="480" w:lineRule="exact"/>
        <w:ind w:left="-2" w:leftChars="-1" w:firstLine="523" w:firstLineChars="218"/>
        <w:rPr>
          <w:rFonts w:hint="eastAsia" w:ascii="宋体" w:hAnsi="宋体"/>
          <w:color w:val="000000"/>
          <w:sz w:val="24"/>
        </w:rPr>
      </w:pPr>
      <w:r>
        <w:rPr>
          <w:rFonts w:hint="eastAsia" w:ascii="宋体" w:hAnsi="宋体"/>
          <w:color w:val="000000"/>
          <w:sz w:val="24"/>
        </w:rPr>
        <w:t>4、乙方对质控品参数严格保密，严禁出现“泄露结果”现象，如发现干扰室间质评活动的现象，中心将追究相关责任并拒付相关质评样本费用。</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48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480" w:lineRule="exact"/>
        <w:ind w:firstLine="480"/>
        <w:rPr>
          <w:rFonts w:ascii="宋体" w:hAnsi="宋体"/>
          <w:color w:val="000000"/>
          <w:sz w:val="24"/>
        </w:rPr>
      </w:pPr>
      <w:r>
        <w:rPr>
          <w:rFonts w:hint="eastAsia" w:ascii="宋体" w:hAnsi="宋体"/>
          <w:color w:val="000000"/>
          <w:sz w:val="24"/>
        </w:rPr>
        <w:t>（一）初步验收</w:t>
      </w:r>
    </w:p>
    <w:p>
      <w:pPr>
        <w:snapToGrid w:val="0"/>
        <w:spacing w:line="48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48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48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48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48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48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48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48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48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48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48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48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48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48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48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48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48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48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48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48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48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48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48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48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48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48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480" w:lineRule="exact"/>
        <w:jc w:val="left"/>
        <w:rPr>
          <w:rFonts w:ascii="宋体" w:hAnsi="宋体"/>
          <w:color w:val="000000"/>
          <w:sz w:val="24"/>
        </w:rPr>
      </w:pPr>
      <w:r>
        <w:rPr>
          <w:rFonts w:ascii="宋体" w:hAnsi="宋体"/>
          <w:color w:val="000000"/>
          <w:sz w:val="24"/>
        </w:rPr>
        <w:br w:type="page"/>
      </w:r>
    </w:p>
    <w:p>
      <w:pPr>
        <w:snapToGrid w:val="0"/>
        <w:spacing w:line="480" w:lineRule="exact"/>
        <w:jc w:val="left"/>
        <w:rPr>
          <w:rFonts w:ascii="宋体" w:hAnsi="宋体"/>
          <w:color w:val="000000"/>
          <w:sz w:val="24"/>
        </w:rPr>
      </w:pPr>
    </w:p>
    <w:p>
      <w:pPr>
        <w:snapToGrid w:val="0"/>
        <w:spacing w:line="480" w:lineRule="exact"/>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48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48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480" w:lineRule="exact"/>
        <w:rPr>
          <w:rFonts w:ascii="宋体" w:hAnsi="宋体"/>
          <w:color w:val="000000"/>
          <w:sz w:val="24"/>
        </w:rPr>
      </w:pPr>
      <w:r>
        <w:rPr>
          <w:rFonts w:hint="eastAsia" w:ascii="宋体" w:hAnsi="宋体"/>
          <w:color w:val="000000"/>
          <w:sz w:val="24"/>
        </w:rPr>
        <w:t>盖章：                                    盖章：</w:t>
      </w:r>
    </w:p>
    <w:p>
      <w:pPr>
        <w:snapToGrid w:val="0"/>
        <w:spacing w:line="48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48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480" w:lineRule="exact"/>
        <w:rPr>
          <w:rFonts w:ascii="宋体" w:hAnsi="宋体"/>
          <w:color w:val="000000"/>
          <w:sz w:val="24"/>
        </w:rPr>
      </w:pPr>
      <w:r>
        <w:rPr>
          <w:rFonts w:hint="eastAsia" w:ascii="宋体" w:hAnsi="宋体"/>
          <w:color w:val="000000"/>
          <w:sz w:val="24"/>
        </w:rPr>
        <w:t xml:space="preserve">签订日期：                                签订日期：                                        </w:t>
      </w:r>
    </w:p>
    <w:p>
      <w:pPr>
        <w:snapToGrid w:val="0"/>
        <w:spacing w:line="490" w:lineRule="exact"/>
        <w:rPr>
          <w:rFonts w:ascii="宋体" w:hAnsi="宋体"/>
          <w:color w:val="000000"/>
          <w:sz w:val="24"/>
        </w:rPr>
      </w:pPr>
      <w:r>
        <w:rPr>
          <w:rFonts w:hint="eastAsia" w:ascii="宋体" w:hAnsi="宋体"/>
          <w:color w:val="000000"/>
          <w:sz w:val="24"/>
        </w:rPr>
        <w:t xml:space="preserve">            </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ZlMjQwNjBjZmQxM2VlMzc1NmJlMjE4MDc2NjJiZTUifQ=="/>
  </w:docVars>
  <w:rsids>
    <w:rsidRoot w:val="786C7127"/>
    <w:rsid w:val="786C7127"/>
    <w:rsid w:val="7C241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2024-07-18T02:19:00Z</dcterms:created>
  <dc:creator>你不懂我丶</dc:creator>
  <cp:lastModifiedBy>你不懂我丶</cp:lastModifiedBy>
  <dcterms:modified xsi:type="dcterms:W3CDTF">2024-07-18T02:21:53Z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91044B9C5ACB4B558E2594CF7FA2A470_11</vt:lpwstr>
  </property>
</Properties>
</file>