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新冠变异株监测试剂耗材采购项目</w:t>
      </w:r>
    </w:p>
    <w:p>
      <w:pPr>
        <w:pStyle w:val="null3"/>
        <w:jc w:val="center"/>
        <w:outlineLvl w:val="2"/>
      </w:pPr>
      <w:r>
        <w:rPr>
          <w:sz w:val="28"/>
          <w:b/>
        </w:rPr>
        <w:t>采购项目编号：</w:t>
      </w:r>
      <w:r>
        <w:rPr>
          <w:sz w:val="28"/>
          <w:b/>
        </w:rPr>
        <w:t>KY2024-1-220</w:t>
      </w:r>
      <w:r>
        <w:br/>
      </w:r>
      <w:r>
        <w:br/>
      </w:r>
      <w:r>
        <w:br/>
      </w:r>
    </w:p>
    <w:p>
      <w:pPr>
        <w:pStyle w:val="null3"/>
        <w:jc w:val="center"/>
        <w:outlineLvl w:val="2"/>
      </w:pPr>
      <w:r>
        <w:rPr>
          <w:sz w:val="28"/>
          <w:b/>
        </w:rPr>
        <w:t>陕西省疾病预防控制中心</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2024年07月25日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陕西省疾病预防控制中心</w:t>
      </w:r>
      <w:r>
        <w:rPr/>
        <w:t>委托，拟对</w:t>
      </w:r>
      <w:r>
        <w:rPr/>
        <w:t>新冠变异株监测试剂耗材采购项目</w:t>
      </w:r>
      <w:r>
        <w:rPr/>
        <w:t>进行国内公开招标，兹邀请符合本次招标要求的供应商参加投标。</w:t>
      </w:r>
    </w:p>
    <w:p>
      <w:pPr>
        <w:pStyle w:val="null3"/>
        <w:outlineLvl w:val="2"/>
      </w:pPr>
      <w:r>
        <w:rPr>
          <w:sz w:val="28"/>
          <w:b/>
        </w:rPr>
        <w:t>一、采购项目编号：</w:t>
      </w:r>
      <w:r>
        <w:rPr>
          <w:sz w:val="28"/>
          <w:b/>
        </w:rPr>
        <w:t>KY2024-1-220</w:t>
      </w:r>
    </w:p>
    <w:p>
      <w:pPr>
        <w:pStyle w:val="null3"/>
        <w:outlineLvl w:val="2"/>
      </w:pPr>
      <w:r>
        <w:rPr>
          <w:sz w:val="28"/>
          <w:b/>
        </w:rPr>
        <w:t>二、采购项目名称：</w:t>
      </w:r>
      <w:r>
        <w:rPr>
          <w:sz w:val="28"/>
          <w:b/>
        </w:rPr>
        <w:t>新冠变异株监测试剂耗材采购项目</w:t>
      </w:r>
    </w:p>
    <w:p>
      <w:pPr>
        <w:pStyle w:val="null3"/>
        <w:outlineLvl w:val="2"/>
      </w:pPr>
      <w:r>
        <w:rPr>
          <w:sz w:val="28"/>
          <w:b/>
        </w:rPr>
        <w:t>三、招标项目简介</w:t>
      </w:r>
    </w:p>
    <w:p>
      <w:pPr>
        <w:pStyle w:val="null3"/>
        <w:ind w:firstLine="480"/>
      </w:pPr>
      <w:r>
        <w:rPr/>
        <w:t>陕西省疾病预防控制中心新冠变异株监测试剂耗材采购项目，具体内容详见招标文件第三章。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7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4、社会保障资金缴存证明：提供2023年7月至今已缴存的至少一个月的社会保障资金缴存单据或社保机构开具的社会保险参保缴费情况证明，依法不需要缴纳社会保障资金的单位应提供相关证明材料。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8、特定资质1：投标人为代理商的应出具医疗器械经营许可证（或医疗器械经营备案凭证），所投产品的制造厂商如有医疗器械生产许可证（或医疗器械生产备案凭证）的应提供。</w:t>
      </w:r>
    </w:p>
    <w:p>
      <w:pPr>
        <w:pStyle w:val="null3"/>
      </w:pPr>
      <w:r>
        <w:rPr/>
        <w:t>9、特定资质2：所投产品如有医疗器械注册证或医疗器械备案凭证的应提供。</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陕西省疾病预防控制中心</w:t>
      </w:r>
    </w:p>
    <w:p>
      <w:pPr>
        <w:pStyle w:val="null3"/>
      </w:pPr>
      <w:r>
        <w:rPr/>
        <w:t xml:space="preserve"> 地址： </w:t>
      </w:r>
      <w:r>
        <w:rPr/>
        <w:t>陕西省碑林区和平门外建东街3号</w:t>
      </w:r>
    </w:p>
    <w:p>
      <w:pPr>
        <w:pStyle w:val="null3"/>
      </w:pPr>
      <w:r>
        <w:rPr/>
        <w:t xml:space="preserve"> 邮编： </w:t>
      </w:r>
      <w:r>
        <w:rPr/>
        <w:t>710054</w:t>
      </w:r>
    </w:p>
    <w:p>
      <w:pPr>
        <w:pStyle w:val="null3"/>
      </w:pPr>
      <w:r>
        <w:rPr/>
        <w:t xml:space="preserve"> 联系人： </w:t>
      </w:r>
      <w:r>
        <w:rPr/>
        <w:t>宋老师</w:t>
      </w:r>
    </w:p>
    <w:p>
      <w:pPr>
        <w:pStyle w:val="null3"/>
      </w:pPr>
      <w:r>
        <w:rPr/>
        <w:t xml:space="preserve"> 联系电话： </w:t>
      </w:r>
      <w:r>
        <w:rPr/>
        <w:t>029-82475996</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710061</w:t>
      </w:r>
    </w:p>
    <w:p>
      <w:pPr>
        <w:pStyle w:val="null3"/>
      </w:pPr>
      <w:r>
        <w:rPr/>
        <w:t xml:space="preserve"> 联系人： </w:t>
      </w:r>
      <w:r>
        <w:rPr/>
        <w:t>杭琨、韩婷、刘金柯、卢韶华</w:t>
      </w:r>
    </w:p>
    <w:p>
      <w:pPr>
        <w:pStyle w:val="null3"/>
      </w:pPr>
      <w:r>
        <w:rPr/>
        <w:t xml:space="preserve"> 联系电话： </w:t>
      </w:r>
      <w:r>
        <w:rPr/>
        <w:t>029-81206622-825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采购包1：1,932,400.00元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银行账号：86113010750181501003272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依据中标金额向采购代理机构交纳中标服务费，交费金额参照国家计委颁布的《招标代理服务收费管理暂行办法》（计价格[2002]1980号）及发改办价格[2003]857号文件的规定标准收取。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陕西省疾病预防控制中心</w:t>
      </w:r>
      <w:r>
        <w:rPr/>
        <w:t>和</w:t>
      </w:r>
      <w:r>
        <w:rPr/>
        <w:t>陕西开源招标有限公司</w:t>
      </w:r>
      <w:r>
        <w:rPr/>
        <w:t>享有。对招标文件中供应商参加本次政府采购活动应当具备的条件，招标项目技术、服务、商务及其他要求，评标细则及标准由</w:t>
      </w:r>
      <w:r>
        <w:rPr/>
        <w:t>陕西省疾病预防控制中心</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陕西省疾病预防控制中心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联系人：杭琨、韩婷、刘金柯、卢韶华</w:t>
      </w:r>
    </w:p>
    <w:p>
      <w:pPr>
        <w:pStyle w:val="null3"/>
      </w:pPr>
      <w:r>
        <w:rPr/>
        <w:t>联系电话：029-81206622-825</w:t>
      </w:r>
    </w:p>
    <w:p>
      <w:pPr>
        <w:pStyle w:val="null3"/>
      </w:pPr>
      <w:r>
        <w:rPr/>
        <w:t>地址：西安市雁展路1111号莱安中心T6-15层</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陕西省疾病预防控制中心新冠变异株监测试剂耗材采购项目，具体内容详见项目需求。</w:t>
      </w:r>
    </w:p>
    <w:p>
      <w:pPr>
        <w:pStyle w:val="null3"/>
        <w:outlineLvl w:val="2"/>
      </w:pPr>
      <w:r>
        <w:rPr>
          <w:sz w:val="28"/>
          <w:b/>
        </w:rPr>
        <w:t>3.2采购内容</w:t>
      </w:r>
    </w:p>
    <w:p>
      <w:pPr>
        <w:pStyle w:val="null3"/>
      </w:pPr>
      <w:r>
        <w:rPr/>
        <w:t>采购包1：</w:t>
      </w:r>
    </w:p>
    <w:p>
      <w:pPr>
        <w:pStyle w:val="null3"/>
      </w:pPr>
      <w:r>
        <w:rPr/>
        <w:t>采购包预算金额（元）: 1,932,400.00</w:t>
      </w:r>
    </w:p>
    <w:p>
      <w:pPr>
        <w:pStyle w:val="null3"/>
      </w:pPr>
      <w:r>
        <w:rPr/>
        <w:t>采购包最高限价（元）: 1,932,400.00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新冠变异株监测试剂耗材</w:t>
            </w:r>
          </w:p>
        </w:tc>
        <w:tc>
          <w:tcPr>
            <w:tcW w:type="dxa" w:w="831"/>
          </w:tcPr>
          <w:p>
            <w:pPr>
              <w:pStyle w:val="null3"/>
              <w:jc w:val="right"/>
            </w:pPr>
            <w:r>
              <w:rPr/>
              <w:t>1.00</w:t>
            </w:r>
          </w:p>
        </w:tc>
        <w:tc>
          <w:tcPr>
            <w:tcW w:type="dxa" w:w="831"/>
          </w:tcPr>
          <w:p>
            <w:pPr>
              <w:pStyle w:val="null3"/>
              <w:jc w:val="right"/>
            </w:pPr>
            <w:r>
              <w:rPr/>
              <w:t>1,932,400.00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标的名称：新冠变异株监测试剂耗材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20"/>
              <w:jc w:val="both"/>
            </w:pPr>
            <w:r>
              <w:rPr>
                <w:rFonts w:ascii="宋体" w:hAnsi="宋体" w:cs="宋体" w:eastAsia="宋体"/>
                <w:sz w:val="24"/>
                <w:b/>
              </w:rPr>
              <w:t>核心产品：新型冠状病毒全基因组捕获试剂盒</w:t>
            </w:r>
            <w:r>
              <w:rPr>
                <w:rFonts w:ascii="宋体" w:hAnsi="宋体" w:cs="宋体" w:eastAsia="宋体"/>
                <w:sz w:val="24"/>
                <w:b/>
              </w:rPr>
              <w:t xml:space="preserve">   </w:t>
            </w:r>
          </w:p>
          <w:tbl>
            <w:tblPr>
              <w:tblBorders>
                <w:top w:val="none" w:color="000000" w:sz="4"/>
                <w:left w:val="none" w:color="000000" w:sz="4"/>
                <w:bottom w:val="none" w:color="000000" w:sz="4"/>
                <w:right w:val="none" w:color="000000" w:sz="4"/>
                <w:insideH w:val="none"/>
                <w:insideV w:val="none"/>
              </w:tblBorders>
            </w:tblPr>
            <w:tblGrid>
              <w:gridCol w:w="144"/>
              <w:gridCol w:w="476"/>
              <w:gridCol w:w="252"/>
              <w:gridCol w:w="188"/>
              <w:gridCol w:w="180"/>
              <w:gridCol w:w="769"/>
              <w:gridCol w:w="529"/>
            </w:tblGrid>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名称</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规格</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c>
                <w:tcPr>
                  <w:tcW w:type="dxa" w:w="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主要参数</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用途</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新型冠状病毒全基因组捕获试剂盒</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24人份/盒</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1、两步法多重PCR扩增全基因组；</w:t>
                  </w:r>
                </w:p>
                <w:p>
                  <w:pPr>
                    <w:pStyle w:val="null3"/>
                    <w:jc w:val="center"/>
                  </w:pPr>
                  <w:r>
                    <w:rPr>
                      <w:rFonts w:ascii="宋体" w:hAnsi="宋体" w:cs="宋体" w:eastAsia="宋体"/>
                      <w:sz w:val="24"/>
                    </w:rPr>
                    <w:t>2、每个样本分管数≤2管；</w:t>
                  </w:r>
                </w:p>
                <w:p>
                  <w:pPr>
                    <w:pStyle w:val="null3"/>
                    <w:jc w:val="center"/>
                  </w:pPr>
                  <w:r>
                    <w:rPr>
                      <w:rFonts w:ascii="宋体" w:hAnsi="宋体" w:cs="宋体" w:eastAsia="宋体"/>
                      <w:sz w:val="24"/>
                    </w:rPr>
                    <w:t>3、最终测序覆盖率≥96%</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用于新冠病毒全基因组扩增，可检测</w:t>
                  </w:r>
                  <w:r>
                    <w:rPr>
                      <w:rFonts w:ascii="宋体" w:hAnsi="宋体" w:cs="宋体" w:eastAsia="宋体"/>
                      <w:sz w:val="24"/>
                    </w:rPr>
                    <w:t>720份新冠病毒</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动物</w:t>
                  </w:r>
                  <w:r>
                    <w:rPr>
                      <w:rFonts w:ascii="宋体" w:hAnsi="宋体" w:cs="宋体" w:eastAsia="宋体"/>
                      <w:sz w:val="24"/>
                    </w:rPr>
                    <w:t>β</w:t>
                  </w:r>
                  <w:r>
                    <w:rPr>
                      <w:rFonts w:ascii="宋体" w:hAnsi="宋体" w:cs="宋体" w:eastAsia="宋体"/>
                      <w:sz w:val="24"/>
                    </w:rPr>
                    <w:t>冠状病毒全基因组捕获试剂盒</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 T/盒</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1、两步法多重PCR扩增全基因组；</w:t>
                  </w:r>
                </w:p>
                <w:p>
                  <w:pPr>
                    <w:pStyle w:val="null3"/>
                    <w:jc w:val="center"/>
                  </w:pPr>
                  <w:r>
                    <w:rPr>
                      <w:rFonts w:ascii="宋体" w:hAnsi="宋体" w:cs="宋体" w:eastAsia="宋体"/>
                      <w:sz w:val="24"/>
                    </w:rPr>
                    <w:t>2、最终测序覆盖率≥96%</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用于动物冠状病毒全基因组扩增，可检测</w:t>
                  </w:r>
                  <w:r>
                    <w:rPr>
                      <w:rFonts w:ascii="宋体" w:hAnsi="宋体" w:cs="宋体" w:eastAsia="宋体"/>
                      <w:sz w:val="24"/>
                    </w:rPr>
                    <w:t>240份动物冠状病毒</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新冠病毒荧光</w:t>
                  </w:r>
                  <w:r>
                    <w:rPr>
                      <w:rFonts w:ascii="宋体" w:hAnsi="宋体" w:cs="宋体" w:eastAsia="宋体"/>
                      <w:sz w:val="24"/>
                    </w:rPr>
                    <w:t>RT-PCR试剂盒</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 T/盒</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用于常规保障任务、盲样考核等新冠荧光</w:t>
                  </w:r>
                  <w:r>
                    <w:rPr>
                      <w:rFonts w:ascii="宋体" w:hAnsi="宋体" w:cs="宋体" w:eastAsia="宋体"/>
                      <w:sz w:val="24"/>
                    </w:rPr>
                    <w:t>PCR检测，可检测500份样本</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抗体纯化预装柱（</w:t>
                  </w:r>
                  <w:r>
                    <w:rPr>
                      <w:rFonts w:ascii="宋体" w:hAnsi="宋体" w:cs="宋体" w:eastAsia="宋体"/>
                      <w:sz w:val="24"/>
                    </w:rPr>
                    <w:t>protein A/G）</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5ml/支</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支</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protein A/G</w:t>
                  </w:r>
                  <w:r>
                    <w:rPr>
                      <w:rFonts w:ascii="宋体" w:hAnsi="宋体" w:cs="宋体" w:eastAsia="宋体"/>
                      <w:sz w:val="24"/>
                    </w:rPr>
                    <w:t>各</w:t>
                  </w:r>
                  <w:r>
                    <w:rPr>
                      <w:rFonts w:ascii="宋体" w:hAnsi="宋体" w:cs="宋体" w:eastAsia="宋体"/>
                      <w:sz w:val="24"/>
                    </w:rPr>
                    <w:t>2支</w:t>
                  </w:r>
                </w:p>
              </w:tc>
              <w:tc>
                <w:tcPr>
                  <w:tcW w:type="dxa" w:w="5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用于新冠病毒感染后的抗体水平调查，可检测</w:t>
                  </w:r>
                  <w:r>
                    <w:rPr>
                      <w:rFonts w:ascii="宋体" w:hAnsi="宋体" w:cs="宋体" w:eastAsia="宋体"/>
                      <w:sz w:val="24"/>
                    </w:rPr>
                    <w:t>9600份样本</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荧光素酶基因检测试剂（</w:t>
                  </w:r>
                  <w:r>
                    <w:rPr>
                      <w:rFonts w:ascii="宋体" w:hAnsi="宋体" w:cs="宋体" w:eastAsia="宋体"/>
                      <w:sz w:val="24"/>
                    </w:rPr>
                    <w:t>Bright-Lite）</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100ml/套</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vMerge/>
                  <w:tcBorders>
                    <w:top w:val="none" w:color="000000" w:sz="4"/>
                    <w:left w:val="single" w:color="000000" w:sz="4"/>
                    <w:bottom w:val="single" w:color="000000" w:sz="4"/>
                    <w:right w:val="single" w:color="000000" w:sz="4"/>
                  </w:tcBorders>
                </w:tc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抗新冠病毒</w:t>
                  </w:r>
                  <w:r>
                    <w:rPr>
                      <w:rFonts w:ascii="宋体" w:hAnsi="宋体" w:cs="宋体" w:eastAsia="宋体"/>
                      <w:sz w:val="24"/>
                    </w:rPr>
                    <w:t>XBB株RBD的IgA抗体检测试剂盒（ELISA法）</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96T/盒</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vMerge/>
                  <w:tcBorders>
                    <w:top w:val="none" w:color="000000" w:sz="4"/>
                    <w:left w:val="single" w:color="000000" w:sz="4"/>
                    <w:bottom w:val="single" w:color="000000" w:sz="4"/>
                    <w:right w:val="single" w:color="000000" w:sz="4"/>
                  </w:tcBorders>
                </w:tc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抗新冠病毒</w:t>
                  </w:r>
                  <w:r>
                    <w:rPr>
                      <w:rFonts w:ascii="宋体" w:hAnsi="宋体" w:cs="宋体" w:eastAsia="宋体"/>
                      <w:sz w:val="24"/>
                    </w:rPr>
                    <w:t>JN.1株RBD中和抗体IgG检测试剂盒（ELISA）</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96T/盒</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vMerge/>
                  <w:tcBorders>
                    <w:top w:val="none" w:color="000000" w:sz="4"/>
                    <w:left w:val="single" w:color="000000" w:sz="4"/>
                    <w:bottom w:val="single" w:color="000000" w:sz="4"/>
                    <w:right w:val="single" w:color="000000" w:sz="4"/>
                  </w:tcBorders>
                </w:tc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动物冠状病毒通用荧光</w:t>
                  </w:r>
                  <w:r>
                    <w:rPr>
                      <w:rFonts w:ascii="宋体" w:hAnsi="宋体" w:cs="宋体" w:eastAsia="宋体"/>
                      <w:sz w:val="24"/>
                    </w:rPr>
                    <w:t>RT-PCR试剂盒</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50T/盒</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对</w:t>
                  </w:r>
                  <w:r>
                    <w:rPr>
                      <w:rFonts w:ascii="宋体" w:hAnsi="宋体" w:cs="宋体" w:eastAsia="宋体"/>
                      <w:sz w:val="24"/>
                    </w:rPr>
                    <w:t>Sars-Cov-1</w:t>
                  </w:r>
                  <w:r>
                    <w:rPr>
                      <w:rFonts w:ascii="宋体" w:hAnsi="宋体" w:cs="宋体" w:eastAsia="宋体"/>
                      <w:sz w:val="24"/>
                    </w:rPr>
                    <w:t>、</w:t>
                  </w:r>
                  <w:r>
                    <w:rPr>
                      <w:rFonts w:ascii="宋体" w:hAnsi="宋体" w:cs="宋体" w:eastAsia="宋体"/>
                      <w:sz w:val="24"/>
                    </w:rPr>
                    <w:t>Sars-Cov-2</w:t>
                  </w:r>
                  <w:r>
                    <w:rPr>
                      <w:rFonts w:ascii="宋体" w:hAnsi="宋体" w:cs="宋体" w:eastAsia="宋体"/>
                      <w:sz w:val="24"/>
                    </w:rPr>
                    <w:t>、</w:t>
                  </w:r>
                  <w:r>
                    <w:rPr>
                      <w:rFonts w:ascii="宋体" w:hAnsi="宋体" w:cs="宋体" w:eastAsia="宋体"/>
                      <w:sz w:val="24"/>
                    </w:rPr>
                    <w:t>229E</w:t>
                  </w:r>
                  <w:r>
                    <w:rPr>
                      <w:rFonts w:ascii="宋体" w:hAnsi="宋体" w:cs="宋体" w:eastAsia="宋体"/>
                      <w:sz w:val="24"/>
                    </w:rPr>
                    <w:t>、</w:t>
                  </w:r>
                  <w:r>
                    <w:rPr>
                      <w:rFonts w:ascii="宋体" w:hAnsi="宋体" w:cs="宋体" w:eastAsia="宋体"/>
                      <w:sz w:val="24"/>
                    </w:rPr>
                    <w:t>NL63</w:t>
                  </w:r>
                  <w:r>
                    <w:rPr>
                      <w:rFonts w:ascii="宋体" w:hAnsi="宋体" w:cs="宋体" w:eastAsia="宋体"/>
                      <w:sz w:val="24"/>
                    </w:rPr>
                    <w:t>、</w:t>
                  </w:r>
                  <w:r>
                    <w:rPr>
                      <w:rFonts w:ascii="宋体" w:hAnsi="宋体" w:cs="宋体" w:eastAsia="宋体"/>
                      <w:sz w:val="24"/>
                    </w:rPr>
                    <w:t>HKU1</w:t>
                  </w:r>
                  <w:r>
                    <w:rPr>
                      <w:rFonts w:ascii="宋体" w:hAnsi="宋体" w:cs="宋体" w:eastAsia="宋体"/>
                      <w:sz w:val="24"/>
                    </w:rPr>
                    <w:t>等病毒核酸通用检出。</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用于动物冠状病毒核酸检测，可检测</w:t>
                  </w:r>
                  <w:r>
                    <w:rPr>
                      <w:rFonts w:ascii="宋体" w:hAnsi="宋体" w:cs="宋体" w:eastAsia="宋体"/>
                      <w:sz w:val="24"/>
                    </w:rPr>
                    <w:t>2500份样本</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冠状病毒荧光</w:t>
                  </w:r>
                  <w:r>
                    <w:rPr>
                      <w:rFonts w:ascii="宋体" w:hAnsi="宋体" w:cs="宋体" w:eastAsia="宋体"/>
                      <w:sz w:val="24"/>
                    </w:rPr>
                    <w:t>RT-PCR分型检测试剂盒</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50T/盒</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对</w:t>
                  </w:r>
                  <w:r>
                    <w:rPr>
                      <w:rFonts w:ascii="宋体" w:hAnsi="宋体" w:cs="宋体" w:eastAsia="宋体"/>
                      <w:sz w:val="24"/>
                    </w:rPr>
                    <w:t>Sars-Cov-2</w:t>
                  </w:r>
                  <w:r>
                    <w:rPr>
                      <w:rFonts w:ascii="宋体" w:hAnsi="宋体" w:cs="宋体" w:eastAsia="宋体"/>
                      <w:sz w:val="24"/>
                    </w:rPr>
                    <w:t>、</w:t>
                  </w:r>
                  <w:r>
                    <w:rPr>
                      <w:rFonts w:ascii="宋体" w:hAnsi="宋体" w:cs="宋体" w:eastAsia="宋体"/>
                      <w:sz w:val="24"/>
                    </w:rPr>
                    <w:t>229E</w:t>
                  </w:r>
                  <w:r>
                    <w:rPr>
                      <w:rFonts w:ascii="宋体" w:hAnsi="宋体" w:cs="宋体" w:eastAsia="宋体"/>
                      <w:sz w:val="24"/>
                    </w:rPr>
                    <w:t>、</w:t>
                  </w:r>
                  <w:r>
                    <w:rPr>
                      <w:rFonts w:ascii="宋体" w:hAnsi="宋体" w:cs="宋体" w:eastAsia="宋体"/>
                      <w:sz w:val="24"/>
                    </w:rPr>
                    <w:t>OC43</w:t>
                  </w:r>
                  <w:r>
                    <w:rPr>
                      <w:rFonts w:ascii="宋体" w:hAnsi="宋体" w:cs="宋体" w:eastAsia="宋体"/>
                      <w:sz w:val="24"/>
                    </w:rPr>
                    <w:t>、</w:t>
                  </w:r>
                  <w:r>
                    <w:rPr>
                      <w:rFonts w:ascii="宋体" w:hAnsi="宋体" w:cs="宋体" w:eastAsia="宋体"/>
                      <w:sz w:val="24"/>
                    </w:rPr>
                    <w:t>NL63</w:t>
                  </w:r>
                  <w:r>
                    <w:rPr>
                      <w:rFonts w:ascii="宋体" w:hAnsi="宋体" w:cs="宋体" w:eastAsia="宋体"/>
                      <w:sz w:val="24"/>
                    </w:rPr>
                    <w:t>、</w:t>
                  </w:r>
                  <w:r>
                    <w:rPr>
                      <w:rFonts w:ascii="宋体" w:hAnsi="宋体" w:cs="宋体" w:eastAsia="宋体"/>
                      <w:sz w:val="24"/>
                    </w:rPr>
                    <w:t>HKU1</w:t>
                  </w:r>
                  <w:r>
                    <w:rPr>
                      <w:rFonts w:ascii="宋体" w:hAnsi="宋体" w:cs="宋体" w:eastAsia="宋体"/>
                      <w:sz w:val="24"/>
                    </w:rPr>
                    <w:t>等病毒核酸分型检出。</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用于新冠保障和盲样考核中的冠状病毒阳性样本分型，可检测</w:t>
                  </w:r>
                  <w:r>
                    <w:rPr>
                      <w:rFonts w:ascii="宋体" w:hAnsi="宋体" w:cs="宋体" w:eastAsia="宋体"/>
                      <w:sz w:val="24"/>
                    </w:rPr>
                    <w:t>100份样本</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交货期：合同签订后90日供货，不得延期。</w:t>
      </w:r>
    </w:p>
    <w:p>
      <w:pPr>
        <w:pStyle w:val="null3"/>
        <w:outlineLvl w:val="3"/>
      </w:pPr>
      <w:r>
        <w:rPr>
          <w:sz w:val="24"/>
          <w:b/>
        </w:rPr>
        <w:t>3.4.2交货地点</w:t>
      </w:r>
    </w:p>
    <w:p>
      <w:pPr>
        <w:pStyle w:val="null3"/>
      </w:pPr>
      <w:r>
        <w:rPr/>
        <w:t>采购包1：</w:t>
      </w:r>
    </w:p>
    <w:p>
      <w:pPr>
        <w:pStyle w:val="null3"/>
      </w:pPr>
      <w:r>
        <w:rPr/>
        <w:t>陕西省疾病预防控制中心指定地点。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货到验收合格后，采购人结算，在付款前供应商必须开具全额发票给采购人。采购人收到发票后</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根据招标文件要求及合同约定执行。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质保期：送达采购人指定地点试剂有效期须保证在本产品质保期时间范围内不少于一半时间期限。</w:t>
      </w:r>
    </w:p>
    <w:p>
      <w:pPr>
        <w:pStyle w:val="null3"/>
        <w:outlineLvl w:val="3"/>
      </w:pPr>
      <w:r>
        <w:rPr>
          <w:sz w:val="24"/>
          <w:b/>
        </w:rPr>
        <w:t>3.4.8违约责任与解决争议的方法</w:t>
      </w:r>
    </w:p>
    <w:p>
      <w:pPr>
        <w:pStyle w:val="null3"/>
      </w:pPr>
      <w:r>
        <w:rPr/>
        <w:t>采购包1：</w:t>
      </w:r>
    </w:p>
    <w:p>
      <w:pPr>
        <w:pStyle w:val="null3"/>
      </w:pPr>
      <w:r>
        <w:rPr/>
        <w:t>根据招标文件要求及合同约定执行。</w:t>
      </w:r>
    </w:p>
    <w:p>
      <w:pPr>
        <w:pStyle w:val="null3"/>
        <w:jc w:val="left"/>
        <w:outlineLvl w:val="2"/>
      </w:pPr>
      <w:r>
        <w:rPr>
          <w:sz w:val="28"/>
          <w:b/>
        </w:rPr>
        <w:t>3.5其他要求</w:t>
      </w:r>
    </w:p>
    <w:p>
      <w:pPr>
        <w:pStyle w:val="null3"/>
      </w:pPr>
      <w:r>
        <w:rPr/>
        <w:t>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投标文件，仅接受顺丰速运（联系人：杭琨、联系电话：029-81206622-825）。</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特定资质1</w:t>
            </w:r>
          </w:p>
        </w:tc>
        <w:tc>
          <w:tcPr>
            <w:tcW w:type="dxa" w:w="3322"/>
          </w:tcPr>
          <w:p>
            <w:pPr>
              <w:pStyle w:val="null3"/>
            </w:pPr>
            <w:r>
              <w:rPr/>
              <w:t>投标人为代理商的应出具医疗器械经营许可证（或医疗器械经营备案凭证），所投产品的制造厂商如有医疗器械生产许可证（或医疗器械生产备案凭证）的应提供。</w:t>
            </w:r>
          </w:p>
        </w:tc>
        <w:tc>
          <w:tcPr>
            <w:tcW w:type="dxa" w:w="1661"/>
          </w:tcPr>
          <w:p>
            <w:pPr>
              <w:pStyle w:val="null3"/>
            </w:pPr>
            <w:r>
              <w:rPr/>
              <w:t>投标人资格证明文件</w:t>
            </w:r>
          </w:p>
        </w:tc>
      </w:tr>
      <w:tr>
        <w:tc>
          <w:tcPr>
            <w:tcW w:type="dxa" w:w="831"/>
          </w:tcPr>
          <w:p>
            <w:pPr>
              <w:pStyle w:val="null3"/>
            </w:pPr>
            <w:r>
              <w:rPr/>
              <w:t>9</w:t>
            </w:r>
          </w:p>
        </w:tc>
        <w:tc>
          <w:tcPr>
            <w:tcW w:type="dxa" w:w="2492"/>
          </w:tcPr>
          <w:p>
            <w:pPr>
              <w:pStyle w:val="null3"/>
            </w:pPr>
            <w:r>
              <w:rPr/>
              <w:t>特定资质2</w:t>
            </w:r>
          </w:p>
        </w:tc>
        <w:tc>
          <w:tcPr>
            <w:tcW w:type="dxa" w:w="3322"/>
          </w:tcPr>
          <w:p>
            <w:pPr>
              <w:pStyle w:val="null3"/>
            </w:pPr>
            <w:r>
              <w:rPr/>
              <w:t>所投产品如有医疗器械注册证或医疗器械备案凭证的应提供。</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分项报价表 中小企业声明函 保证金交纳凭证保函 投标人承诺书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分项报价表 中小企业声明函 保证金交纳凭证保函 投标人承诺书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保证金交纳凭证保函</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开标一览表 分项报价表 标的清单 投标人资格证明文件 技术指标偏差表 投标方案说明</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产品规格明确，配置完善，符合招标文件的要求。 1、对每项要求都在规格、技术参数偏离表中明确响应，针对产品质量、性能有详细描述并提供相应的证明材料（不限于产品技术说明、产品彩页、官网功能截图等）计30分； 2、全部明确响应并细化描述但证明材料有少量缺项的计20分； 3、全部明确响应并细化描述但证明材料有大量缺项的计10分； 4、全部明确响应并细化描述但未提供证明材料的计5分； 5、仅复制招标文件需求未进行细化描述并未提供证明材料的不计分。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投标人提供针对本项目的实施方案，包括但不限于：①供货方案；②配送方案及进度保证；③安全控制方案及质量措施；④人员配置方案；⑤验收方案等。 评审专家依据各方案的全面性、合理性、可行性等进行综合赋分： 1、每项方案内容完整、详尽，工作流程清晰，制定时间节点明确，可实施性强，计2分； 2、每项方案内容较完整，基本满足项目实际需求，有一定可实施性，计1.5分； 3、每项方案内容简单，可行性差，计1分； 4、未提供不计分。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试剂应用的整体解决方案及配套的技术支持</w:t>
            </w:r>
          </w:p>
        </w:tc>
        <w:tc>
          <w:tcPr>
            <w:tcW w:type="dxa" w:w="2492"/>
          </w:tcPr>
          <w:p>
            <w:pPr>
              <w:pStyle w:val="null3"/>
            </w:pPr>
            <w:r>
              <w:rPr/>
              <w:t>投标人提供试剂应用的整体解决方案及配套的技术支持与服务，确保试剂在应用过程中达到检测的最优效果，并能与采购人相关系统对接。 1、方案完整详尽、合理可行，完全符合采购人试剂应用需求，计5分； 2、方案基本完整、合理可行，基本符合采购人试剂应用需求，计3分； 3、方案一般，可行性较差，无法满足采购人试剂应用需求，计1分；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质量保证</w:t>
            </w:r>
          </w:p>
        </w:tc>
        <w:tc>
          <w:tcPr>
            <w:tcW w:type="dxa" w:w="2492"/>
          </w:tcPr>
          <w:p>
            <w:pPr>
              <w:pStyle w:val="null3"/>
            </w:pPr>
            <w:r>
              <w:rPr/>
              <w:t>1、所投产品货源渠道来源正规，能提供产品来源渠道合法的证明文件（包括但不限于销售协议、代理协议、原厂授权等），提供齐全计3分，未提供或提供不全不计分。 2、所投产品质量符合相关标准，检验手续完善、质量信誉可靠。提供产品检验或检测报告、相关认证证书、用户质量反馈等证明文件。提供1份计1分，满分3分，未提供不计分。 3、承诺供货产品无质量问题，若验收发现质量不合格，以及与订单不符的，承诺无条件退换，提供承诺函计3分。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应急预案</w:t>
            </w:r>
          </w:p>
        </w:tc>
        <w:tc>
          <w:tcPr>
            <w:tcW w:type="dxa" w:w="2492"/>
          </w:tcPr>
          <w:p>
            <w:pPr>
              <w:pStyle w:val="null3"/>
            </w:pPr>
            <w:r>
              <w:rPr/>
              <w:t>根据投标人提供在质保期内包含但不限于针对试剂耗材临时增加、试剂配送质量及数量不达标等应急方案进行评分。 1、方案详细可行，针对性强，能够确保采购人使用，计5分； 2、方案相对完整，具有一定的针对性，基本能够保证采购人使用，计3分； 3、方案简单粗略，表述不具体，无法完全保障采购人使用，计1分；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售后服务</w:t>
            </w:r>
          </w:p>
        </w:tc>
        <w:tc>
          <w:tcPr>
            <w:tcW w:type="dxa" w:w="2492"/>
          </w:tcPr>
          <w:p>
            <w:pPr>
              <w:pStyle w:val="null3"/>
            </w:pPr>
            <w:r>
              <w:rPr/>
              <w:t>根据投标人的售后服务方案（包括但不限于：①服务标准；②响应时间；③质保期满后的承诺等）进行评审。 1、售后服务有具体、详细、可行的方案及措施，对响应及上门时间有明确表述，能够完全满足采购需求，计5分； 2、售后服务方案及措施基本可行，对响应及上门时间有明确表述，基本能够满足采购需求，计3分； 3、售后服务方案及措施内容欠缺，对响应及上门时间有相应表述，不能较好满足采购需求，计1分；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提供投标人的2021年1月1日至今（以签订日期为准）类似项目业绩合同，每份计2分，满分6分。 （注：需提供项目合同或协议的关键页（包括但不限于合同首尾页、项目内容页，签字盖章页，签订日期页）复印件，加盖公章，否则不计分。）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中小企业声明函</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详见附件：中小企业声明函</w:t>
      </w:r>
    </w:p>
    <w:p>
      <w:pPr>
        <w:pStyle w:val="null3"/>
        <w:ind w:firstLine="960"/>
      </w:pPr>
      <w:r>
        <w:rPr/>
        <w:t>详见附件：保证金交纳凭证保函</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