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版本号：240729001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人工智能综合开发实训室项目</w:t>
      </w:r>
    </w:p>
    <w:p>
      <w:pPr>
        <w:pStyle w:val="null3"/>
        <w:jc w:val="center"/>
        <w:outlineLvl w:val="2"/>
      </w:pPr>
      <w:r>
        <w:rPr>
          <w:sz w:val="28"/>
          <w:b/>
        </w:rPr>
        <w:t>采购项目编号：</w:t>
      </w:r>
      <w:r>
        <w:rPr>
          <w:sz w:val="28"/>
          <w:b/>
        </w:rPr>
        <w:t>GCZB2024-07-154</w:t>
      </w:r>
      <w:r>
        <w:br/>
      </w:r>
      <w:r>
        <w:br/>
      </w:r>
      <w:r>
        <w:br/>
      </w:r>
    </w:p>
    <w:p>
      <w:pPr>
        <w:pStyle w:val="null3"/>
        <w:jc w:val="center"/>
        <w:outlineLvl w:val="2"/>
      </w:pPr>
      <w:r>
        <w:rPr>
          <w:sz w:val="28"/>
          <w:b/>
        </w:rPr>
        <w:t>西安航空职业技术学院</w:t>
      </w:r>
    </w:p>
    <w:p>
      <w:pPr>
        <w:pStyle w:val="null3"/>
        <w:jc w:val="center"/>
        <w:outlineLvl w:val="2"/>
      </w:pPr>
      <w:r>
        <w:rPr>
          <w:sz w:val="28"/>
          <w:b/>
        </w:rPr>
        <w:t>陕西国创招标有限公司</w:t>
      </w:r>
      <w:r>
        <w:rPr>
          <w:sz w:val="28"/>
          <w:b/>
        </w:rPr>
        <w:t>共同编制</w:t>
      </w:r>
    </w:p>
    <w:p>
      <w:pPr>
        <w:pStyle w:val="null3"/>
        <w:jc w:val="center"/>
        <w:outlineLvl w:val="2"/>
      </w:pPr>
      <w:r>
        <w:rPr>
          <w:sz w:val="28"/>
          <w:b/>
        </w:rPr>
        <w:t>2024年07月29日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陕西国创招标有限公司</w:t>
      </w:r>
      <w:r>
        <w:rPr/>
        <w:t>（以下简称“代理机构”）受</w:t>
      </w:r>
      <w:r>
        <w:rPr/>
        <w:t>西安航空职业技术学院</w:t>
      </w:r>
      <w:r>
        <w:rPr/>
        <w:t>委托，拟对</w:t>
      </w:r>
      <w:r>
        <w:rPr/>
        <w:t>人工智能综合开发实训室项目</w:t>
      </w:r>
      <w:r>
        <w:rPr/>
        <w:t>进行国内公开招标，兹邀请符合本次招标要求的供应商参加投标。</w:t>
      </w:r>
    </w:p>
    <w:p>
      <w:pPr>
        <w:pStyle w:val="null3"/>
        <w:outlineLvl w:val="2"/>
      </w:pPr>
      <w:r>
        <w:rPr>
          <w:sz w:val="28"/>
          <w:b/>
        </w:rPr>
        <w:t>一、采购项目编号：</w:t>
      </w:r>
      <w:r>
        <w:rPr>
          <w:sz w:val="28"/>
          <w:b/>
        </w:rPr>
        <w:t>GCZB2024-07-154</w:t>
      </w:r>
    </w:p>
    <w:p>
      <w:pPr>
        <w:pStyle w:val="null3"/>
        <w:outlineLvl w:val="2"/>
      </w:pPr>
      <w:r>
        <w:rPr>
          <w:sz w:val="28"/>
          <w:b/>
        </w:rPr>
        <w:t>二、采购项目名称：</w:t>
      </w:r>
      <w:r>
        <w:rPr>
          <w:sz w:val="28"/>
          <w:b/>
        </w:rPr>
        <w:t>人工智能综合开发实训室项目</w:t>
      </w:r>
    </w:p>
    <w:p>
      <w:pPr>
        <w:pStyle w:val="null3"/>
        <w:outlineLvl w:val="2"/>
      </w:pPr>
      <w:r>
        <w:rPr>
          <w:sz w:val="28"/>
          <w:b/>
        </w:rPr>
        <w:t>三、招标项目简介</w:t>
      </w:r>
    </w:p>
    <w:p>
      <w:pPr>
        <w:pStyle w:val="null3"/>
        <w:ind w:firstLine="480"/>
      </w:pPr>
      <w:r>
        <w:rPr/>
        <w:t>西安航空职业技术学院人工智能综合开发实训室项目，1批，具体内容详见招标文件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t>2、财务状况报告：提供经审计的2023年度的财务报告或提交投标文件截止时间前六个月内其基本账户开户银行出具的资信证明；其他组织和自然人提供银行出具的资信证明或财务报表；</w:t>
      </w:r>
    </w:p>
    <w:p>
      <w:pPr>
        <w:pStyle w:val="null3"/>
      </w:pPr>
      <w:r>
        <w:rPr/>
        <w:t>3、税收缴纳证明：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p>
      <w:pPr>
        <w:pStyle w:val="null3"/>
      </w:pPr>
      <w:r>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t>6、具有履行合同所必须的设备和专业技术能力：具有履行合同所必须的设备和专业技术能力的承诺及说明；</w:t>
      </w:r>
    </w:p>
    <w:p>
      <w:pPr>
        <w:pStyle w:val="null3"/>
      </w:pPr>
      <w:r>
        <w:rPr/>
        <w:t>7、法定代表人授权书：投标人应授权合法的人员参加投标，其中法定代表人直接参加的，须出具法定代表人证明书；被授权代表参加的，须出具法定代表人授权书；</w:t>
      </w:r>
    </w:p>
    <w:p>
      <w:pPr>
        <w:pStyle w:val="null3"/>
      </w:pPr>
      <w:r>
        <w:rPr/>
        <w:t>8、直接控股、管理关系：单位负责人为同一人或存在直接控股、管理关系的不同单位，不得同时参加本项目投标活动。</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西安航空职业技术学院</w:t>
      </w:r>
    </w:p>
    <w:p>
      <w:pPr>
        <w:pStyle w:val="null3"/>
      </w:pPr>
      <w:r>
        <w:rPr/>
        <w:t xml:space="preserve"> 地址： </w:t>
      </w:r>
      <w:r>
        <w:rPr/>
        <w:t>陕西省西安市阎良区迎宾大道500号</w:t>
      </w:r>
    </w:p>
    <w:p>
      <w:pPr>
        <w:pStyle w:val="null3"/>
      </w:pPr>
      <w:r>
        <w:rPr/>
        <w:t xml:space="preserve"> 邮编： </w:t>
      </w:r>
      <w:r>
        <w:rPr/>
        <w:t>/</w:t>
      </w:r>
    </w:p>
    <w:p>
      <w:pPr>
        <w:pStyle w:val="null3"/>
      </w:pPr>
      <w:r>
        <w:rPr/>
        <w:t xml:space="preserve"> 联系人： </w:t>
      </w:r>
      <w:r>
        <w:rPr/>
        <w:t>于老师</w:t>
      </w:r>
    </w:p>
    <w:p>
      <w:pPr>
        <w:pStyle w:val="null3"/>
      </w:pPr>
      <w:r>
        <w:rPr/>
        <w:t xml:space="preserve"> 联系电话： </w:t>
      </w:r>
      <w:r>
        <w:rPr/>
        <w:t>029-86852376</w:t>
      </w:r>
    </w:p>
    <w:p>
      <w:pPr>
        <w:pStyle w:val="null3"/>
        <w:outlineLvl w:val="2"/>
      </w:pPr>
      <w:r>
        <w:rPr>
          <w:sz w:val="28"/>
          <w:b/>
        </w:rPr>
        <w:t>代理机构：</w:t>
      </w:r>
      <w:r>
        <w:rPr>
          <w:sz w:val="28"/>
          <w:b/>
        </w:rPr>
        <w:t>陕西国创招标有限公司</w:t>
      </w:r>
    </w:p>
    <w:p>
      <w:pPr>
        <w:pStyle w:val="null3"/>
      </w:pPr>
      <w:r>
        <w:rPr/>
        <w:t xml:space="preserve"> 地址： </w:t>
      </w:r>
      <w:r>
        <w:rPr/>
        <w:t>西安市高新区高新一路5号正信大厦A座24楼</w:t>
      </w:r>
    </w:p>
    <w:p>
      <w:pPr>
        <w:pStyle w:val="null3"/>
      </w:pPr>
      <w:r>
        <w:rPr/>
        <w:t xml:space="preserve"> 邮编： </w:t>
      </w:r>
      <w:r>
        <w:rPr/>
        <w:t>710077</w:t>
      </w:r>
    </w:p>
    <w:p>
      <w:pPr>
        <w:pStyle w:val="null3"/>
      </w:pPr>
      <w:r>
        <w:rPr/>
        <w:t xml:space="preserve"> 联系人： </w:t>
      </w:r>
      <w:r>
        <w:rPr/>
        <w:t>任倩 任亚明</w:t>
      </w:r>
    </w:p>
    <w:p>
      <w:pPr>
        <w:pStyle w:val="null3"/>
      </w:pPr>
      <w:r>
        <w:rPr/>
        <w:t xml:space="preserve"> 联系电话： </w:t>
      </w:r>
      <w:r>
        <w:rPr/>
        <w:t xml:space="preserve"> 029-88899362</w:t>
      </w:r>
    </w:p>
    <w:p>
      <w:pPr>
        <w:pStyle w:val="null3"/>
        <w:outlineLvl w:val="2"/>
      </w:pPr>
      <w:r>
        <w:rPr>
          <w:sz w:val="28"/>
          <w:b/>
        </w:rPr>
        <w:t>采购监督机构：</w:t>
      </w:r>
      <w:r>
        <w:rPr>
          <w:sz w:val="28"/>
          <w:b/>
        </w:rPr>
        <w:t>陕西省财政厅政府采购管理处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采购包1：2,570,000.00元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采购包1保证金金额：50,000.00元</w:t>
            </w:r>
          </w:p>
          <w:p>
            <w:pPr>
              <w:pStyle w:val="null3"/>
            </w:pPr>
            <w:r>
              <w:rPr/>
              <w:t>缴交渠道：电子保函,转账、支票、汇票等（需通过实体账户、户名及开户行信息）</w:t>
            </w:r>
          </w:p>
          <w:p>
            <w:pPr>
              <w:pStyle w:val="null3"/>
            </w:pPr>
            <w:r>
              <w:rPr/>
              <w:t>开户名称：陕西国创招标有限公司</w:t>
            </w:r>
          </w:p>
          <w:p>
            <w:pPr>
              <w:pStyle w:val="null3"/>
            </w:pPr>
            <w:r>
              <w:rPr/>
              <w:t>开户银行：招商银行股份有限公司西安高新技术开发区支行</w:t>
            </w:r>
          </w:p>
          <w:p>
            <w:pPr>
              <w:pStyle w:val="null3"/>
            </w:pPr>
            <w:r>
              <w:rPr/>
              <w:t>银行账号：129905629810401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代理服务费收费标准：参照国家发展与改革委员会《招标代理服务收费暂行办法》（计价格[20 02]1980号）及发改办价格[2003]857号文件的规定下浮20%收取。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西安航空职业技术学院</w:t>
      </w:r>
      <w:r>
        <w:rPr/>
        <w:t>和</w:t>
      </w:r>
      <w:r>
        <w:rPr/>
        <w:t>陕西国创招标有限公司</w:t>
      </w:r>
      <w:r>
        <w:rPr/>
        <w:t>享有。对招标文件中供应商参加本次政府采购活动应当具备的条件，招标项目技术、服务、商务及其他要求，评标细则及标准由</w:t>
      </w:r>
      <w:r>
        <w:rPr/>
        <w:t>西安航空职业技术学院</w:t>
      </w:r>
      <w:r>
        <w:rPr/>
        <w:t>负责解释。除上述招标文件内容，其他内容由</w:t>
      </w:r>
      <w:r>
        <w:rPr/>
        <w:t>陕西国创招标有限公司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西安航空职业技术学院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陕西国创招标有限公司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陕西国创招标有限公司</w:t>
      </w:r>
      <w:r>
        <w:rPr/>
        <w:t xml:space="preserve"> 负责答复；供应商对除采购需求外的采购文件的询问、质疑由</w:t>
      </w:r>
      <w:r>
        <w:rPr/>
        <w:t>陕西国创招标有限公司</w:t>
      </w:r>
      <w:r>
        <w:rPr/>
        <w:t xml:space="preserve"> 负责答复；供应商对采购过程、采购结果的询问、质疑由 </w:t>
      </w:r>
      <w:r>
        <w:rPr/>
        <w:t>陕西国创招标有限公司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联系人：任亚明</w:t>
      </w:r>
    </w:p>
    <w:p>
      <w:pPr>
        <w:pStyle w:val="null3"/>
      </w:pPr>
      <w:r>
        <w:rPr/>
        <w:t>联系电话：029-89286619（549470923@qq.com）</w:t>
      </w:r>
    </w:p>
    <w:p>
      <w:pPr>
        <w:pStyle w:val="null3"/>
      </w:pPr>
      <w:r>
        <w:rPr/>
        <w:t>地址：西安市高新区高新一路正信大厦A座24楼</w:t>
      </w:r>
    </w:p>
    <w:p>
      <w:pPr>
        <w:pStyle w:val="null3"/>
      </w:pPr>
      <w:r>
        <w:rPr/>
        <w:t>邮编：710077</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本项目搭建人工智能教学实训平台，满足人工智能技术应用专业核心课程教学实训，搭建教学实训平台及采购教学实训设备，支撑人工智能训练师、人工智能工程技术人员等相关职业技能培训环境及人工智能相关技术技能大赛竞赛条件。本项目聚焦信息化和工业化深度融合思路，紧跟区域航空制造业数字化、智能化转型升级，对接人工智能产业链，目的为提高人工智能技术应用专业高素质复合型技术技能人才培养质量。</w:t>
      </w:r>
    </w:p>
    <w:p>
      <w:pPr>
        <w:pStyle w:val="null3"/>
        <w:outlineLvl w:val="2"/>
      </w:pPr>
      <w:r>
        <w:rPr>
          <w:sz w:val="28"/>
          <w:b/>
        </w:rPr>
        <w:t>3.2采购内容</w:t>
      </w:r>
    </w:p>
    <w:p>
      <w:pPr>
        <w:pStyle w:val="null3"/>
      </w:pPr>
      <w:r>
        <w:rPr/>
        <w:t>采购包1：</w:t>
      </w:r>
    </w:p>
    <w:p>
      <w:pPr>
        <w:pStyle w:val="null3"/>
      </w:pPr>
      <w:r>
        <w:rPr/>
        <w:t>采购包预算金额（元）: 2,570,000.00</w:t>
      </w:r>
    </w:p>
    <w:p>
      <w:pPr>
        <w:pStyle w:val="null3"/>
      </w:pPr>
      <w:r>
        <w:rPr/>
        <w:t>采购包最高限价（元）: 2,570,000.00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实训设备</w:t>
            </w:r>
          </w:p>
        </w:tc>
        <w:tc>
          <w:tcPr>
            <w:tcW w:type="dxa" w:w="831"/>
          </w:tcPr>
          <w:p>
            <w:pPr>
              <w:pStyle w:val="null3"/>
              <w:jc w:val="right"/>
            </w:pPr>
            <w:r>
              <w:rPr/>
              <w:t>1.00</w:t>
            </w:r>
          </w:p>
        </w:tc>
        <w:tc>
          <w:tcPr>
            <w:tcW w:type="dxa" w:w="831"/>
          </w:tcPr>
          <w:p>
            <w:pPr>
              <w:pStyle w:val="null3"/>
              <w:jc w:val="right"/>
            </w:pPr>
            <w:r>
              <w:rPr/>
              <w:t>2,570,000.00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标的名称：实训设备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Ind w:type="dxa" w:w="225"/>
              <w:tblBorders>
                <w:top w:val="none" w:color="000000" w:sz="4"/>
                <w:left w:val="none" w:color="000000" w:sz="4"/>
                <w:bottom w:val="none" w:color="000000" w:sz="4"/>
                <w:right w:val="none" w:color="000000" w:sz="4"/>
                <w:insideH w:val="none"/>
                <w:insideV w:val="none"/>
              </w:tblBorders>
            </w:tblPr>
            <w:tblGrid>
              <w:gridCol w:w="251"/>
              <w:gridCol w:w="178"/>
              <w:gridCol w:w="2123"/>
            </w:tblGrid>
            <w:tr>
              <w:tc>
                <w:tcPr>
                  <w:tcW w:type="dxa" w:w="2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center"/>
                  </w:pPr>
                  <w:r>
                    <w:rPr>
                      <w:rFonts w:ascii="宋体" w:hAnsi="宋体" w:cs="宋体" w:eastAsia="宋体"/>
                      <w:sz w:val="19"/>
                      <w:b/>
                    </w:rPr>
                    <w:t>参数性质</w:t>
                  </w:r>
                </w:p>
              </w:tc>
              <w:tc>
                <w:tcPr>
                  <w:tcW w:type="dxa" w:w="1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center"/>
                  </w:pPr>
                  <w:r>
                    <w:rPr>
                      <w:rFonts w:ascii="宋体" w:hAnsi="宋体" w:cs="宋体" w:eastAsia="宋体"/>
                      <w:sz w:val="19"/>
                      <w:b/>
                    </w:rPr>
                    <w:t>序号</w:t>
                  </w:r>
                </w:p>
              </w:tc>
              <w:tc>
                <w:tcPr>
                  <w:tcW w:type="dxa" w:w="212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jc w:val="center"/>
                  </w:pPr>
                  <w:r>
                    <w:rPr>
                      <w:rFonts w:ascii="宋体" w:hAnsi="宋体" w:cs="宋体" w:eastAsia="宋体"/>
                      <w:sz w:val="19"/>
                      <w:b/>
                    </w:rPr>
                    <w:t>技术参数与性能指标</w:t>
                  </w:r>
                </w:p>
              </w:tc>
            </w:tr>
            <w:tr>
              <w:tc>
                <w:tcPr>
                  <w:tcW w:type="dxa" w:w="2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p>
              </w:tc>
              <w:tc>
                <w:tcPr>
                  <w:tcW w:type="dxa" w:w="1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quot;lucida sans unicode&quot;" w:hAnsi="&quot;lucida sans unicode&quot;" w:cs="&quot;lucida sans unicode&quot;" w:eastAsia="&quot;lucida sans unicode&quot;"/>
                      <w:sz w:val="19"/>
                    </w:rPr>
                    <w:t>1</w:t>
                  </w:r>
                </w:p>
              </w:tc>
              <w:tc>
                <w:tcPr>
                  <w:tcW w:type="dxa" w:w="21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pPr>
                  <w:r>
                    <w:rPr>
                      <w:rFonts w:ascii="宋体" w:hAnsi="宋体" w:cs="宋体" w:eastAsia="宋体"/>
                      <w:sz w:val="19"/>
                      <w:b/>
                    </w:rPr>
                    <w:t>一、项目情况概述：</w:t>
                  </w:r>
                  <w:r>
                    <w:rPr>
                      <w:rFonts w:ascii="宋体" w:hAnsi="宋体" w:cs="宋体" w:eastAsia="宋体"/>
                      <w:sz w:val="22"/>
                      <w:b/>
                    </w:rPr>
                    <w:t xml:space="preserve"> </w:t>
                  </w:r>
                </w:p>
                <w:p>
                  <w:pPr>
                    <w:pStyle w:val="null3"/>
                    <w:ind w:firstLine="380"/>
                  </w:pPr>
                  <w:r>
                    <w:rPr>
                      <w:rFonts w:ascii="宋体" w:hAnsi="宋体" w:cs="宋体" w:eastAsia="宋体"/>
                      <w:sz w:val="19"/>
                    </w:rPr>
                    <w:t>本项目搭建人工智能教学实训一体化平台，满足人工智能技术应用专业核心课程授课，支持教学管理及轻量化</w:t>
                  </w:r>
                  <w:r>
                    <w:rPr>
                      <w:rFonts w:ascii="宋体" w:hAnsi="宋体" w:cs="宋体" w:eastAsia="宋体"/>
                      <w:sz w:val="19"/>
                    </w:rPr>
                    <w:t>AI模型训练需求，支撑人工智能训练师、人工智能工程技术人员、人工智能应用技术考证的训练需求及人工智能工程技术竞赛训练需求。本项目建设聚焦</w:t>
                  </w:r>
                  <w:r>
                    <w:rPr>
                      <w:rFonts w:ascii="宋体" w:hAnsi="宋体" w:cs="宋体" w:eastAsia="宋体"/>
                      <w:sz w:val="19"/>
                    </w:rPr>
                    <w:t>信息化和工业化深度融合</w:t>
                  </w:r>
                  <w:r>
                    <w:rPr>
                      <w:rFonts w:ascii="宋体" w:hAnsi="宋体" w:cs="宋体" w:eastAsia="宋体"/>
                      <w:sz w:val="19"/>
                    </w:rPr>
                    <w:t>思路</w:t>
                  </w:r>
                  <w:r>
                    <w:rPr>
                      <w:rFonts w:ascii="宋体" w:hAnsi="宋体" w:cs="宋体" w:eastAsia="宋体"/>
                      <w:sz w:val="19"/>
                    </w:rPr>
                    <w:t>，</w:t>
                  </w:r>
                  <w:r>
                    <w:rPr>
                      <w:rFonts w:ascii="宋体" w:hAnsi="宋体" w:cs="宋体" w:eastAsia="宋体"/>
                      <w:sz w:val="19"/>
                    </w:rPr>
                    <w:t>紧跟</w:t>
                  </w:r>
                  <w:r>
                    <w:rPr>
                      <w:rFonts w:ascii="宋体" w:hAnsi="宋体" w:cs="宋体" w:eastAsia="宋体"/>
                      <w:sz w:val="19"/>
                    </w:rPr>
                    <w:t>区域</w:t>
                  </w:r>
                  <w:r>
                    <w:rPr>
                      <w:rFonts w:ascii="宋体" w:hAnsi="宋体" w:cs="宋体" w:eastAsia="宋体"/>
                      <w:sz w:val="19"/>
                    </w:rPr>
                    <w:t>航空制造</w:t>
                  </w:r>
                  <w:r>
                    <w:rPr>
                      <w:rFonts w:ascii="宋体" w:hAnsi="宋体" w:cs="宋体" w:eastAsia="宋体"/>
                      <w:sz w:val="19"/>
                    </w:rPr>
                    <w:t>业</w:t>
                  </w:r>
                  <w:r>
                    <w:rPr>
                      <w:rFonts w:ascii="宋体" w:hAnsi="宋体" w:cs="宋体" w:eastAsia="宋体"/>
                      <w:sz w:val="19"/>
                    </w:rPr>
                    <w:t>数字化智能化</w:t>
                  </w:r>
                  <w:r>
                    <w:rPr>
                      <w:rFonts w:ascii="宋体" w:hAnsi="宋体" w:cs="宋体" w:eastAsia="宋体"/>
                      <w:sz w:val="19"/>
                    </w:rPr>
                    <w:t>转型升级</w:t>
                  </w:r>
                  <w:r>
                    <w:rPr>
                      <w:rFonts w:ascii="宋体" w:hAnsi="宋体" w:cs="宋体" w:eastAsia="宋体"/>
                      <w:sz w:val="19"/>
                    </w:rPr>
                    <w:t>趋势</w:t>
                  </w:r>
                  <w:r>
                    <w:rPr>
                      <w:rFonts w:ascii="宋体" w:hAnsi="宋体" w:cs="宋体" w:eastAsia="宋体"/>
                      <w:sz w:val="19"/>
                    </w:rPr>
                    <w:t>，对接人工智能产业链</w:t>
                  </w:r>
                  <w:r>
                    <w:rPr>
                      <w:rFonts w:ascii="宋体" w:hAnsi="宋体" w:cs="宋体" w:eastAsia="宋体"/>
                      <w:sz w:val="19"/>
                    </w:rPr>
                    <w:t>，</w:t>
                  </w:r>
                  <w:r>
                    <w:rPr>
                      <w:rFonts w:ascii="宋体" w:hAnsi="宋体" w:cs="宋体" w:eastAsia="宋体"/>
                      <w:sz w:val="19"/>
                    </w:rPr>
                    <w:t>面</w:t>
                  </w:r>
                  <w:r>
                    <w:rPr>
                      <w:rFonts w:ascii="宋体" w:hAnsi="宋体" w:cs="宋体" w:eastAsia="宋体"/>
                      <w:sz w:val="19"/>
                    </w:rPr>
                    <w:t>向省级软件技术</w:t>
                  </w:r>
                  <w:r>
                    <w:rPr>
                      <w:rFonts w:ascii="宋体" w:hAnsi="宋体" w:cs="宋体" w:eastAsia="宋体"/>
                      <w:sz w:val="19"/>
                    </w:rPr>
                    <w:t>专业</w:t>
                  </w:r>
                  <w:r>
                    <w:rPr>
                      <w:rFonts w:ascii="宋体" w:hAnsi="宋体" w:cs="宋体" w:eastAsia="宋体"/>
                      <w:sz w:val="19"/>
                    </w:rPr>
                    <w:t>群，主要为</w:t>
                  </w:r>
                  <w:r>
                    <w:rPr>
                      <w:rFonts w:ascii="宋体" w:hAnsi="宋体" w:cs="宋体" w:eastAsia="宋体"/>
                      <w:sz w:val="19"/>
                    </w:rPr>
                    <w:t>提高</w:t>
                  </w:r>
                  <w:r>
                    <w:rPr>
                      <w:rFonts w:ascii="宋体" w:hAnsi="宋体" w:cs="宋体" w:eastAsia="宋体"/>
                      <w:sz w:val="19"/>
                    </w:rPr>
                    <w:t>专业群复合型专业</w:t>
                  </w:r>
                  <w:r>
                    <w:rPr>
                      <w:rFonts w:ascii="宋体" w:hAnsi="宋体" w:cs="宋体" w:eastAsia="宋体"/>
                      <w:sz w:val="19"/>
                    </w:rPr>
                    <w:t>人才培养</w:t>
                  </w:r>
                  <w:r>
                    <w:rPr>
                      <w:rFonts w:ascii="宋体" w:hAnsi="宋体" w:cs="宋体" w:eastAsia="宋体"/>
                      <w:sz w:val="19"/>
                    </w:rPr>
                    <w:t>质量和实训条件</w:t>
                  </w:r>
                  <w:r>
                    <w:rPr>
                      <w:rFonts w:ascii="宋体" w:hAnsi="宋体" w:cs="宋体" w:eastAsia="宋体"/>
                      <w:sz w:val="19"/>
                    </w:rPr>
                    <w:t>。</w:t>
                  </w:r>
                </w:p>
                <w:p>
                  <w:pPr>
                    <w:pStyle w:val="null3"/>
                    <w:ind w:firstLine="380"/>
                  </w:pPr>
                  <w:r>
                    <w:rPr>
                      <w:rFonts w:ascii="宋体" w:hAnsi="宋体" w:cs="宋体" w:eastAsia="宋体"/>
                      <w:sz w:val="19"/>
                    </w:rPr>
                    <w:t>本项目包括人工智能教学平台、人工智能实训设备、实训室配套设施</w:t>
                  </w:r>
                  <w:r>
                    <w:rPr>
                      <w:rFonts w:ascii="宋体" w:hAnsi="宋体" w:cs="宋体" w:eastAsia="宋体"/>
                      <w:sz w:val="19"/>
                    </w:rPr>
                    <w:t>3</w:t>
                  </w:r>
                  <w:r>
                    <w:rPr>
                      <w:rFonts w:ascii="宋体" w:hAnsi="宋体" w:cs="宋体" w:eastAsia="宋体"/>
                      <w:sz w:val="19"/>
                    </w:rPr>
                    <w:t>部分组成。主要基于人工智能技术赋能智能制造、智能交通、智能航空等应用场景搭建教学实验实训平台；满足人工智能技术应用专业《机器学习》、《深度学习》、《计算机视觉》、《自然语言与语音处理》、《人工智能综合项目开发》等核心课程教学实验实训条件；满足师生人工智能训练师、人工智能工程技术、人工智能应用技术等职业考证需求；满足人工智能相关技能大赛竞赛备赛条件。</w:t>
                  </w:r>
                </w:p>
                <w:p>
                  <w:pPr>
                    <w:pStyle w:val="null3"/>
                  </w:pPr>
                  <w:r>
                    <w:rPr>
                      <w:rFonts w:ascii="宋体" w:hAnsi="宋体" w:cs="宋体" w:eastAsia="宋体"/>
                      <w:sz w:val="19"/>
                      <w:b/>
                    </w:rPr>
                    <w:t>二、技术参数要求</w:t>
                  </w:r>
                </w:p>
                <w:tbl>
                  <w:tblPr>
                    <w:tblBorders>
                      <w:top w:val="none" w:color="000000" w:sz="4"/>
                      <w:left w:val="none" w:color="000000" w:sz="4"/>
                      <w:bottom w:val="none" w:color="000000" w:sz="4"/>
                      <w:right w:val="none" w:color="000000" w:sz="4"/>
                      <w:insideH w:val="none"/>
                      <w:insideV w:val="none"/>
                    </w:tblBorders>
                  </w:tblPr>
                  <w:tblGrid>
                    <w:gridCol w:w="136"/>
                    <w:gridCol w:w="171"/>
                    <w:gridCol w:w="650"/>
                    <w:gridCol w:w="636"/>
                    <w:gridCol w:w="154"/>
                    <w:gridCol w:w="147"/>
                  </w:tblGrid>
                  <w:tr>
                    <w:tc>
                      <w:tcPr>
                        <w:tcW w:type="dxa" w:w="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序号</w:t>
                        </w:r>
                      </w:p>
                    </w:tc>
                    <w:tc>
                      <w:tcPr>
                        <w:tcW w:type="dxa" w:w="1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货物</w:t>
                        </w:r>
                      </w:p>
                      <w:p>
                        <w:pPr>
                          <w:pStyle w:val="null3"/>
                          <w:jc w:val="center"/>
                        </w:pPr>
                        <w:r>
                          <w:rPr>
                            <w:rFonts w:ascii="宋体" w:hAnsi="宋体" w:cs="宋体" w:eastAsia="宋体"/>
                            <w:sz w:val="18"/>
                            <w:b/>
                          </w:rPr>
                          <w:t>名称</w:t>
                        </w:r>
                      </w:p>
                    </w:tc>
                    <w:tc>
                      <w:tcPr>
                        <w:tcW w:type="dxa" w:w="65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技术规格参数要求</w:t>
                        </w:r>
                      </w:p>
                    </w:tc>
                    <w:tc>
                      <w:tcPr>
                        <w:tcW w:type="dxa" w:w="6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功能要求</w:t>
                        </w:r>
                      </w:p>
                    </w:tc>
                    <w:tc>
                      <w:tcPr>
                        <w:tcW w:type="dxa" w:w="1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单位</w:t>
                        </w:r>
                      </w:p>
                    </w:tc>
                    <w:tc>
                      <w:tcPr>
                        <w:tcW w:type="dxa" w:w="1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b/>
                          </w:rPr>
                          <w:t>数量</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人工智能教学实验超融合一体化平台</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rPr>
                          <w:t>一、硬件参数：</w:t>
                        </w:r>
                      </w:p>
                      <w:p>
                        <w:pPr>
                          <w:pStyle w:val="null3"/>
                          <w:jc w:val="both"/>
                        </w:pPr>
                        <w:r>
                          <w:rPr>
                            <w:rFonts w:ascii="宋体" w:hAnsi="宋体" w:cs="宋体" w:eastAsia="宋体"/>
                            <w:sz w:val="18"/>
                          </w:rPr>
                          <w:t>1.规格：2U机架式服务器；</w:t>
                        </w:r>
                      </w:p>
                      <w:p>
                        <w:pPr>
                          <w:pStyle w:val="null3"/>
                          <w:jc w:val="both"/>
                        </w:pPr>
                        <w:r>
                          <w:rPr>
                            <w:rFonts w:ascii="宋体" w:hAnsi="宋体" w:cs="宋体" w:eastAsia="宋体"/>
                            <w:sz w:val="18"/>
                          </w:rPr>
                          <w:t>2.处理器：≥2颗Intel Xeon 8358处理器，核心数 ≥32C，</w:t>
                        </w:r>
                      </w:p>
                      <w:p>
                        <w:pPr>
                          <w:pStyle w:val="null3"/>
                          <w:jc w:val="both"/>
                        </w:pPr>
                        <w:r>
                          <w:rPr>
                            <w:rFonts w:ascii="宋体" w:hAnsi="宋体" w:cs="宋体" w:eastAsia="宋体"/>
                            <w:sz w:val="18"/>
                          </w:rPr>
                          <w:t>主频</w:t>
                        </w:r>
                        <w:r>
                          <w:rPr>
                            <w:rFonts w:ascii="宋体" w:hAnsi="宋体" w:cs="宋体" w:eastAsia="宋体"/>
                            <w:sz w:val="18"/>
                          </w:rPr>
                          <w:t>≥2.6GHz；</w:t>
                        </w:r>
                      </w:p>
                      <w:p>
                        <w:pPr>
                          <w:pStyle w:val="null3"/>
                          <w:jc w:val="both"/>
                        </w:pPr>
                        <w:r>
                          <w:rPr>
                            <w:rFonts w:ascii="宋体" w:hAnsi="宋体" w:cs="宋体" w:eastAsia="宋体"/>
                            <w:sz w:val="18"/>
                          </w:rPr>
                          <w:t>3.内存：≥1T DDR4 3200MHz内存；</w:t>
                        </w:r>
                      </w:p>
                      <w:p>
                        <w:pPr>
                          <w:pStyle w:val="null3"/>
                          <w:jc w:val="both"/>
                        </w:pPr>
                        <w:r>
                          <w:rPr>
                            <w:rFonts w:ascii="宋体" w:hAnsi="宋体" w:cs="宋体" w:eastAsia="宋体"/>
                            <w:sz w:val="18"/>
                          </w:rPr>
                          <w:t>4.硬盘：≥2块480GB SSD；</w:t>
                        </w:r>
                      </w:p>
                      <w:p>
                        <w:pPr>
                          <w:pStyle w:val="null3"/>
                          <w:jc w:val="both"/>
                        </w:pPr>
                        <w:r>
                          <w:rPr>
                            <w:rFonts w:ascii="宋体" w:hAnsi="宋体" w:cs="宋体" w:eastAsia="宋体"/>
                            <w:sz w:val="18"/>
                          </w:rPr>
                          <w:t>≥2块3.84TB NVME SSD；</w:t>
                        </w:r>
                      </w:p>
                      <w:p>
                        <w:pPr>
                          <w:pStyle w:val="null3"/>
                          <w:jc w:val="both"/>
                        </w:pPr>
                        <w:r>
                          <w:rPr>
                            <w:rFonts w:ascii="宋体" w:hAnsi="宋体" w:cs="宋体" w:eastAsia="宋体"/>
                            <w:sz w:val="18"/>
                          </w:rPr>
                          <w:t>≥4块8TB 7.2K HDD；</w:t>
                        </w:r>
                      </w:p>
                      <w:p>
                        <w:pPr>
                          <w:pStyle w:val="null3"/>
                          <w:jc w:val="both"/>
                        </w:pPr>
                        <w:r>
                          <w:rPr>
                            <w:rFonts w:ascii="宋体" w:hAnsi="宋体" w:cs="宋体" w:eastAsia="宋体"/>
                            <w:sz w:val="18"/>
                          </w:rPr>
                          <w:t>5.RAID：独立高性能RAID卡，2G缓存，支持RAID0/1/5/6/10/50/60等；</w:t>
                        </w:r>
                      </w:p>
                      <w:p>
                        <w:pPr>
                          <w:pStyle w:val="null3"/>
                          <w:jc w:val="both"/>
                        </w:pPr>
                        <w:r>
                          <w:rPr>
                            <w:rFonts w:ascii="宋体" w:hAnsi="宋体" w:cs="宋体" w:eastAsia="宋体"/>
                            <w:sz w:val="18"/>
                          </w:rPr>
                          <w:t>6.网卡：配置≥4个千兆网口，≥4个万兆光口（含光模块）;</w:t>
                        </w:r>
                      </w:p>
                      <w:p>
                        <w:pPr>
                          <w:pStyle w:val="null3"/>
                          <w:jc w:val="both"/>
                        </w:pPr>
                        <w:r>
                          <w:rPr>
                            <w:rFonts w:ascii="宋体" w:hAnsi="宋体" w:cs="宋体" w:eastAsia="宋体"/>
                            <w:sz w:val="18"/>
                          </w:rPr>
                          <w:t>7.电源及其他：900W，1+1冗余铂金电源，机架安装导轨及电源线；</w:t>
                        </w:r>
                      </w:p>
                      <w:p>
                        <w:pPr>
                          <w:pStyle w:val="null3"/>
                          <w:jc w:val="both"/>
                        </w:pPr>
                        <w:r>
                          <w:rPr>
                            <w:rFonts w:ascii="宋体" w:hAnsi="宋体" w:cs="宋体" w:eastAsia="宋体"/>
                            <w:sz w:val="18"/>
                          </w:rPr>
                          <w:t>8.管理：板载BMC管理模块，</w:t>
                        </w:r>
                      </w:p>
                      <w:p>
                        <w:pPr>
                          <w:pStyle w:val="null3"/>
                          <w:jc w:val="both"/>
                        </w:pPr>
                        <w:r>
                          <w:rPr>
                            <w:rFonts w:ascii="宋体" w:hAnsi="宋体" w:cs="宋体" w:eastAsia="宋体"/>
                            <w:sz w:val="18"/>
                          </w:rPr>
                          <w:t>1个1Gbps RJ45管理网口；</w:t>
                        </w:r>
                      </w:p>
                      <w:p>
                        <w:pPr>
                          <w:pStyle w:val="null3"/>
                          <w:jc w:val="both"/>
                        </w:pPr>
                        <w:r>
                          <w:rPr>
                            <w:rFonts w:ascii="宋体" w:hAnsi="宋体" w:cs="宋体" w:eastAsia="宋体"/>
                            <w:sz w:val="18"/>
                          </w:rPr>
                          <w:t>9、服务：三年无偿整机硬件质保,三年硬盘故障不返还服务。</w:t>
                        </w:r>
                      </w:p>
                      <w:p>
                        <w:pPr>
                          <w:pStyle w:val="null3"/>
                          <w:jc w:val="both"/>
                        </w:pPr>
                        <w:r>
                          <w:rPr>
                            <w:rFonts w:ascii="宋体" w:hAnsi="宋体" w:cs="宋体" w:eastAsia="宋体"/>
                            <w:sz w:val="18"/>
                            <w:b/>
                          </w:rPr>
                          <w:t>二、平台课程资源参数：</w:t>
                        </w:r>
                      </w:p>
                      <w:p>
                        <w:pPr>
                          <w:pStyle w:val="null3"/>
                          <w:jc w:val="both"/>
                        </w:pPr>
                        <w:r>
                          <w:rPr>
                            <w:rFonts w:ascii="宋体" w:hAnsi="宋体" w:cs="宋体" w:eastAsia="宋体"/>
                            <w:sz w:val="18"/>
                          </w:rPr>
                          <w:t>1.需包含但不限于《人工智能应用基础》、《Python应用开发》、《Linux操作系统》、《机器学习》、《深度学习》、《计算机视觉》、《自然语言处理》、《智能语音》、《人工智能综合项目开发》、《AIGC技术》、《人工智能训练师（中级）》、《人工智能训练师（高级）》、《人工智能工程技术人员（初级）》等相关实训认证课程。</w:t>
                        </w:r>
                      </w:p>
                      <w:p>
                        <w:pPr>
                          <w:pStyle w:val="null3"/>
                          <w:jc w:val="both"/>
                        </w:pPr>
                        <w:r>
                          <w:rPr>
                            <w:rFonts w:ascii="宋体" w:hAnsi="宋体" w:cs="宋体" w:eastAsia="宋体"/>
                            <w:sz w:val="18"/>
                          </w:rPr>
                          <w:t>2.需满足不低于48课时教学。</w:t>
                        </w:r>
                      </w:p>
                      <w:p>
                        <w:pPr>
                          <w:pStyle w:val="null3"/>
                          <w:jc w:val="both"/>
                        </w:pPr>
                        <w:r>
                          <w:rPr>
                            <w:rFonts w:ascii="宋体" w:hAnsi="宋体" w:cs="宋体" w:eastAsia="宋体"/>
                            <w:sz w:val="18"/>
                          </w:rPr>
                          <w:t>3.符合项目式教学模式，每个项目围绕某一领域工作任务或知识点开展，每个项目中包含2-4个实操任务，每个实操任务满足约2个课时的实操教学。</w:t>
                        </w:r>
                      </w:p>
                      <w:p>
                        <w:pPr>
                          <w:pStyle w:val="null3"/>
                          <w:jc w:val="both"/>
                        </w:pPr>
                        <w:r>
                          <w:rPr>
                            <w:rFonts w:ascii="宋体" w:hAnsi="宋体" w:cs="宋体" w:eastAsia="宋体"/>
                            <w:sz w:val="18"/>
                          </w:rPr>
                          <w:t>4.提供实训指导手册，每份实训指导手册匹配一项实操任务，实操任务选择贴近行业真实应用的体验性案例，帮助学生了解人工智能在各行业的典型应用。</w:t>
                        </w:r>
                      </w:p>
                      <w:p>
                        <w:pPr>
                          <w:pStyle w:val="null3"/>
                          <w:jc w:val="both"/>
                        </w:pPr>
                        <w:r>
                          <w:rPr>
                            <w:rFonts w:ascii="宋体" w:hAnsi="宋体" w:cs="宋体" w:eastAsia="宋体"/>
                            <w:sz w:val="18"/>
                          </w:rPr>
                          <w:t>5.提供教学视频，对实操任务和理论知识的教学过程进行讲解，讲解过程清晰，涵盖实操任务完整过程。</w:t>
                        </w:r>
                      </w:p>
                      <w:p>
                        <w:pPr>
                          <w:pStyle w:val="null3"/>
                          <w:jc w:val="both"/>
                        </w:pPr>
                        <w:r>
                          <w:rPr>
                            <w:rFonts w:ascii="宋体" w:hAnsi="宋体" w:cs="宋体" w:eastAsia="宋体"/>
                            <w:sz w:val="18"/>
                          </w:rPr>
                          <w:t>6.提供教学PPT。根据教学内容配套，教学课件内容须贴合实际教学。</w:t>
                        </w:r>
                      </w:p>
                      <w:p>
                        <w:pPr>
                          <w:pStyle w:val="null3"/>
                          <w:jc w:val="both"/>
                        </w:pPr>
                        <w:r>
                          <w:rPr>
                            <w:rFonts w:ascii="宋体" w:hAnsi="宋体" w:cs="宋体" w:eastAsia="宋体"/>
                            <w:sz w:val="18"/>
                          </w:rPr>
                          <w:t>7.提供相关案例源码及数据集文件。</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b/>
                          </w:rPr>
                          <w:t>一、整体要求：</w:t>
                        </w:r>
                      </w:p>
                      <w:p>
                        <w:pPr>
                          <w:pStyle w:val="null3"/>
                        </w:pPr>
                        <w:r>
                          <w:rPr>
                            <w:rFonts w:ascii="宋体" w:hAnsi="宋体" w:cs="宋体" w:eastAsia="宋体"/>
                            <w:sz w:val="18"/>
                          </w:rPr>
                          <w:t>1.平台为人工智能核心课程提供实验环境基础设施；</w:t>
                        </w:r>
                      </w:p>
                      <w:p>
                        <w:pPr>
                          <w:pStyle w:val="null3"/>
                        </w:pPr>
                        <w:r>
                          <w:rPr>
                            <w:rFonts w:ascii="宋体" w:hAnsi="宋体" w:cs="宋体" w:eastAsia="宋体"/>
                            <w:sz w:val="18"/>
                          </w:rPr>
                          <w:t>2.平台能够支撑人工智能专业核心课程的教学与实验，可实现人工智能课程在线教学和实验；</w:t>
                        </w:r>
                      </w:p>
                      <w:p>
                        <w:pPr>
                          <w:pStyle w:val="null3"/>
                        </w:pPr>
                        <w:r>
                          <w:rPr>
                            <w:rFonts w:ascii="宋体" w:hAnsi="宋体" w:cs="宋体" w:eastAsia="宋体"/>
                            <w:sz w:val="18"/>
                          </w:rPr>
                          <w:t>3.具备理实一体化教学过程，将理论学习、动手实践结合在一起；</w:t>
                        </w:r>
                      </w:p>
                      <w:p>
                        <w:pPr>
                          <w:pStyle w:val="null3"/>
                        </w:pPr>
                        <w:r>
                          <w:rPr>
                            <w:rFonts w:ascii="宋体" w:hAnsi="宋体" w:cs="宋体" w:eastAsia="宋体"/>
                            <w:sz w:val="18"/>
                          </w:rPr>
                          <w:t>4.支持常见的项目案例实验环境，从单一的知识应用到综合技能应用实训；</w:t>
                        </w:r>
                      </w:p>
                      <w:p>
                        <w:pPr>
                          <w:pStyle w:val="null3"/>
                        </w:pPr>
                        <w:r>
                          <w:rPr>
                            <w:rFonts w:ascii="宋体" w:hAnsi="宋体" w:cs="宋体" w:eastAsia="宋体"/>
                            <w:sz w:val="18"/>
                          </w:rPr>
                          <w:t>5.具备项目化实训过程，每个实训项目分任务式开展，任务之间可独立开展；</w:t>
                        </w:r>
                      </w:p>
                      <w:p>
                        <w:pPr>
                          <w:pStyle w:val="null3"/>
                        </w:pPr>
                        <w:r>
                          <w:rPr>
                            <w:rFonts w:ascii="宋体" w:hAnsi="宋体" w:cs="宋体" w:eastAsia="宋体"/>
                            <w:sz w:val="18"/>
                          </w:rPr>
                          <w:t>6.具备对学生项目过程完全情况的查看功能，方便教学人员查看处理，有效的提高教学质量；</w:t>
                        </w:r>
                      </w:p>
                      <w:p>
                        <w:pPr>
                          <w:pStyle w:val="null3"/>
                        </w:pPr>
                        <w:r>
                          <w:rPr>
                            <w:rFonts w:ascii="宋体" w:hAnsi="宋体" w:cs="宋体" w:eastAsia="宋体"/>
                            <w:sz w:val="18"/>
                          </w:rPr>
                          <w:t>7.采用目前流行的B/S架构部署，提供统一的数据保存和升级能力。</w:t>
                        </w:r>
                      </w:p>
                      <w:p>
                        <w:pPr>
                          <w:pStyle w:val="null3"/>
                        </w:pPr>
                        <w:r>
                          <w:rPr>
                            <w:rFonts w:ascii="宋体" w:hAnsi="宋体" w:cs="宋体" w:eastAsia="宋体"/>
                            <w:sz w:val="18"/>
                            <w:b/>
                          </w:rPr>
                          <w:t>二、教学管理功能要求：</w:t>
                        </w:r>
                      </w:p>
                      <w:p>
                        <w:pPr>
                          <w:pStyle w:val="null3"/>
                          <w:jc w:val="both"/>
                        </w:pPr>
                        <w:r>
                          <w:rPr>
                            <w:rFonts w:ascii="宋体" w:hAnsi="宋体" w:cs="宋体" w:eastAsia="宋体"/>
                            <w:sz w:val="18"/>
                          </w:rPr>
                          <w:t>1.教学平台须包含学校管理员端、教师端、学生端；</w:t>
                        </w:r>
                      </w:p>
                      <w:p>
                        <w:pPr>
                          <w:pStyle w:val="null3"/>
                          <w:jc w:val="both"/>
                        </w:pPr>
                        <w:r>
                          <w:rPr>
                            <w:rFonts w:ascii="宋体" w:hAnsi="宋体" w:cs="宋体" w:eastAsia="宋体"/>
                            <w:sz w:val="18"/>
                          </w:rPr>
                          <w:t>2.支持通过统一门户进入学校管理员管理模块，在管理员模块可以进行课程管理、班级管理、资源管理等操作；</w:t>
                        </w:r>
                      </w:p>
                      <w:p>
                        <w:pPr>
                          <w:pStyle w:val="null3"/>
                          <w:jc w:val="both"/>
                        </w:pPr>
                        <w:r>
                          <w:rPr>
                            <w:rFonts w:ascii="宋体" w:hAnsi="宋体" w:cs="宋体" w:eastAsia="宋体"/>
                            <w:sz w:val="18"/>
                          </w:rPr>
                          <w:t>3.支持学校管理员通过课程管理，新增课程，课程信息至少包含课程名称、课时数、课程方向、课程等级、课程资源等；</w:t>
                        </w:r>
                      </w:p>
                      <w:p>
                        <w:pPr>
                          <w:pStyle w:val="null3"/>
                          <w:jc w:val="both"/>
                        </w:pPr>
                        <w:r>
                          <w:rPr>
                            <w:rFonts w:ascii="宋体" w:hAnsi="宋体" w:cs="宋体" w:eastAsia="宋体"/>
                            <w:sz w:val="18"/>
                          </w:rPr>
                          <w:t>4.支持学校管理员通过教师管理对教师账号进行增删改查；</w:t>
                        </w:r>
                      </w:p>
                      <w:p>
                        <w:pPr>
                          <w:pStyle w:val="null3"/>
                          <w:jc w:val="both"/>
                        </w:pPr>
                        <w:r>
                          <w:rPr>
                            <w:rFonts w:ascii="宋体" w:hAnsi="宋体" w:cs="宋体" w:eastAsia="宋体"/>
                            <w:sz w:val="18"/>
                          </w:rPr>
                          <w:t>5.支持学校管理员通过班级管理对班级进行增删改查；</w:t>
                        </w:r>
                      </w:p>
                      <w:p>
                        <w:pPr>
                          <w:pStyle w:val="null3"/>
                          <w:jc w:val="both"/>
                        </w:pPr>
                        <w:r>
                          <w:rPr>
                            <w:rFonts w:ascii="宋体" w:hAnsi="宋体" w:cs="宋体" w:eastAsia="宋体"/>
                            <w:sz w:val="18"/>
                          </w:rPr>
                          <w:t>6.支持学校管理员通过学生管理对学生账号进行增删改查；</w:t>
                        </w:r>
                      </w:p>
                      <w:p>
                        <w:pPr>
                          <w:pStyle w:val="null3"/>
                          <w:jc w:val="both"/>
                        </w:pPr>
                        <w:r>
                          <w:rPr>
                            <w:rFonts w:ascii="宋体" w:hAnsi="宋体" w:cs="宋体" w:eastAsia="宋体"/>
                            <w:sz w:val="18"/>
                          </w:rPr>
                          <w:t>7.持学校管理员通过资源管理，查看预览教学资源；</w:t>
                        </w:r>
                      </w:p>
                      <w:p>
                        <w:pPr>
                          <w:pStyle w:val="null3"/>
                          <w:jc w:val="both"/>
                        </w:pPr>
                        <w:r>
                          <w:rPr>
                            <w:rFonts w:ascii="宋体" w:hAnsi="宋体" w:cs="宋体" w:eastAsia="宋体"/>
                            <w:sz w:val="18"/>
                          </w:rPr>
                          <w:t>8.支持教师端向学生下发课程章节学习任务，下发任务信息至少包括课程名称、课程资源、资源章节、指定班级或学生等；</w:t>
                        </w:r>
                      </w:p>
                      <w:p>
                        <w:pPr>
                          <w:pStyle w:val="null3"/>
                          <w:jc w:val="both"/>
                        </w:pPr>
                        <w:r>
                          <w:rPr>
                            <w:rFonts w:ascii="宋体" w:hAnsi="宋体" w:cs="宋体" w:eastAsia="宋体"/>
                            <w:sz w:val="18"/>
                          </w:rPr>
                          <w:t>9.支持教师通过学生任务管理，查看学生的完成情况，并对已完成的学生任务进行评分；</w:t>
                        </w:r>
                      </w:p>
                      <w:p>
                        <w:pPr>
                          <w:pStyle w:val="null3"/>
                          <w:jc w:val="both"/>
                        </w:pPr>
                        <w:r>
                          <w:rPr>
                            <w:rFonts w:ascii="宋体" w:hAnsi="宋体" w:cs="宋体" w:eastAsia="宋体"/>
                            <w:sz w:val="18"/>
                          </w:rPr>
                          <w:t>10.支持教师通过资源管理，上传所需的教学资源，教学资源至少包括手册、图文、数据集、软件、代码等相关资料；</w:t>
                        </w:r>
                      </w:p>
                      <w:p>
                        <w:pPr>
                          <w:pStyle w:val="null3"/>
                          <w:jc w:val="both"/>
                        </w:pPr>
                        <w:r>
                          <w:rPr>
                            <w:rFonts w:ascii="宋体" w:hAnsi="宋体" w:cs="宋体" w:eastAsia="宋体"/>
                            <w:sz w:val="18"/>
                          </w:rPr>
                          <w:t>11.学生须能够根据教师下发的课程进行课前预习，能够对教师所下发的课程资源实现下载与浏览；</w:t>
                        </w:r>
                      </w:p>
                      <w:p>
                        <w:pPr>
                          <w:pStyle w:val="null3"/>
                          <w:jc w:val="both"/>
                        </w:pPr>
                        <w:r>
                          <w:rPr>
                            <w:rFonts w:ascii="宋体" w:hAnsi="宋体" w:cs="宋体" w:eastAsia="宋体"/>
                            <w:sz w:val="18"/>
                          </w:rPr>
                          <w:t>12.学生须能够在课程学习页面跳转至实训平台环境，根据指导下载教学资源，完成实操开发操作；</w:t>
                        </w:r>
                      </w:p>
                      <w:p>
                        <w:pPr>
                          <w:pStyle w:val="null3"/>
                          <w:jc w:val="both"/>
                        </w:pPr>
                        <w:r>
                          <w:rPr>
                            <w:rFonts w:ascii="宋体" w:hAnsi="宋体" w:cs="宋体" w:eastAsia="宋体"/>
                            <w:sz w:val="18"/>
                          </w:rPr>
                          <w:t>13.支持教师对各项学生任务整个教学活动的监控，包括任务耗时、剩余时长、完成进度、完成情况；</w:t>
                        </w:r>
                      </w:p>
                      <w:p>
                        <w:pPr>
                          <w:pStyle w:val="null3"/>
                          <w:jc w:val="both"/>
                        </w:pPr>
                        <w:r>
                          <w:rPr>
                            <w:rFonts w:ascii="宋体" w:hAnsi="宋体" w:cs="宋体" w:eastAsia="宋体"/>
                            <w:sz w:val="18"/>
                          </w:rPr>
                          <w:t>14.平台须支持以卡片的形式显示所有资源的名称和描述，支持新增、删除、编辑和查看资源；</w:t>
                        </w:r>
                      </w:p>
                      <w:p>
                        <w:pPr>
                          <w:pStyle w:val="null3"/>
                          <w:jc w:val="both"/>
                        </w:pPr>
                        <w:r>
                          <w:rPr>
                            <w:rFonts w:ascii="宋体" w:hAnsi="宋体" w:cs="宋体" w:eastAsia="宋体"/>
                            <w:sz w:val="18"/>
                          </w:rPr>
                          <w:t>15.平台支持课件管理支持课件查询、创建、批量下载和批量删除，支持word、ppt、pdf、markdown等多种文件格式的上传;</w:t>
                        </w:r>
                      </w:p>
                      <w:p>
                        <w:pPr>
                          <w:pStyle w:val="null3"/>
                          <w:jc w:val="both"/>
                        </w:pPr>
                        <w:r>
                          <w:rPr>
                            <w:rFonts w:ascii="宋体" w:hAnsi="宋体" w:cs="宋体" w:eastAsia="宋体"/>
                            <w:sz w:val="18"/>
                          </w:rPr>
                          <w:t>16.支持word、ppt、pdf、markdown等多种文件格式课件操作时在线预览。</w:t>
                        </w:r>
                      </w:p>
                      <w:p>
                        <w:pPr>
                          <w:pStyle w:val="null3"/>
                        </w:pPr>
                        <w:r>
                          <w:rPr>
                            <w:rFonts w:ascii="宋体" w:hAnsi="宋体" w:cs="宋体" w:eastAsia="宋体"/>
                            <w:sz w:val="18"/>
                            <w:b/>
                          </w:rPr>
                          <w:t>三、考试认证功能要求：</w:t>
                        </w:r>
                      </w:p>
                      <w:p>
                        <w:pPr>
                          <w:pStyle w:val="null3"/>
                        </w:pPr>
                        <w:r>
                          <w:rPr>
                            <w:rFonts w:ascii="宋体" w:hAnsi="宋体" w:cs="宋体" w:eastAsia="宋体"/>
                            <w:sz w:val="18"/>
                          </w:rPr>
                          <w:t>1.支持考试功能，支持单选题、多选题、判断题等客观题自动评分功能；</w:t>
                        </w:r>
                      </w:p>
                      <w:p>
                        <w:pPr>
                          <w:pStyle w:val="null3"/>
                        </w:pPr>
                        <w:r>
                          <w:rPr>
                            <w:rFonts w:ascii="宋体" w:hAnsi="宋体" w:cs="宋体" w:eastAsia="宋体"/>
                            <w:sz w:val="18"/>
                          </w:rPr>
                          <w:t>2.平台支持管理员导入和维护考试题库；</w:t>
                        </w:r>
                      </w:p>
                      <w:p>
                        <w:pPr>
                          <w:pStyle w:val="null3"/>
                        </w:pPr>
                        <w:r>
                          <w:rPr>
                            <w:rFonts w:ascii="宋体" w:hAnsi="宋体" w:cs="宋体" w:eastAsia="宋体"/>
                            <w:sz w:val="18"/>
                          </w:rPr>
                          <w:t>3.支持考试过程监控学生答题耗时和统计交卷时间等情况；</w:t>
                        </w:r>
                      </w:p>
                      <w:p>
                        <w:pPr>
                          <w:pStyle w:val="null3"/>
                        </w:pPr>
                        <w:r>
                          <w:rPr>
                            <w:rFonts w:ascii="宋体" w:hAnsi="宋体" w:cs="宋体" w:eastAsia="宋体"/>
                            <w:sz w:val="18"/>
                          </w:rPr>
                          <w:t>4.支持考试认证过程实操任务部分支持学生上传答题资料，支持上传图片、代码文本等答案压缩包；</w:t>
                        </w:r>
                      </w:p>
                      <w:p>
                        <w:pPr>
                          <w:pStyle w:val="null3"/>
                        </w:pPr>
                        <w:r>
                          <w:rPr>
                            <w:rFonts w:ascii="宋体" w:hAnsi="宋体" w:cs="宋体" w:eastAsia="宋体"/>
                            <w:sz w:val="18"/>
                          </w:rPr>
                          <w:t>5.支持教师端可查看学生提交答题资料、下载答案压缩包根据评分标准进行考试评分；</w:t>
                        </w:r>
                      </w:p>
                      <w:p>
                        <w:pPr>
                          <w:pStyle w:val="null3"/>
                        </w:pPr>
                        <w:r>
                          <w:rPr>
                            <w:rFonts w:ascii="宋体" w:hAnsi="宋体" w:cs="宋体" w:eastAsia="宋体"/>
                            <w:sz w:val="18"/>
                          </w:rPr>
                          <w:t>6.考试模式页面，支持答题区域与答题卡区域，答题卡区可实时统计未作答、已作答、标记及当前题，自由的上下题切换，已作答保存作答结果；</w:t>
                        </w:r>
                      </w:p>
                      <w:p>
                        <w:pPr>
                          <w:pStyle w:val="null3"/>
                        </w:pPr>
                        <w:r>
                          <w:rPr>
                            <w:rFonts w:ascii="宋体" w:hAnsi="宋体" w:cs="宋体" w:eastAsia="宋体"/>
                            <w:sz w:val="18"/>
                          </w:rPr>
                          <w:t>7.支持学生考试撰写实验任务报告，报告可多次编写保存，最后提交。支持图片、文字及代码等富文本的输入；</w:t>
                        </w:r>
                      </w:p>
                      <w:p>
                        <w:pPr>
                          <w:pStyle w:val="null3"/>
                        </w:pPr>
                        <w:r>
                          <w:rPr>
                            <w:rFonts w:ascii="宋体" w:hAnsi="宋体" w:cs="宋体" w:eastAsia="宋体"/>
                            <w:sz w:val="18"/>
                            <w:b/>
                          </w:rPr>
                          <w:t>四、实训环境功能要求：</w:t>
                        </w:r>
                      </w:p>
                      <w:p>
                        <w:pPr>
                          <w:pStyle w:val="null3"/>
                        </w:pPr>
                        <w:r>
                          <w:rPr>
                            <w:rFonts w:ascii="宋体" w:hAnsi="宋体" w:cs="宋体" w:eastAsia="宋体"/>
                            <w:sz w:val="18"/>
                          </w:rPr>
                          <w:t>1.所提供的实验环境须基于B/S架构，教师与学生能够在浏览器上直接进行交互式编程实验；</w:t>
                        </w:r>
                      </w:p>
                      <w:p>
                        <w:pPr>
                          <w:pStyle w:val="null3"/>
                        </w:pPr>
                        <w:r>
                          <w:rPr>
                            <w:rFonts w:ascii="宋体" w:hAnsi="宋体" w:cs="宋体" w:eastAsia="宋体"/>
                            <w:sz w:val="18"/>
                          </w:rPr>
                          <w:t>2.所提供的实验环境须基于Docker容器化技术，启动时间≤20秒，方便实验的快速开展；</w:t>
                        </w:r>
                      </w:p>
                      <w:p>
                        <w:pPr>
                          <w:pStyle w:val="null3"/>
                        </w:pPr>
                        <w:r>
                          <w:rPr>
                            <w:rFonts w:ascii="宋体" w:hAnsi="宋体" w:cs="宋体" w:eastAsia="宋体"/>
                            <w:sz w:val="18"/>
                          </w:rPr>
                          <w:t>3.要求软件可为用户提供可进入Jupyter Notebook进行代码编写，也可进入终端界面进行操作，实际操作方法与linux系统操作并无区别，用户可根据实际需求自主安装并配置实验所需环境依赖；</w:t>
                        </w:r>
                      </w:p>
                      <w:p>
                        <w:pPr>
                          <w:pStyle w:val="null3"/>
                        </w:pPr>
                        <w:r>
                          <w:rPr>
                            <w:rFonts w:ascii="宋体" w:hAnsi="宋体" w:cs="宋体" w:eastAsia="宋体"/>
                            <w:sz w:val="18"/>
                          </w:rPr>
                          <w:t>4.需提供多种应用开发调试入口，如Jupyter Notebook入口、终端入口、文本编辑入口、云桌面入口等；</w:t>
                        </w:r>
                      </w:p>
                      <w:p>
                        <w:pPr>
                          <w:pStyle w:val="null3"/>
                        </w:pPr>
                        <w:r>
                          <w:rPr>
                            <w:rFonts w:ascii="宋体" w:hAnsi="宋体" w:cs="宋体" w:eastAsia="宋体"/>
                            <w:sz w:val="18"/>
                          </w:rPr>
                          <w:t>5.须提供代码训练功能，教师可通过自由设置，将代码模块留空，交予学生进行编程训练，并根据运行结果提示学生判断代码编写是否正确；</w:t>
                        </w:r>
                      </w:p>
                      <w:p>
                        <w:pPr>
                          <w:pStyle w:val="null3"/>
                        </w:pPr>
                        <w:r>
                          <w:rPr>
                            <w:rFonts w:ascii="宋体" w:hAnsi="宋体" w:cs="宋体" w:eastAsia="宋体"/>
                            <w:sz w:val="18"/>
                          </w:rPr>
                          <w:t>6.须提供预置的模型训练脚本，可在预置脚本基础之上，针对提供的数据集，修改训练参数，进行微调训练；</w:t>
                        </w:r>
                      </w:p>
                      <w:p>
                        <w:pPr>
                          <w:pStyle w:val="null3"/>
                        </w:pPr>
                        <w:r>
                          <w:rPr>
                            <w:rFonts w:ascii="宋体" w:hAnsi="宋体" w:cs="宋体" w:eastAsia="宋体"/>
                            <w:sz w:val="18"/>
                          </w:rPr>
                          <w:t>7.所提供实验环境文本编辑器须支持多种编辑器风格，包括但不限于：vim、emacs、sublime；</w:t>
                        </w:r>
                      </w:p>
                      <w:p>
                        <w:pPr>
                          <w:pStyle w:val="null3"/>
                        </w:pPr>
                        <w:r>
                          <w:rPr>
                            <w:rFonts w:ascii="宋体" w:hAnsi="宋体" w:cs="宋体" w:eastAsia="宋体"/>
                            <w:sz w:val="18"/>
                          </w:rPr>
                          <w:t>8.所提供实验环境需支持多种训练方式，可在Notebook内实现代码运行，也可使用.py文件在终端界面进行运行，平台均将提供最大兼容性支持；</w:t>
                        </w:r>
                      </w:p>
                      <w:p>
                        <w:pPr>
                          <w:pStyle w:val="null3"/>
                        </w:pPr>
                        <w:r>
                          <w:rPr>
                            <w:rFonts w:ascii="宋体" w:hAnsi="宋体" w:cs="宋体" w:eastAsia="宋体"/>
                            <w:sz w:val="18"/>
                          </w:rPr>
                          <w:t>9.所提供的实验环境支持云桌面环境，用户可操作桌面环境打开浏览器等工具，验证模型部署效果。且云桌面环境与Notebook环境的数据是相通的；</w:t>
                        </w:r>
                      </w:p>
                      <w:p>
                        <w:pPr>
                          <w:pStyle w:val="null3"/>
                        </w:pPr>
                        <w:r>
                          <w:rPr>
                            <w:rFonts w:ascii="宋体" w:hAnsi="宋体" w:cs="宋体" w:eastAsia="宋体"/>
                            <w:sz w:val="18"/>
                          </w:rPr>
                          <w:t>10.所提供的实验环境须支持多个学生不同模型训练任务同时运行，提高资源使用效率；</w:t>
                        </w:r>
                      </w:p>
                      <w:p>
                        <w:pPr>
                          <w:pStyle w:val="null3"/>
                        </w:pPr>
                        <w:r>
                          <w:rPr>
                            <w:rFonts w:ascii="宋体" w:hAnsi="宋体" w:cs="宋体" w:eastAsia="宋体"/>
                            <w:sz w:val="18"/>
                          </w:rPr>
                          <w:t>11.平台不同用户之间可实现计算资源隔离，保障用户计算资源的使用；</w:t>
                        </w:r>
                      </w:p>
                      <w:p>
                        <w:pPr>
                          <w:pStyle w:val="null3"/>
                          <w:jc w:val="both"/>
                        </w:pPr>
                        <w:r>
                          <w:rPr>
                            <w:rFonts w:ascii="宋体" w:hAnsi="宋体" w:cs="宋体" w:eastAsia="宋体"/>
                            <w:sz w:val="18"/>
                          </w:rPr>
                          <w:t>12.所提供的实验环境须对多种深度学习框架进行支持，包括但不限于：TensorFlow、Keras、PyTorch、Caffe等</w:t>
                        </w:r>
                      </w:p>
                      <w:p>
                        <w:pPr>
                          <w:pStyle w:val="null3"/>
                        </w:pPr>
                        <w:r>
                          <w:rPr>
                            <w:rFonts w:ascii="宋体" w:hAnsi="宋体" w:cs="宋体" w:eastAsia="宋体"/>
                            <w:sz w:val="18"/>
                          </w:rPr>
                          <w:t>13.平台须提供基础的统一镜像。用户可基于该镜像安装主流的深度学习框架和主流的依赖包，不易产生冲突；</w:t>
                        </w:r>
                      </w:p>
                      <w:p>
                        <w:pPr>
                          <w:pStyle w:val="null3"/>
                        </w:pPr>
                        <w:r>
                          <w:rPr>
                            <w:rFonts w:ascii="宋体" w:hAnsi="宋体" w:cs="宋体" w:eastAsia="宋体"/>
                            <w:sz w:val="18"/>
                          </w:rPr>
                          <w:t>▲14.实验环境需支持在线方式部署模型预测应用，且需支持图像分类或目标检测等模型预测效果web页面展示；（提供操作演示视频）</w:t>
                        </w:r>
                      </w:p>
                      <w:p>
                        <w:pPr>
                          <w:pStyle w:val="null3"/>
                        </w:pPr>
                        <w:r>
                          <w:rPr>
                            <w:rFonts w:ascii="宋体" w:hAnsi="宋体" w:cs="宋体" w:eastAsia="宋体"/>
                            <w:sz w:val="18"/>
                          </w:rPr>
                          <w:t>▲15.支持用户针对编辑过的.ipynb格式文件一键还原至初始状态，方便学生实验过程中的回退修改；（提供操作演示视频）</w:t>
                        </w:r>
                      </w:p>
                      <w:p>
                        <w:pPr>
                          <w:pStyle w:val="null3"/>
                        </w:pPr>
                        <w:r>
                          <w:rPr>
                            <w:rFonts w:ascii="宋体" w:hAnsi="宋体" w:cs="宋体" w:eastAsia="宋体"/>
                            <w:sz w:val="18"/>
                          </w:rPr>
                          <w:t>16. 开发环境底层基于K8S容器化架构，提供较好的可扩展性和可伸缩性，方便扩容；</w:t>
                        </w:r>
                      </w:p>
                      <w:p>
                        <w:pPr>
                          <w:pStyle w:val="null3"/>
                        </w:pPr>
                        <w:r>
                          <w:rPr>
                            <w:rFonts w:ascii="宋体" w:hAnsi="宋体" w:cs="宋体" w:eastAsia="宋体"/>
                            <w:sz w:val="18"/>
                          </w:rPr>
                          <w:t>17. 平台支持实时显示当前内存和CPU占用情况，支持选手手动终止占用资源较大的应用程序；</w:t>
                        </w:r>
                      </w:p>
                      <w:p>
                        <w:pPr>
                          <w:pStyle w:val="null3"/>
                        </w:pPr>
                        <w:r>
                          <w:rPr>
                            <w:rFonts w:ascii="宋体" w:hAnsi="宋体" w:cs="宋体" w:eastAsia="宋体"/>
                            <w:sz w:val="18"/>
                          </w:rPr>
                          <w:t>▲18. 提供可视化模型训练工具，支持学生零代码构建高精度模型,支持分类/检测预训练模型，载入标注后的数据后，工具提供“数据预处理”、“数据生产”、“训练参数配置”、“模型训练”和“模型验证”功能（提供操作演示视频）。训练好的模型无需交叉编译可直接部署到边缘计算终端进行端侧推理验证;</w:t>
                        </w:r>
                      </w:p>
                      <w:p>
                        <w:pPr>
                          <w:pStyle w:val="null3"/>
                        </w:pPr>
                        <w:r>
                          <w:rPr>
                            <w:rFonts w:ascii="宋体" w:hAnsi="宋体" w:cs="宋体" w:eastAsia="宋体"/>
                            <w:sz w:val="18"/>
                          </w:rPr>
                          <w:t>▲19. 实验环境需可为用户提供可以一键重置实验环境，重置后系统开发环境还原为初始状态，实验过程中安装的依赖包需被清除，方便学生开展不同实验任务之间环境不产生冲突；（提供操作演示视频）</w:t>
                        </w:r>
                      </w:p>
                      <w:p>
                        <w:pPr>
                          <w:pStyle w:val="null3"/>
                        </w:pPr>
                        <w:r>
                          <w:rPr>
                            <w:rFonts w:ascii="宋体" w:hAnsi="宋体" w:cs="宋体" w:eastAsia="宋体"/>
                            <w:sz w:val="18"/>
                          </w:rPr>
                          <w:t>20. 实验环境要求支持实验环境容器重置后，用户个人文件仍然存在，可持久化保存文件；</w:t>
                        </w:r>
                      </w:p>
                      <w:p>
                        <w:pPr>
                          <w:pStyle w:val="null3"/>
                        </w:pPr>
                        <w:r>
                          <w:rPr>
                            <w:rFonts w:ascii="宋体" w:hAnsi="宋体" w:cs="宋体" w:eastAsia="宋体"/>
                            <w:sz w:val="18"/>
                          </w:rPr>
                          <w:t>■21. 支持对CPU、GPU、内存的总资源、已分配资源、分配率进行展示，帮助管理员/教师掌控资源是否足够，方便决策是否需要升级更高版本或者增加物理资源；支持基于容器实现GPU虚拟化，虚拟化vGPU可配置算力大小，可配置显存大小，可根据实际教学需要配置vGPU，提高物理GPU利用率；（需提供佐证图片）</w:t>
                        </w:r>
                      </w:p>
                      <w:p>
                        <w:pPr>
                          <w:pStyle w:val="null3"/>
                        </w:pPr>
                        <w:r>
                          <w:rPr>
                            <w:rFonts w:ascii="宋体" w:hAnsi="宋体" w:cs="宋体" w:eastAsia="宋体"/>
                            <w:sz w:val="18"/>
                          </w:rPr>
                          <w:t>22.支持实验环境资源与镜像配置，管理员可根据教学不同阶段需要灵活配置学生实验容器CPU、内存、GPU以及实验镜像参数；</w:t>
                        </w:r>
                      </w:p>
                      <w:p>
                        <w:pPr>
                          <w:pStyle w:val="null3"/>
                        </w:pPr>
                        <w:r>
                          <w:rPr>
                            <w:rFonts w:ascii="宋体" w:hAnsi="宋体" w:cs="宋体" w:eastAsia="宋体"/>
                            <w:sz w:val="18"/>
                          </w:rPr>
                          <w:t>■23.支持任务学习过程中章节快速切换、任务进度跟踪、剩余时间倒计时，报告填写提交、上下节导航、当前节提交、任务提交、成绩查看、截屏、学习资料上传等子功能；（需提供佐证图片）</w:t>
                        </w:r>
                      </w:p>
                      <w:p>
                        <w:pPr>
                          <w:pStyle w:val="null3"/>
                        </w:pPr>
                        <w:r>
                          <w:rPr>
                            <w:rFonts w:ascii="宋体" w:hAnsi="宋体" w:cs="宋体" w:eastAsia="宋体"/>
                            <w:sz w:val="18"/>
                          </w:rPr>
                          <w:t>24.终端实训模式页面，支持实训手册与终端环境左右同屏能力，学生可切换成仅文档模式来满屏查看课件，也可切换成全屏终端模式来操作命令行；</w:t>
                        </w:r>
                      </w:p>
                      <w:p>
                        <w:pPr>
                          <w:pStyle w:val="null3"/>
                        </w:pPr>
                        <w:r>
                          <w:rPr>
                            <w:rFonts w:ascii="宋体" w:hAnsi="宋体" w:cs="宋体" w:eastAsia="宋体"/>
                            <w:sz w:val="18"/>
                          </w:rPr>
                          <w:t>25.支持切换回课件与终端环境左右同屏；</w:t>
                        </w:r>
                      </w:p>
                      <w:p>
                        <w:pPr>
                          <w:pStyle w:val="null3"/>
                        </w:pPr>
                        <w:r>
                          <w:rPr>
                            <w:rFonts w:ascii="宋体" w:hAnsi="宋体" w:cs="宋体" w:eastAsia="宋体"/>
                            <w:sz w:val="18"/>
                          </w:rPr>
                          <w:t>26.命令行操作支持用户复制、粘贴代码段；</w:t>
                        </w:r>
                      </w:p>
                      <w:p>
                        <w:pPr>
                          <w:pStyle w:val="null3"/>
                        </w:pPr>
                        <w:r>
                          <w:rPr>
                            <w:rFonts w:ascii="宋体" w:hAnsi="宋体" w:cs="宋体" w:eastAsia="宋体"/>
                            <w:sz w:val="18"/>
                          </w:rPr>
                          <w:t>27.支持自由实验功能，学生在同一页面上同时显示两个终端环境，方便在进行多任务时的快速操作；</w:t>
                        </w:r>
                      </w:p>
                      <w:p>
                        <w:pPr>
                          <w:pStyle w:val="null3"/>
                        </w:pPr>
                        <w:r>
                          <w:rPr>
                            <w:rFonts w:ascii="宋体" w:hAnsi="宋体" w:cs="宋体" w:eastAsia="宋体"/>
                            <w:sz w:val="18"/>
                          </w:rPr>
                          <w:t>■28.平台须提供实验环境管理，包括集群管理、镜像列表、IP池列表、实验环境、持久卷管理、实例管理、实验记录；镜像列表支持选择tar文件上传镜像并提交到harbor私有仓库，将上传后的镜像批量推送到K8S服务器集群。IP池列表支持某区间批量新增IP、支持批量删除；（需提供佐证图片）</w:t>
                        </w:r>
                      </w:p>
                      <w:p>
                        <w:pPr>
                          <w:pStyle w:val="null3"/>
                        </w:pPr>
                        <w:r>
                          <w:rPr>
                            <w:rFonts w:ascii="宋体" w:hAnsi="宋体" w:cs="宋体" w:eastAsia="宋体"/>
                            <w:sz w:val="18"/>
                          </w:rPr>
                          <w:t>29.实验环境支持yaml文件上传及手动输入yaml内容的方式创建实验环境；</w:t>
                        </w:r>
                      </w:p>
                      <w:p>
                        <w:pPr>
                          <w:pStyle w:val="null3"/>
                        </w:pPr>
                        <w:r>
                          <w:rPr>
                            <w:rFonts w:ascii="宋体" w:hAnsi="宋体" w:cs="宋体" w:eastAsia="宋体"/>
                            <w:sz w:val="18"/>
                          </w:rPr>
                          <w:t>■30.支持环境生成持久卷快照，利用持久卷快照快速创建指定帐号的数据持久目录； 实例管理支持监控实验的任务、IP、状态、启动时间、退出时间、时长、使用镜像等信息，以及实例的禁用、释放、登录操作；平台支持实验插件管理，支持设定插件名称、URL、认证类型、密钥及认证规则管理实验组件；（需提供佐证图片）</w:t>
                        </w:r>
                      </w:p>
                      <w:p>
                        <w:pPr>
                          <w:pStyle w:val="null3"/>
                        </w:pPr>
                        <w:r>
                          <w:rPr>
                            <w:rFonts w:ascii="宋体" w:hAnsi="宋体" w:cs="宋体" w:eastAsia="宋体"/>
                            <w:sz w:val="18"/>
                          </w:rPr>
                          <w:t>31.实验环境要求支持训练后的模型文件，可在线进行模型量化，量化后的模型支持在如下配置的边缘计算终端中进行推理运行。</w:t>
                        </w:r>
                      </w:p>
                      <w:p>
                        <w:pPr>
                          <w:pStyle w:val="null3"/>
                        </w:pPr>
                        <w:r>
                          <w:rPr>
                            <w:rFonts w:ascii="宋体" w:hAnsi="宋体" w:cs="宋体" w:eastAsia="宋体"/>
                            <w:sz w:val="18"/>
                          </w:rPr>
                          <w:t>32.提供“人工智能教学平台”（软件著作权登记证书）</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人工智能实训工作站</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rPr>
                          <w:t>硬件参数：</w:t>
                        </w:r>
                      </w:p>
                      <w:p>
                        <w:pPr>
                          <w:pStyle w:val="null3"/>
                          <w:jc w:val="both"/>
                        </w:pPr>
                        <w:r>
                          <w:rPr>
                            <w:rFonts w:ascii="宋体" w:hAnsi="宋体" w:cs="宋体" w:eastAsia="宋体"/>
                            <w:sz w:val="18"/>
                          </w:rPr>
                          <w:t>1.处理器: ≥Intel12代</w:t>
                        </w:r>
                      </w:p>
                      <w:p>
                        <w:pPr>
                          <w:pStyle w:val="null3"/>
                          <w:jc w:val="both"/>
                        </w:pPr>
                        <w:r>
                          <w:rPr>
                            <w:rFonts w:ascii="宋体" w:hAnsi="宋体" w:cs="宋体" w:eastAsia="宋体"/>
                            <w:sz w:val="18"/>
                          </w:rPr>
                          <w:t>Core i7-12700 12核心20线程2.10 GHz-4.90 GHz或以上;</w:t>
                        </w:r>
                      </w:p>
                      <w:p>
                        <w:pPr>
                          <w:pStyle w:val="null3"/>
                          <w:jc w:val="both"/>
                        </w:pPr>
                        <w:r>
                          <w:rPr>
                            <w:rFonts w:ascii="宋体" w:hAnsi="宋体" w:cs="宋体" w:eastAsia="宋体"/>
                            <w:sz w:val="18"/>
                          </w:rPr>
                          <w:t>2.主板芯片: ≥Intel H670 芯片；</w:t>
                        </w:r>
                      </w:p>
                      <w:p>
                        <w:pPr>
                          <w:pStyle w:val="null3"/>
                          <w:jc w:val="both"/>
                        </w:pPr>
                        <w:r>
                          <w:rPr>
                            <w:rFonts w:ascii="宋体" w:hAnsi="宋体" w:cs="宋体" w:eastAsia="宋体"/>
                            <w:sz w:val="18"/>
                          </w:rPr>
                          <w:t>3.内存:≥ 32GB DDR4 3200 UDIMM;</w:t>
                        </w:r>
                      </w:p>
                      <w:p>
                        <w:pPr>
                          <w:pStyle w:val="null3"/>
                          <w:jc w:val="both"/>
                        </w:pPr>
                        <w:r>
                          <w:rPr>
                            <w:rFonts w:ascii="宋体" w:hAnsi="宋体" w:cs="宋体" w:eastAsia="宋体"/>
                            <w:sz w:val="18"/>
                          </w:rPr>
                          <w:t>4.硬盘:≥1TB M.2 PCIe 4.0 NVMe 固态硬盘;</w:t>
                        </w:r>
                      </w:p>
                      <w:p>
                        <w:pPr>
                          <w:pStyle w:val="null3"/>
                          <w:jc w:val="both"/>
                        </w:pPr>
                        <w:r>
                          <w:rPr>
                            <w:rFonts w:ascii="宋体" w:hAnsi="宋体" w:cs="宋体" w:eastAsia="宋体"/>
                            <w:sz w:val="18"/>
                          </w:rPr>
                          <w:t>5.显卡：集成UHD Graphics 770+NVIDIA GeForce ≥RTX 3060 SUPER  6GB GDDR6X 图形卡或以上；6.声卡: Realtek ALC3252 编解码器、支持 CTIA 和 OMTP 耳机的通用音频插孔;</w:t>
                        </w:r>
                      </w:p>
                      <w:p>
                        <w:pPr>
                          <w:pStyle w:val="null3"/>
                          <w:jc w:val="both"/>
                        </w:pPr>
                        <w:r>
                          <w:rPr>
                            <w:rFonts w:ascii="宋体" w:hAnsi="宋体" w:cs="宋体" w:eastAsia="宋体"/>
                            <w:sz w:val="18"/>
                          </w:rPr>
                          <w:t>7.网卡: 集成10/100/1000M以太网卡；</w:t>
                        </w:r>
                      </w:p>
                      <w:p>
                        <w:pPr>
                          <w:pStyle w:val="null3"/>
                          <w:jc w:val="both"/>
                        </w:pPr>
                        <w:r>
                          <w:rPr>
                            <w:rFonts w:ascii="宋体" w:hAnsi="宋体" w:cs="宋体" w:eastAsia="宋体"/>
                            <w:sz w:val="18"/>
                          </w:rPr>
                          <w:t>8.扩展槽：至少配置1个PCI-E*16、2个PCI-E*1、1个PCI槽位;</w:t>
                        </w:r>
                      </w:p>
                      <w:p>
                        <w:pPr>
                          <w:pStyle w:val="null3"/>
                          <w:jc w:val="both"/>
                        </w:pPr>
                        <w:r>
                          <w:rPr>
                            <w:rFonts w:ascii="宋体" w:hAnsi="宋体" w:cs="宋体" w:eastAsia="宋体"/>
                            <w:sz w:val="18"/>
                          </w:rPr>
                          <w:t>9.配套键鼠：原厂防水键盘、抗菌鼠标；</w:t>
                        </w:r>
                      </w:p>
                      <w:p>
                        <w:pPr>
                          <w:pStyle w:val="null3"/>
                          <w:jc w:val="both"/>
                        </w:pPr>
                        <w:r>
                          <w:rPr>
                            <w:rFonts w:ascii="宋体" w:hAnsi="宋体" w:cs="宋体" w:eastAsia="宋体"/>
                            <w:sz w:val="18"/>
                          </w:rPr>
                          <w:t>10.机箱：标准塔式机箱，不大于19L，全免工具维护（包含拆装硬盘光驱、电源等），优化散热技术;内置无线网卡。</w:t>
                        </w:r>
                      </w:p>
                      <w:p>
                        <w:pPr>
                          <w:pStyle w:val="null3"/>
                          <w:jc w:val="both"/>
                        </w:pPr>
                        <w:r>
                          <w:rPr>
                            <w:rFonts w:ascii="宋体" w:hAnsi="宋体" w:cs="宋体" w:eastAsia="宋体"/>
                            <w:sz w:val="18"/>
                          </w:rPr>
                          <w:t>11.电源: ≥500W内置电源，最高90%能效、有源PFC,主动式功率因数校正，具备80PLUS认证，高效节能电源；</w:t>
                        </w:r>
                      </w:p>
                      <w:p>
                        <w:pPr>
                          <w:pStyle w:val="null3"/>
                          <w:jc w:val="both"/>
                        </w:pPr>
                        <w:r>
                          <w:rPr>
                            <w:rFonts w:ascii="宋体" w:hAnsi="宋体" w:cs="宋体" w:eastAsia="宋体"/>
                            <w:sz w:val="18"/>
                          </w:rPr>
                          <w:t>12.显示器: ≥27英寸，1920*1080显示器(HDMI+VGA接口)。</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b/>
                          </w:rPr>
                          <w:t>一、满足日常教师教学</w:t>
                        </w:r>
                      </w:p>
                      <w:p>
                        <w:pPr>
                          <w:pStyle w:val="null3"/>
                        </w:pPr>
                        <w:r>
                          <w:rPr>
                            <w:rFonts w:ascii="宋体" w:hAnsi="宋体" w:cs="宋体" w:eastAsia="宋体"/>
                            <w:sz w:val="18"/>
                            <w:b/>
                          </w:rPr>
                          <w:t>二、满足日常学生实训</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人工智能算法训练平台</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rPr>
                          <w:t>一、硬件参数：</w:t>
                        </w:r>
                      </w:p>
                      <w:p>
                        <w:pPr>
                          <w:pStyle w:val="null3"/>
                          <w:jc w:val="both"/>
                        </w:pPr>
                        <w:r>
                          <w:rPr>
                            <w:rFonts w:ascii="宋体" w:hAnsi="宋体" w:cs="宋体" w:eastAsia="宋体"/>
                            <w:sz w:val="18"/>
                          </w:rPr>
                          <w:t>1.规格：≥4U机架式服务器</w:t>
                        </w:r>
                      </w:p>
                      <w:p>
                        <w:pPr>
                          <w:pStyle w:val="null3"/>
                          <w:jc w:val="both"/>
                        </w:pPr>
                        <w:r>
                          <w:rPr>
                            <w:rFonts w:ascii="宋体" w:hAnsi="宋体" w:cs="宋体" w:eastAsia="宋体"/>
                            <w:sz w:val="18"/>
                          </w:rPr>
                          <w:t>2.处理器：≥2颗Intel Xeon 8358处理器，核心数≥ 32C，主频≥2.6GHz；</w:t>
                        </w:r>
                      </w:p>
                      <w:p>
                        <w:pPr>
                          <w:pStyle w:val="null3"/>
                          <w:jc w:val="both"/>
                        </w:pPr>
                        <w:r>
                          <w:rPr>
                            <w:rFonts w:ascii="宋体" w:hAnsi="宋体" w:cs="宋体" w:eastAsia="宋体"/>
                            <w:sz w:val="18"/>
                          </w:rPr>
                          <w:t>3.内存：≥512GB DDR4 3200MHz内存；</w:t>
                        </w:r>
                      </w:p>
                      <w:p>
                        <w:pPr>
                          <w:pStyle w:val="null3"/>
                          <w:jc w:val="both"/>
                        </w:pPr>
                        <w:r>
                          <w:rPr>
                            <w:rFonts w:ascii="宋体" w:hAnsi="宋体" w:cs="宋体" w:eastAsia="宋体"/>
                            <w:sz w:val="18"/>
                          </w:rPr>
                          <w:t>4.硬盘：≥2块480GB SSD；≥2个3.84TB NVME SSD；≥4块8TB 7.2K HDD；</w:t>
                        </w:r>
                      </w:p>
                      <w:p>
                        <w:pPr>
                          <w:pStyle w:val="null3"/>
                          <w:jc w:val="both"/>
                        </w:pPr>
                        <w:r>
                          <w:rPr>
                            <w:rFonts w:ascii="宋体" w:hAnsi="宋体" w:cs="宋体" w:eastAsia="宋体"/>
                            <w:sz w:val="18"/>
                          </w:rPr>
                          <w:t>5.RAID：独立高性能 RAID卡，2G缓存，支持RAID0/1/5/6/10/50/60等；</w:t>
                        </w:r>
                      </w:p>
                      <w:p>
                        <w:pPr>
                          <w:pStyle w:val="null3"/>
                          <w:jc w:val="both"/>
                        </w:pPr>
                        <w:r>
                          <w:rPr>
                            <w:rFonts w:ascii="宋体" w:hAnsi="宋体" w:cs="宋体" w:eastAsia="宋体"/>
                            <w:sz w:val="18"/>
                          </w:rPr>
                          <w:t>6.网卡：配置不少于4个千兆网口，不少于4个万兆光口（含光模块）；</w:t>
                        </w:r>
                      </w:p>
                      <w:p>
                        <w:pPr>
                          <w:pStyle w:val="null3"/>
                          <w:jc w:val="both"/>
                        </w:pPr>
                        <w:r>
                          <w:rPr>
                            <w:rFonts w:ascii="宋体" w:hAnsi="宋体" w:cs="宋体" w:eastAsia="宋体"/>
                            <w:sz w:val="18"/>
                          </w:rPr>
                          <w:t>7.GPU卡：≥4块A10 专业级显卡，显存≥24GB；</w:t>
                        </w:r>
                      </w:p>
                      <w:p>
                        <w:pPr>
                          <w:pStyle w:val="null3"/>
                          <w:jc w:val="both"/>
                        </w:pPr>
                        <w:r>
                          <w:rPr>
                            <w:rFonts w:ascii="宋体" w:hAnsi="宋体" w:cs="宋体" w:eastAsia="宋体"/>
                            <w:sz w:val="18"/>
                          </w:rPr>
                          <w:t>8.电源及其他：2200W 1+1冗余铂金电源，机架安装导轨及电源线；</w:t>
                        </w:r>
                      </w:p>
                      <w:p>
                        <w:pPr>
                          <w:pStyle w:val="null3"/>
                          <w:jc w:val="both"/>
                        </w:pPr>
                        <w:r>
                          <w:rPr>
                            <w:rFonts w:ascii="宋体" w:hAnsi="宋体" w:cs="宋体" w:eastAsia="宋体"/>
                            <w:sz w:val="18"/>
                          </w:rPr>
                          <w:t>9.管理：板载BMC管理模块，1个1Gbps RJ45管理网口；</w:t>
                        </w:r>
                      </w:p>
                      <w:p>
                        <w:pPr>
                          <w:pStyle w:val="null3"/>
                          <w:jc w:val="both"/>
                        </w:pPr>
                        <w:r>
                          <w:rPr>
                            <w:rFonts w:ascii="宋体" w:hAnsi="宋体" w:cs="宋体" w:eastAsia="宋体"/>
                            <w:sz w:val="18"/>
                          </w:rPr>
                          <w:t>10.服务：三年无偿整机硬件质保,三年硬盘故障不返还服务。</w:t>
                        </w:r>
                      </w:p>
                      <w:p>
                        <w:pPr>
                          <w:pStyle w:val="null3"/>
                          <w:jc w:val="both"/>
                        </w:pPr>
                        <w:r>
                          <w:rPr>
                            <w:rFonts w:ascii="宋体" w:hAnsi="宋体" w:cs="宋体" w:eastAsia="宋体"/>
                            <w:sz w:val="18"/>
                            <w:b/>
                          </w:rPr>
                          <w:t>二、平台云资源参数：</w:t>
                        </w:r>
                      </w:p>
                      <w:p>
                        <w:pPr>
                          <w:pStyle w:val="null3"/>
                          <w:jc w:val="both"/>
                        </w:pPr>
                        <w:r>
                          <w:rPr>
                            <w:rFonts w:ascii="宋体" w:hAnsi="宋体" w:cs="宋体" w:eastAsia="宋体"/>
                            <w:sz w:val="18"/>
                          </w:rPr>
                          <w:t>▲1） 实现智能家居等情景模式设定管理，灯光照明系统智能控制，家庭环境智能控制，智能化安防报警等功能；具备项目管理功能，提供定制化的项目中心集中管理； 兼容行业中常见的物联网功能节点，至少支持数字量Modbus、模拟量Modbus及Zigbee无线传输类型的节点管理。（提供操作演示视频）</w:t>
                        </w:r>
                      </w:p>
                      <w:p>
                        <w:pPr>
                          <w:pStyle w:val="null3"/>
                          <w:jc w:val="both"/>
                        </w:pPr>
                        <w:r>
                          <w:rPr>
                            <w:rFonts w:ascii="宋体" w:hAnsi="宋体" w:cs="宋体" w:eastAsia="宋体"/>
                            <w:sz w:val="18"/>
                          </w:rPr>
                          <w:t>■2）支持物联网SAAS项目的新建并支持授权API的自动生成功能；支持物联网云网关的配置，支持云网关的设备管理、编辑等功能；云平台与物联网项目云网关之间的心跳轮询时间可在3-15S之间灵活设置；（需提供佐证图片）</w:t>
                        </w:r>
                      </w:p>
                      <w:p>
                        <w:pPr>
                          <w:pStyle w:val="null3"/>
                          <w:jc w:val="both"/>
                        </w:pPr>
                        <w:r>
                          <w:rPr>
                            <w:rFonts w:ascii="宋体" w:hAnsi="宋体" w:cs="宋体" w:eastAsia="宋体"/>
                            <w:sz w:val="18"/>
                          </w:rPr>
                          <w:t>■3）须能提供多种的项目案例配置默认地址，至少提供智能家居安居案例等默认地址配置；支持至少15种以上常用传感器节点，支持温度、湿度、水温、二氧化碳、光照、风速、大气压力、空气质量、可燃气体、火焰、红外对射传感器等；（需提供佐证图片）</w:t>
                        </w:r>
                      </w:p>
                      <w:p>
                        <w:pPr>
                          <w:pStyle w:val="null3"/>
                          <w:jc w:val="both"/>
                        </w:pPr>
                        <w:r>
                          <w:rPr>
                            <w:rFonts w:ascii="宋体" w:hAnsi="宋体" w:cs="宋体" w:eastAsia="宋体"/>
                            <w:sz w:val="18"/>
                          </w:rPr>
                          <w:t>■4）同时支持手动与默认的物联网节点配置方案，提供至少一种默认节点配置方案；支持物联网节点的状态查询并按需控制。（需提供佐证图片）</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b/>
                          </w:rPr>
                          <w:t>一、集群</w:t>
                        </w:r>
                        <w:r>
                          <w:rPr>
                            <w:rFonts w:ascii="宋体" w:hAnsi="宋体" w:cs="宋体" w:eastAsia="宋体"/>
                            <w:sz w:val="18"/>
                            <w:b/>
                          </w:rPr>
                          <w:t>/节点：</w:t>
                        </w:r>
                      </w:p>
                      <w:p>
                        <w:pPr>
                          <w:pStyle w:val="null3"/>
                        </w:pPr>
                        <w:r>
                          <w:rPr>
                            <w:rFonts w:ascii="宋体" w:hAnsi="宋体" w:cs="宋体" w:eastAsia="宋体"/>
                            <w:sz w:val="18"/>
                          </w:rPr>
                          <w:t>1.支持统计集群中节点个数，主控节点、工作节点、计算节点、存储节点个数。</w:t>
                        </w:r>
                      </w:p>
                      <w:p>
                        <w:pPr>
                          <w:pStyle w:val="null3"/>
                        </w:pPr>
                        <w:r>
                          <w:rPr>
                            <w:rFonts w:ascii="宋体" w:hAnsi="宋体" w:cs="宋体" w:eastAsia="宋体"/>
                            <w:sz w:val="18"/>
                          </w:rPr>
                          <w:t>2.支持统计集群状态、集群中 CPU 核数、GPU卡数、持久化存储的总量和已使用量。</w:t>
                        </w:r>
                      </w:p>
                      <w:p>
                        <w:pPr>
                          <w:pStyle w:val="null3"/>
                        </w:pPr>
                        <w:r>
                          <w:rPr>
                            <w:rFonts w:ascii="宋体" w:hAnsi="宋体" w:cs="宋体" w:eastAsia="宋体"/>
                            <w:sz w:val="18"/>
                          </w:rPr>
                          <w:t>3.支持监控近期内各集群的 CPU、内存、持久化存储的使用情况。</w:t>
                        </w:r>
                      </w:p>
                      <w:p>
                        <w:pPr>
                          <w:pStyle w:val="null3"/>
                        </w:pPr>
                        <w:r>
                          <w:rPr>
                            <w:rFonts w:ascii="宋体" w:hAnsi="宋体" w:cs="宋体" w:eastAsia="宋体"/>
                            <w:sz w:val="18"/>
                          </w:rPr>
                          <w:t>4.支持监控节点 CPU 使用、内存使用、存储读写速率、网络I/O 情况，用户可选择时间段查看。</w:t>
                        </w:r>
                      </w:p>
                      <w:p>
                        <w:pPr>
                          <w:pStyle w:val="null3"/>
                        </w:pPr>
                        <w:r>
                          <w:rPr>
                            <w:rFonts w:ascii="宋体" w:hAnsi="宋体" w:cs="宋体" w:eastAsia="宋体"/>
                            <w:sz w:val="18"/>
                          </w:rPr>
                          <w:t>5.监控集群 Volume 总数、磁盘空间使用、实际存储数据，按节点监控磁盘IO。</w:t>
                        </w:r>
                      </w:p>
                      <w:p>
                        <w:pPr>
                          <w:pStyle w:val="null3"/>
                        </w:pPr>
                        <w:r>
                          <w:rPr>
                            <w:rFonts w:ascii="宋体" w:hAnsi="宋体" w:cs="宋体" w:eastAsia="宋体"/>
                            <w:sz w:val="18"/>
                          </w:rPr>
                          <w:t>6.支持监控单个 GPU 卡利用率、显存使用情况、以及在各应用上的实时分配情况。</w:t>
                        </w:r>
                      </w:p>
                      <w:p>
                        <w:pPr>
                          <w:pStyle w:val="null3"/>
                        </w:pPr>
                        <w:r>
                          <w:rPr>
                            <w:rFonts w:ascii="宋体" w:hAnsi="宋体" w:cs="宋体" w:eastAsia="宋体"/>
                            <w:sz w:val="18"/>
                            <w:b/>
                          </w:rPr>
                          <w:t>二、可虚拟化物理</w:t>
                        </w:r>
                        <w:r>
                          <w:rPr>
                            <w:rFonts w:ascii="宋体" w:hAnsi="宋体" w:cs="宋体" w:eastAsia="宋体"/>
                            <w:sz w:val="18"/>
                            <w:b/>
                          </w:rPr>
                          <w:t>GPU</w:t>
                        </w:r>
                      </w:p>
                      <w:p>
                        <w:pPr>
                          <w:pStyle w:val="null3"/>
                        </w:pPr>
                        <w:r>
                          <w:rPr>
                            <w:rFonts w:ascii="宋体" w:hAnsi="宋体" w:cs="宋体" w:eastAsia="宋体"/>
                            <w:sz w:val="18"/>
                          </w:rPr>
                          <w:t>■1.支持GPU虚拟化，实现计算资源隔离；（需提供截图证明）</w:t>
                        </w:r>
                      </w:p>
                      <w:p>
                        <w:pPr>
                          <w:pStyle w:val="null3"/>
                        </w:pPr>
                        <w:r>
                          <w:rPr>
                            <w:rFonts w:ascii="宋体" w:hAnsi="宋体" w:cs="宋体" w:eastAsia="宋体"/>
                            <w:sz w:val="18"/>
                            <w:b/>
                          </w:rPr>
                          <w:t>三、业务占用资源</w:t>
                        </w:r>
                      </w:p>
                      <w:p>
                        <w:pPr>
                          <w:pStyle w:val="null3"/>
                        </w:pPr>
                        <w:r>
                          <w:rPr>
                            <w:rFonts w:ascii="宋体" w:hAnsi="宋体" w:cs="宋体" w:eastAsia="宋体"/>
                            <w:sz w:val="18"/>
                          </w:rPr>
                          <w:t>1.支持按公开性分别统计平台所有 AI 资产的数量，包括：代码集、外部代码仓库、数据集、用户数据源、结果集、镜像。</w:t>
                        </w:r>
                      </w:p>
                      <w:p>
                        <w:pPr>
                          <w:pStyle w:val="null3"/>
                        </w:pPr>
                        <w:r>
                          <w:rPr>
                            <w:rFonts w:ascii="宋体" w:hAnsi="宋体" w:cs="宋体" w:eastAsia="宋体"/>
                            <w:sz w:val="18"/>
                          </w:rPr>
                          <w:t>2.支持统计数据集、结果集、模型管理和镜像分别占用的存储空间。（需提供截图证明）</w:t>
                        </w:r>
                      </w:p>
                      <w:p>
                        <w:pPr>
                          <w:pStyle w:val="null3"/>
                        </w:pPr>
                        <w:r>
                          <w:rPr>
                            <w:rFonts w:ascii="宋体" w:hAnsi="宋体" w:cs="宋体" w:eastAsia="宋体"/>
                            <w:sz w:val="18"/>
                          </w:rPr>
                          <w:t>3.支持统计平台中所有配额项的资源总量和超分率，包括：CPU、内存、GPU(物理卡)、GPU（虚拟卡）、临时存储、持久化存储。（需提供截图证明）</w:t>
                        </w:r>
                      </w:p>
                      <w:p>
                        <w:pPr>
                          <w:pStyle w:val="null3"/>
                        </w:pPr>
                        <w:r>
                          <w:rPr>
                            <w:rFonts w:ascii="宋体" w:hAnsi="宋体" w:cs="宋体" w:eastAsia="宋体"/>
                            <w:sz w:val="18"/>
                          </w:rPr>
                          <w:t>4.可查看各空间的配额使用情况，包括配额项：CPU、内存、GPU、虚拟GPU、临时存储、持久化存储。（需提供截图证明）</w:t>
                        </w:r>
                      </w:p>
                      <w:p>
                        <w:pPr>
                          <w:pStyle w:val="null3"/>
                        </w:pPr>
                        <w:r>
                          <w:rPr>
                            <w:rFonts w:ascii="宋体" w:hAnsi="宋体" w:cs="宋体" w:eastAsia="宋体"/>
                            <w:sz w:val="18"/>
                            <w:b/>
                          </w:rPr>
                          <w:t>四、节点管理</w:t>
                        </w:r>
                      </w:p>
                      <w:p>
                        <w:pPr>
                          <w:pStyle w:val="null3"/>
                        </w:pPr>
                        <w:r>
                          <w:rPr>
                            <w:rFonts w:ascii="宋体" w:hAnsi="宋体" w:cs="宋体" w:eastAsia="宋体"/>
                            <w:sz w:val="18"/>
                          </w:rPr>
                          <w:t>1.支持按“资源与利用率”和“配额占用”分类查看节点列表，列表展示节点基本信息，支持按集群筛选显示且可进行排序。</w:t>
                        </w:r>
                      </w:p>
                      <w:p>
                        <w:pPr>
                          <w:pStyle w:val="null3"/>
                        </w:pPr>
                        <w:r>
                          <w:rPr>
                            <w:rFonts w:ascii="宋体" w:hAnsi="宋体" w:cs="宋体" w:eastAsia="宋体"/>
                            <w:sz w:val="18"/>
                          </w:rPr>
                          <w:t>2.支持查看节点详情。</w:t>
                        </w:r>
                      </w:p>
                      <w:p>
                        <w:pPr>
                          <w:pStyle w:val="null3"/>
                        </w:pPr>
                        <w:r>
                          <w:rPr>
                            <w:rFonts w:ascii="宋体" w:hAnsi="宋体" w:cs="宋体" w:eastAsia="宋体"/>
                            <w:sz w:val="18"/>
                          </w:rPr>
                          <w:t>3.支持添加、删除节点，上线、下线节点。</w:t>
                        </w:r>
                      </w:p>
                      <w:p>
                        <w:pPr>
                          <w:pStyle w:val="null3"/>
                        </w:pPr>
                        <w:r>
                          <w:rPr>
                            <w:rFonts w:ascii="宋体" w:hAnsi="宋体" w:cs="宋体" w:eastAsia="宋体"/>
                            <w:sz w:val="18"/>
                          </w:rPr>
                          <w:t>4.支持切换节点属性，即切换为计算/非计算、存储/非存储节点。</w:t>
                        </w:r>
                      </w:p>
                      <w:p>
                        <w:pPr>
                          <w:pStyle w:val="null3"/>
                        </w:pPr>
                        <w:r>
                          <w:rPr>
                            <w:rFonts w:ascii="宋体" w:hAnsi="宋体" w:cs="宋体" w:eastAsia="宋体"/>
                            <w:sz w:val="18"/>
                          </w:rPr>
                          <w:t>5.支持为节点设置资源组，保证空间任务能精准调度到指定节点，实现资源强隔离。</w:t>
                        </w:r>
                      </w:p>
                      <w:p>
                        <w:pPr>
                          <w:pStyle w:val="null3"/>
                        </w:pPr>
                        <w:r>
                          <w:rPr>
                            <w:rFonts w:ascii="宋体" w:hAnsi="宋体" w:cs="宋体" w:eastAsia="宋体"/>
                            <w:sz w:val="18"/>
                            <w:b/>
                          </w:rPr>
                          <w:t>五、</w:t>
                        </w:r>
                        <w:r>
                          <w:rPr>
                            <w:rFonts w:ascii="宋体" w:hAnsi="宋体" w:cs="宋体" w:eastAsia="宋体"/>
                            <w:sz w:val="18"/>
                            <w:b/>
                          </w:rPr>
                          <w:t>GPU管理</w:t>
                        </w:r>
                      </w:p>
                      <w:p>
                        <w:pPr>
                          <w:pStyle w:val="null3"/>
                        </w:pPr>
                        <w:r>
                          <w:rPr>
                            <w:rFonts w:ascii="宋体" w:hAnsi="宋体" w:cs="宋体" w:eastAsia="宋体"/>
                            <w:sz w:val="18"/>
                          </w:rPr>
                          <w:t>1.支持列表方式查看 GPU卡的基本信息，列表内容支持按 GPU 所属集群、状态、型号筛选展示，且可按多种方式排序。</w:t>
                        </w:r>
                      </w:p>
                      <w:p>
                        <w:pPr>
                          <w:pStyle w:val="null3"/>
                        </w:pPr>
                        <w:r>
                          <w:rPr>
                            <w:rFonts w:ascii="宋体" w:hAnsi="宋体" w:cs="宋体" w:eastAsia="宋体"/>
                            <w:sz w:val="18"/>
                          </w:rPr>
                          <w:t>2.支持查看 GPU 卡详情。</w:t>
                        </w:r>
                      </w:p>
                      <w:p>
                        <w:pPr>
                          <w:pStyle w:val="null3"/>
                        </w:pPr>
                        <w:r>
                          <w:rPr>
                            <w:rFonts w:ascii="宋体" w:hAnsi="宋体" w:cs="宋体" w:eastAsia="宋体"/>
                            <w:sz w:val="18"/>
                          </w:rPr>
                          <w:t>3.支持从 GPU 卡详情页下到所属节点的详情页查看。</w:t>
                        </w:r>
                      </w:p>
                      <w:p>
                        <w:pPr>
                          <w:pStyle w:val="null3"/>
                        </w:pPr>
                        <w:r>
                          <w:rPr>
                            <w:rFonts w:ascii="宋体" w:hAnsi="宋体" w:cs="宋体" w:eastAsia="宋体"/>
                            <w:sz w:val="18"/>
                          </w:rPr>
                          <w:t>■4.支持GPU属性切换的能力，包括：单块GPU卡在物理状态和虚拟化状态之间的一键切换。（需提供截图证明）</w:t>
                        </w:r>
                      </w:p>
                      <w:p>
                        <w:pPr>
                          <w:pStyle w:val="null3"/>
                        </w:pPr>
                        <w:r>
                          <w:rPr>
                            <w:rFonts w:ascii="宋体" w:hAnsi="宋体" w:cs="宋体" w:eastAsia="宋体"/>
                            <w:sz w:val="18"/>
                          </w:rPr>
                          <w:t>■5.支持对不同的业务，划分不同的GPU资源使用限额，限制该业务的GPU资源使用量。（需提供截图证明）</w:t>
                        </w:r>
                      </w:p>
                      <w:p>
                        <w:pPr>
                          <w:pStyle w:val="null3"/>
                        </w:pPr>
                        <w:r>
                          <w:rPr>
                            <w:rFonts w:ascii="宋体" w:hAnsi="宋体" w:cs="宋体" w:eastAsia="宋体"/>
                            <w:sz w:val="18"/>
                            <w:b/>
                          </w:rPr>
                          <w:t>六、缓存管理</w:t>
                        </w:r>
                      </w:p>
                      <w:p>
                        <w:pPr>
                          <w:pStyle w:val="null3"/>
                        </w:pPr>
                        <w:r>
                          <w:rPr>
                            <w:rFonts w:ascii="宋体" w:hAnsi="宋体" w:cs="宋体" w:eastAsia="宋体"/>
                            <w:sz w:val="18"/>
                          </w:rPr>
                          <w:t>1.支持列表方式查看平台所有缓存业务的基本信息，列表内容可按名称检索和按添加时间排序。基本信息包括：缓存数据名称、状态、缓存大小、关联应用、占用配额、添加时间等。</w:t>
                        </w:r>
                      </w:p>
                      <w:p>
                        <w:pPr>
                          <w:pStyle w:val="null3"/>
                        </w:pPr>
                        <w:r>
                          <w:rPr>
                            <w:rFonts w:ascii="宋体" w:hAnsi="宋体" w:cs="宋体" w:eastAsia="宋体"/>
                            <w:sz w:val="18"/>
                          </w:rPr>
                          <w:t>2.支持内存，本地磁盘缓存介质。</w:t>
                        </w:r>
                      </w:p>
                      <w:p>
                        <w:pPr>
                          <w:pStyle w:val="null3"/>
                        </w:pPr>
                        <w:r>
                          <w:rPr>
                            <w:rFonts w:ascii="宋体" w:hAnsi="宋体" w:cs="宋体" w:eastAsia="宋体"/>
                            <w:sz w:val="18"/>
                          </w:rPr>
                          <w:t>3.支持挂载节点本地目录。</w:t>
                        </w:r>
                      </w:p>
                      <w:p>
                        <w:pPr>
                          <w:pStyle w:val="null3"/>
                        </w:pPr>
                        <w:r>
                          <w:rPr>
                            <w:rFonts w:ascii="宋体" w:hAnsi="宋体" w:cs="宋体" w:eastAsia="宋体"/>
                            <w:sz w:val="18"/>
                            <w:b/>
                          </w:rPr>
                          <w:t>七、存储管理</w:t>
                        </w:r>
                      </w:p>
                      <w:p>
                        <w:pPr>
                          <w:pStyle w:val="null3"/>
                        </w:pPr>
                        <w:r>
                          <w:rPr>
                            <w:rFonts w:ascii="宋体" w:hAnsi="宋体" w:cs="宋体" w:eastAsia="宋体"/>
                            <w:sz w:val="18"/>
                          </w:rPr>
                          <w:t>1.存储名称支持修改，包括内置存储和外接存储。</w:t>
                        </w:r>
                      </w:p>
                      <w:p>
                        <w:pPr>
                          <w:pStyle w:val="null3"/>
                        </w:pPr>
                        <w:r>
                          <w:rPr>
                            <w:rFonts w:ascii="宋体" w:hAnsi="宋体" w:cs="宋体" w:eastAsia="宋体"/>
                            <w:sz w:val="18"/>
                          </w:rPr>
                          <w:t>2.支持内置存储按所属集群查看详细信息</w:t>
                        </w:r>
                      </w:p>
                      <w:p>
                        <w:pPr>
                          <w:pStyle w:val="null3"/>
                        </w:pPr>
                        <w:r>
                          <w:rPr>
                            <w:rFonts w:ascii="宋体" w:hAnsi="宋体" w:cs="宋体" w:eastAsia="宋体"/>
                            <w:sz w:val="18"/>
                          </w:rPr>
                          <w:t>3.支持存储节点切换为非存储节点，非存储节点切换为存储节点。</w:t>
                        </w:r>
                      </w:p>
                      <w:p>
                        <w:pPr>
                          <w:pStyle w:val="null3"/>
                        </w:pPr>
                        <w:r>
                          <w:rPr>
                            <w:rFonts w:ascii="宋体" w:hAnsi="宋体" w:cs="宋体" w:eastAsia="宋体"/>
                            <w:sz w:val="18"/>
                          </w:rPr>
                          <w:t>4.支持存储服务销毁重建。</w:t>
                        </w:r>
                      </w:p>
                      <w:p>
                        <w:pPr>
                          <w:pStyle w:val="null3"/>
                        </w:pPr>
                        <w:r>
                          <w:rPr>
                            <w:rFonts w:ascii="宋体" w:hAnsi="宋体" w:cs="宋体" w:eastAsia="宋体"/>
                            <w:sz w:val="18"/>
                          </w:rPr>
                          <w:t>5.支持多副本修复。</w:t>
                        </w:r>
                      </w:p>
                      <w:p>
                        <w:pPr>
                          <w:pStyle w:val="null3"/>
                        </w:pPr>
                        <w:r>
                          <w:rPr>
                            <w:rFonts w:ascii="宋体" w:hAnsi="宋体" w:cs="宋体" w:eastAsia="宋体"/>
                            <w:sz w:val="18"/>
                          </w:rPr>
                          <w:t>6.支持垃圾清理。</w:t>
                        </w:r>
                      </w:p>
                      <w:p>
                        <w:pPr>
                          <w:pStyle w:val="null3"/>
                        </w:pPr>
                        <w:r>
                          <w:rPr>
                            <w:rFonts w:ascii="宋体" w:hAnsi="宋体" w:cs="宋体" w:eastAsia="宋体"/>
                            <w:sz w:val="18"/>
                          </w:rPr>
                          <w:t>7.支持列表形式查看所有外接存储，同时也可查看外接存储详情，包括：存储名称、所属可用区、存储类型、来源、连接属性、已用存储空间。</w:t>
                        </w:r>
                      </w:p>
                      <w:p>
                        <w:pPr>
                          <w:pStyle w:val="null3"/>
                        </w:pPr>
                        <w:r>
                          <w:rPr>
                            <w:rFonts w:ascii="宋体" w:hAnsi="宋体" w:cs="宋体" w:eastAsia="宋体"/>
                            <w:sz w:val="18"/>
                            <w:b/>
                          </w:rPr>
                          <w:t>八、排队管理</w:t>
                        </w:r>
                      </w:p>
                      <w:p>
                        <w:pPr>
                          <w:pStyle w:val="null3"/>
                        </w:pPr>
                        <w:r>
                          <w:rPr>
                            <w:rFonts w:ascii="宋体" w:hAnsi="宋体" w:cs="宋体" w:eastAsia="宋体"/>
                            <w:sz w:val="18"/>
                          </w:rPr>
                          <w:t>1.支持按任务执行的阶段查看任务排队列表，阶段分别为等待配额、资源排队、节点调度、任务启动。</w:t>
                        </w:r>
                      </w:p>
                      <w:p>
                        <w:pPr>
                          <w:pStyle w:val="null3"/>
                        </w:pPr>
                        <w:r>
                          <w:rPr>
                            <w:rFonts w:ascii="宋体" w:hAnsi="宋体" w:cs="宋体" w:eastAsia="宋体"/>
                            <w:sz w:val="18"/>
                          </w:rPr>
                          <w:t>2.任务排队列表中可查看任务的基本信息，包括名称、所属空间、创建者、应用类型、当前顺序、紧急成都等，列表支持按所属空间、创建者、应用类型、紧急程度、任务名称对排队任务进行条件查询。</w:t>
                        </w:r>
                      </w:p>
                      <w:p>
                        <w:pPr>
                          <w:pStyle w:val="null3"/>
                        </w:pPr>
                        <w:r>
                          <w:rPr>
                            <w:rFonts w:ascii="宋体" w:hAnsi="宋体" w:cs="宋体" w:eastAsia="宋体"/>
                            <w:sz w:val="18"/>
                          </w:rPr>
                          <w:t>3.支持将正在排队的应用一键设为队列内的最高优先级，此操作不受用户紧急任务配额的限制。</w:t>
                        </w:r>
                      </w:p>
                      <w:p>
                        <w:pPr>
                          <w:pStyle w:val="null3"/>
                        </w:pPr>
                        <w:r>
                          <w:rPr>
                            <w:rFonts w:ascii="宋体" w:hAnsi="宋体" w:cs="宋体" w:eastAsia="宋体"/>
                            <w:sz w:val="18"/>
                          </w:rPr>
                          <w:t>4.支持查看所有应用排队情况、紧急情况</w:t>
                        </w:r>
                      </w:p>
                      <w:p>
                        <w:pPr>
                          <w:pStyle w:val="null3"/>
                        </w:pPr>
                        <w:r>
                          <w:rPr>
                            <w:rFonts w:ascii="宋体" w:hAnsi="宋体" w:cs="宋体" w:eastAsia="宋体"/>
                            <w:sz w:val="18"/>
                            <w:b/>
                          </w:rPr>
                          <w:t>九、开发、训练环境管理</w:t>
                        </w:r>
                      </w:p>
                      <w:p>
                        <w:pPr>
                          <w:pStyle w:val="null3"/>
                        </w:pPr>
                        <w:r>
                          <w:rPr>
                            <w:rFonts w:ascii="宋体" w:hAnsi="宋体" w:cs="宋体" w:eastAsia="宋体"/>
                            <w:sz w:val="18"/>
                          </w:rPr>
                          <w:t>1.支持以列表形式查看平台所有开发环境信息基本，包括环境名称、环境状态、创建者、所属空间、创建时间、资源配置（CPU、内存、GPU 等）、端口信息。同时支持对开发环境列表进行条件搜索和排序。</w:t>
                        </w:r>
                      </w:p>
                      <w:p>
                        <w:pPr>
                          <w:pStyle w:val="null3"/>
                        </w:pPr>
                        <w:r>
                          <w:rPr>
                            <w:rFonts w:ascii="宋体" w:hAnsi="宋体" w:cs="宋体" w:eastAsia="宋体"/>
                            <w:sz w:val="18"/>
                          </w:rPr>
                          <w:t>2.支持查看开发环境详情信息，包括：ID、创建者、所属空间、创建时间、CPU、GPU、内存、显存的配置信息、运行记录、运行信息、监控信息和事件等。</w:t>
                        </w:r>
                      </w:p>
                      <w:p>
                        <w:pPr>
                          <w:pStyle w:val="null3"/>
                        </w:pPr>
                        <w:r>
                          <w:rPr>
                            <w:rFonts w:ascii="宋体" w:hAnsi="宋体" w:cs="宋体" w:eastAsia="宋体"/>
                            <w:sz w:val="18"/>
                          </w:rPr>
                          <w:t>3.支持停止、启动、删除开发、训练环境。</w:t>
                        </w:r>
                      </w:p>
                      <w:p>
                        <w:pPr>
                          <w:pStyle w:val="null3"/>
                        </w:pPr>
                        <w:r>
                          <w:rPr>
                            <w:rFonts w:ascii="宋体" w:hAnsi="宋体" w:cs="宋体" w:eastAsia="宋体"/>
                            <w:sz w:val="18"/>
                            <w:b/>
                          </w:rPr>
                          <w:t>十、可视化任务管理</w:t>
                        </w:r>
                      </w:p>
                      <w:p>
                        <w:pPr>
                          <w:pStyle w:val="null3"/>
                        </w:pPr>
                        <w:r>
                          <w:rPr>
                            <w:rFonts w:ascii="宋体" w:hAnsi="宋体" w:cs="宋体" w:eastAsia="宋体"/>
                            <w:sz w:val="18"/>
                          </w:rPr>
                          <w:t>1.支持查看可视化列表，列表中可查看可视化基本信息，列表支持条件（按状态、所属空间、创建者、紧急程度、任务名称）查询、（按提交时间、CPU、内存）排序和按名称搜索。</w:t>
                        </w:r>
                      </w:p>
                      <w:p>
                        <w:pPr>
                          <w:pStyle w:val="null3"/>
                        </w:pPr>
                        <w:r>
                          <w:rPr>
                            <w:rFonts w:ascii="宋体" w:hAnsi="宋体" w:cs="宋体" w:eastAsia="宋体"/>
                            <w:sz w:val="18"/>
                          </w:rPr>
                          <w:t>2.支持查看平台所有可视化任务的详细信息。</w:t>
                        </w:r>
                      </w:p>
                      <w:p>
                        <w:pPr>
                          <w:pStyle w:val="null3"/>
                        </w:pPr>
                        <w:r>
                          <w:rPr>
                            <w:rFonts w:ascii="宋体" w:hAnsi="宋体" w:cs="宋体" w:eastAsia="宋体"/>
                            <w:sz w:val="18"/>
                          </w:rPr>
                          <w:t>3.支持停止、启动、删除可视化任务。</w:t>
                        </w:r>
                      </w:p>
                      <w:p>
                        <w:pPr>
                          <w:pStyle w:val="null3"/>
                        </w:pPr>
                        <w:r>
                          <w:rPr>
                            <w:rFonts w:ascii="宋体" w:hAnsi="宋体" w:cs="宋体" w:eastAsia="宋体"/>
                            <w:sz w:val="18"/>
                          </w:rPr>
                          <w:t>4.支持跳转到该可视化任务关联的数据集。</w:t>
                        </w:r>
                      </w:p>
                      <w:p>
                        <w:pPr>
                          <w:pStyle w:val="null3"/>
                        </w:pPr>
                        <w:r>
                          <w:rPr>
                            <w:rFonts w:ascii="宋体" w:hAnsi="宋体" w:cs="宋体" w:eastAsia="宋体"/>
                            <w:sz w:val="18"/>
                            <w:b/>
                          </w:rPr>
                          <w:t>十一、代码管理</w:t>
                        </w:r>
                      </w:p>
                      <w:p>
                        <w:pPr>
                          <w:pStyle w:val="null3"/>
                        </w:pPr>
                        <w:r>
                          <w:rPr>
                            <w:rFonts w:ascii="宋体" w:hAnsi="宋体" w:cs="宋体" w:eastAsia="宋体"/>
                            <w:sz w:val="18"/>
                          </w:rPr>
                          <w:t>1.用户代码集</w:t>
                        </w:r>
                      </w:p>
                      <w:p>
                        <w:pPr>
                          <w:pStyle w:val="null3"/>
                        </w:pPr>
                        <w:r>
                          <w:rPr>
                            <w:rFonts w:ascii="宋体" w:hAnsi="宋体" w:cs="宋体" w:eastAsia="宋体"/>
                            <w:sz w:val="18"/>
                          </w:rPr>
                          <w:t>1)支持查看代码集在各类公开性下的数量信息统计、存储占用的统计信息。</w:t>
                        </w:r>
                      </w:p>
                      <w:p>
                        <w:pPr>
                          <w:pStyle w:val="null3"/>
                        </w:pPr>
                        <w:r>
                          <w:rPr>
                            <w:rFonts w:ascii="宋体" w:hAnsi="宋体" w:cs="宋体" w:eastAsia="宋体"/>
                            <w:sz w:val="18"/>
                          </w:rPr>
                          <w:t>2)支持查看用户代码集列表，列表中可查看各代码集的基本信息，列表支持关键字搜索。</w:t>
                        </w:r>
                      </w:p>
                      <w:p>
                        <w:pPr>
                          <w:pStyle w:val="null3"/>
                        </w:pPr>
                        <w:r>
                          <w:rPr>
                            <w:rFonts w:ascii="宋体" w:hAnsi="宋体" w:cs="宋体" w:eastAsia="宋体"/>
                            <w:sz w:val="18"/>
                          </w:rPr>
                          <w:t>3)支持查看代码集详情信息，包括代码集的创建者、创建时间、所属空间、公开性和各版本的代码。（需提供截图证明）</w:t>
                        </w:r>
                      </w:p>
                      <w:p>
                        <w:pPr>
                          <w:pStyle w:val="null3"/>
                        </w:pPr>
                        <w:r>
                          <w:rPr>
                            <w:rFonts w:ascii="宋体" w:hAnsi="宋体" w:cs="宋体" w:eastAsia="宋体"/>
                            <w:sz w:val="18"/>
                          </w:rPr>
                          <w:t>4)支持删除代码集。</w:t>
                        </w:r>
                      </w:p>
                      <w:p>
                        <w:pPr>
                          <w:pStyle w:val="null3"/>
                          <w:jc w:val="both"/>
                        </w:pPr>
                        <w:r>
                          <w:rPr>
                            <w:rFonts w:ascii="宋体" w:hAnsi="宋体" w:cs="宋体" w:eastAsia="宋体"/>
                            <w:sz w:val="18"/>
                          </w:rPr>
                          <w:t>2.外部代码仓库 （gitlab,github ,gitee）</w:t>
                        </w:r>
                      </w:p>
                      <w:p>
                        <w:pPr>
                          <w:pStyle w:val="null3"/>
                        </w:pPr>
                        <w:r>
                          <w:rPr>
                            <w:rFonts w:ascii="宋体" w:hAnsi="宋体" w:cs="宋体" w:eastAsia="宋体"/>
                            <w:sz w:val="18"/>
                          </w:rPr>
                          <w:t>1)支持查看外部代码仓库在各类公开性下的数量信息统计信息。</w:t>
                        </w:r>
                      </w:p>
                      <w:p>
                        <w:pPr>
                          <w:pStyle w:val="null3"/>
                        </w:pPr>
                        <w:r>
                          <w:rPr>
                            <w:rFonts w:ascii="宋体" w:hAnsi="宋体" w:cs="宋体" w:eastAsia="宋体"/>
                            <w:sz w:val="18"/>
                          </w:rPr>
                          <w:t>2)支持查看外部代码仓库列表，列表中可查看外部代码仓库的基本信息（仓库名称、地分支、创建者、所属空间、创建时间和公开性），列表支持关键字搜索。（需提供截图证明）</w:t>
                        </w:r>
                      </w:p>
                      <w:p>
                        <w:pPr>
                          <w:pStyle w:val="null3"/>
                        </w:pPr>
                        <w:r>
                          <w:rPr>
                            <w:rFonts w:ascii="宋体" w:hAnsi="宋体" w:cs="宋体" w:eastAsia="宋体"/>
                            <w:sz w:val="18"/>
                          </w:rPr>
                          <w:t>3)支持删除外部代码仓库。</w:t>
                        </w:r>
                      </w:p>
                      <w:p>
                        <w:pPr>
                          <w:pStyle w:val="null3"/>
                        </w:pPr>
                        <w:r>
                          <w:rPr>
                            <w:rFonts w:ascii="宋体" w:hAnsi="宋体" w:cs="宋体" w:eastAsia="宋体"/>
                            <w:sz w:val="18"/>
                            <w:b/>
                          </w:rPr>
                          <w:t>十二、数据管理</w:t>
                        </w:r>
                      </w:p>
                      <w:p>
                        <w:pPr>
                          <w:pStyle w:val="null3"/>
                        </w:pPr>
                        <w:r>
                          <w:rPr>
                            <w:rFonts w:ascii="宋体" w:hAnsi="宋体" w:cs="宋体" w:eastAsia="宋体"/>
                            <w:sz w:val="18"/>
                          </w:rPr>
                          <w:t>1.数据集</w:t>
                        </w:r>
                      </w:p>
                      <w:p>
                        <w:pPr>
                          <w:pStyle w:val="null3"/>
                        </w:pPr>
                        <w:r>
                          <w:rPr>
                            <w:rFonts w:ascii="宋体" w:hAnsi="宋体" w:cs="宋体" w:eastAsia="宋体"/>
                            <w:sz w:val="18"/>
                          </w:rPr>
                          <w:t>1)支持查看数据集在各类公开性下的数量信息统计、存储占用的统计。</w:t>
                        </w:r>
                      </w:p>
                      <w:p>
                        <w:pPr>
                          <w:pStyle w:val="null3"/>
                        </w:pPr>
                        <w:r>
                          <w:rPr>
                            <w:rFonts w:ascii="宋体" w:hAnsi="宋体" w:cs="宋体" w:eastAsia="宋体"/>
                            <w:sz w:val="18"/>
                          </w:rPr>
                          <w:t>2)支持查看数据集列表，列表中包含数据集基本信息，且支持关键字搜索。（需提供截图证明）</w:t>
                        </w:r>
                      </w:p>
                      <w:p>
                        <w:pPr>
                          <w:pStyle w:val="null3"/>
                        </w:pPr>
                        <w:r>
                          <w:rPr>
                            <w:rFonts w:ascii="宋体" w:hAnsi="宋体" w:cs="宋体" w:eastAsia="宋体"/>
                            <w:sz w:val="18"/>
                          </w:rPr>
                          <w:t>3)支持查看数据集详情信息，包括：数据集名称、创建者、创建时间、最后更新时间、公开性、所属空间、大小和数据内容。</w:t>
                        </w:r>
                      </w:p>
                      <w:p>
                        <w:pPr>
                          <w:pStyle w:val="null3"/>
                        </w:pPr>
                        <w:r>
                          <w:rPr>
                            <w:rFonts w:ascii="宋体" w:hAnsi="宋体" w:cs="宋体" w:eastAsia="宋体"/>
                            <w:sz w:val="18"/>
                          </w:rPr>
                          <w:t>4)支持删除、下载平台所有用户产生的数据集。</w:t>
                        </w:r>
                      </w:p>
                      <w:p>
                        <w:pPr>
                          <w:pStyle w:val="null3"/>
                        </w:pPr>
                        <w:r>
                          <w:rPr>
                            <w:rFonts w:ascii="宋体" w:hAnsi="宋体" w:cs="宋体" w:eastAsia="宋体"/>
                            <w:sz w:val="18"/>
                          </w:rPr>
                          <w:t>2.数据源</w:t>
                        </w:r>
                      </w:p>
                      <w:p>
                        <w:pPr>
                          <w:pStyle w:val="null3"/>
                        </w:pPr>
                        <w:r>
                          <w:rPr>
                            <w:rFonts w:ascii="宋体" w:hAnsi="宋体" w:cs="宋体" w:eastAsia="宋体"/>
                            <w:sz w:val="18"/>
                          </w:rPr>
                          <w:t>1)支持查看数据源在各类公开性下的数量信息统计信息。</w:t>
                        </w:r>
                      </w:p>
                      <w:p>
                        <w:pPr>
                          <w:pStyle w:val="null3"/>
                        </w:pPr>
                        <w:r>
                          <w:rPr>
                            <w:rFonts w:ascii="宋体" w:hAnsi="宋体" w:cs="宋体" w:eastAsia="宋体"/>
                            <w:sz w:val="18"/>
                          </w:rPr>
                          <w:t>2)支持查看数据源列表，列表中包含平台各数据源的基本信息，且列表支持关键字搜索。</w:t>
                        </w:r>
                      </w:p>
                      <w:p>
                        <w:pPr>
                          <w:pStyle w:val="null3"/>
                        </w:pPr>
                        <w:r>
                          <w:rPr>
                            <w:rFonts w:ascii="宋体" w:hAnsi="宋体" w:cs="宋体" w:eastAsia="宋体"/>
                            <w:sz w:val="18"/>
                          </w:rPr>
                          <w:t>3)支持查看平台各数据源的详情信息，包括：创建者、创建时间、最后更新时间、公开性、存储类型、来源、所属空间、连接状态和具体数据内容。</w:t>
                        </w:r>
                      </w:p>
                      <w:p>
                        <w:pPr>
                          <w:pStyle w:val="null3"/>
                        </w:pPr>
                        <w:r>
                          <w:rPr>
                            <w:rFonts w:ascii="宋体" w:hAnsi="宋体" w:cs="宋体" w:eastAsia="宋体"/>
                            <w:sz w:val="18"/>
                          </w:rPr>
                          <w:t>4)支持数据源连接测试、用户数据源移除。</w:t>
                        </w:r>
                      </w:p>
                      <w:p>
                        <w:pPr>
                          <w:pStyle w:val="null3"/>
                        </w:pPr>
                        <w:r>
                          <w:rPr>
                            <w:rFonts w:ascii="宋体" w:hAnsi="宋体" w:cs="宋体" w:eastAsia="宋体"/>
                            <w:sz w:val="18"/>
                          </w:rPr>
                          <w:t>3.结果集</w:t>
                        </w:r>
                      </w:p>
                      <w:p>
                        <w:pPr>
                          <w:pStyle w:val="null3"/>
                        </w:pPr>
                        <w:r>
                          <w:rPr>
                            <w:rFonts w:ascii="宋体" w:hAnsi="宋体" w:cs="宋体" w:eastAsia="宋体"/>
                            <w:sz w:val="18"/>
                          </w:rPr>
                          <w:t>1)支持查看结果集在各类公开性下的数量信息统计、存储占用的统计。</w:t>
                        </w:r>
                      </w:p>
                      <w:p>
                        <w:pPr>
                          <w:pStyle w:val="null3"/>
                        </w:pPr>
                        <w:r>
                          <w:rPr>
                            <w:rFonts w:ascii="宋体" w:hAnsi="宋体" w:cs="宋体" w:eastAsia="宋体"/>
                            <w:sz w:val="18"/>
                          </w:rPr>
                          <w:t>2)支持查看结果集列表，列表中包含结果集基本信息，且支持关键字搜索。</w:t>
                        </w:r>
                      </w:p>
                      <w:p>
                        <w:pPr>
                          <w:pStyle w:val="null3"/>
                        </w:pPr>
                        <w:r>
                          <w:rPr>
                            <w:rFonts w:ascii="宋体" w:hAnsi="宋体" w:cs="宋体" w:eastAsia="宋体"/>
                            <w:sz w:val="18"/>
                          </w:rPr>
                          <w:t>3)支持查看结果集详情信息，包括：结果集名称、创建者、关联的训练任务、创建时间、公开性、所属空间、大小和数据内容。</w:t>
                        </w:r>
                      </w:p>
                      <w:p>
                        <w:pPr>
                          <w:pStyle w:val="null3"/>
                        </w:pPr>
                        <w:r>
                          <w:rPr>
                            <w:rFonts w:ascii="宋体" w:hAnsi="宋体" w:cs="宋体" w:eastAsia="宋体"/>
                            <w:sz w:val="18"/>
                          </w:rPr>
                          <w:t>4)支持删除、下载平台所有用户产生的结果集。</w:t>
                        </w:r>
                      </w:p>
                      <w:p>
                        <w:pPr>
                          <w:pStyle w:val="null3"/>
                        </w:pPr>
                        <w:r>
                          <w:rPr>
                            <w:rFonts w:ascii="宋体" w:hAnsi="宋体" w:cs="宋体" w:eastAsia="宋体"/>
                            <w:sz w:val="18"/>
                            <w:b/>
                          </w:rPr>
                          <w:t>十三、镜像管理</w:t>
                        </w:r>
                      </w:p>
                      <w:p>
                        <w:pPr>
                          <w:pStyle w:val="null3"/>
                        </w:pPr>
                        <w:r>
                          <w:rPr>
                            <w:rFonts w:ascii="宋体" w:hAnsi="宋体" w:cs="宋体" w:eastAsia="宋体"/>
                            <w:sz w:val="18"/>
                          </w:rPr>
                          <w:t>1.支持通过web界面创建、删除镜像仓库。</w:t>
                        </w:r>
                      </w:p>
                      <w:p>
                        <w:pPr>
                          <w:pStyle w:val="null3"/>
                        </w:pPr>
                        <w:r>
                          <w:rPr>
                            <w:rFonts w:ascii="宋体" w:hAnsi="宋体" w:cs="宋体" w:eastAsia="宋体"/>
                            <w:sz w:val="18"/>
                          </w:rPr>
                          <w:t>2.支持本地镜像推送到镜像仓库。</w:t>
                        </w:r>
                      </w:p>
                      <w:p>
                        <w:pPr>
                          <w:pStyle w:val="null3"/>
                        </w:pPr>
                        <w:r>
                          <w:rPr>
                            <w:rFonts w:ascii="宋体" w:hAnsi="宋体" w:cs="宋体" w:eastAsia="宋体"/>
                            <w:sz w:val="18"/>
                          </w:rPr>
                          <w:t>3.支持拉取镜像到本地。</w:t>
                        </w:r>
                      </w:p>
                      <w:p>
                        <w:pPr>
                          <w:pStyle w:val="null3"/>
                        </w:pPr>
                        <w:r>
                          <w:rPr>
                            <w:rFonts w:ascii="宋体" w:hAnsi="宋体" w:cs="宋体" w:eastAsia="宋体"/>
                            <w:sz w:val="18"/>
                          </w:rPr>
                          <w:t>4.通过数据公开性设置，用户可以将镜像仓库设置为私有、共享和公开。</w:t>
                        </w:r>
                      </w:p>
                      <w:p>
                        <w:pPr>
                          <w:pStyle w:val="null3"/>
                        </w:pPr>
                        <w:r>
                          <w:rPr>
                            <w:rFonts w:ascii="宋体" w:hAnsi="宋体" w:cs="宋体" w:eastAsia="宋体"/>
                            <w:sz w:val="18"/>
                          </w:rPr>
                          <w:t>5.私有镜像仓库为用户自己的仓库，其它用户无权查看。</w:t>
                        </w:r>
                      </w:p>
                      <w:p>
                        <w:pPr>
                          <w:pStyle w:val="null3"/>
                        </w:pPr>
                        <w:r>
                          <w:rPr>
                            <w:rFonts w:ascii="宋体" w:hAnsi="宋体" w:cs="宋体" w:eastAsia="宋体"/>
                            <w:sz w:val="18"/>
                          </w:rPr>
                          <w:t>6.共享镜像仓库可以实现在空间内、多个空间中的镜像共享。</w:t>
                        </w:r>
                      </w:p>
                      <w:p>
                        <w:pPr>
                          <w:pStyle w:val="null3"/>
                        </w:pPr>
                        <w:r>
                          <w:rPr>
                            <w:rFonts w:ascii="宋体" w:hAnsi="宋体" w:cs="宋体" w:eastAsia="宋体"/>
                            <w:sz w:val="18"/>
                          </w:rPr>
                          <w:t>7.公开镜像可以实现整个平台上的镜像共享。</w:t>
                        </w:r>
                      </w:p>
                      <w:p>
                        <w:pPr>
                          <w:pStyle w:val="null3"/>
                        </w:pPr>
                        <w:r>
                          <w:rPr>
                            <w:rFonts w:ascii="宋体" w:hAnsi="宋体" w:cs="宋体" w:eastAsia="宋体"/>
                            <w:sz w:val="18"/>
                            <w:b/>
                          </w:rPr>
                          <w:t>十四、用户管理</w:t>
                        </w:r>
                      </w:p>
                      <w:p>
                        <w:pPr>
                          <w:pStyle w:val="null3"/>
                        </w:pPr>
                        <w:r>
                          <w:rPr>
                            <w:rFonts w:ascii="宋体" w:hAnsi="宋体" w:cs="宋体" w:eastAsia="宋体"/>
                            <w:sz w:val="18"/>
                          </w:rPr>
                          <w:t>1.支持创建新用户。</w:t>
                        </w:r>
                      </w:p>
                      <w:p>
                        <w:pPr>
                          <w:pStyle w:val="null3"/>
                        </w:pPr>
                        <w:r>
                          <w:rPr>
                            <w:rFonts w:ascii="宋体" w:hAnsi="宋体" w:cs="宋体" w:eastAsia="宋体"/>
                            <w:sz w:val="18"/>
                          </w:rPr>
                          <w:t>2.支持查看活跃用户和禁用用户列表，列表中含用户的基本信息，且列表支持搜索。</w:t>
                        </w:r>
                      </w:p>
                      <w:p>
                        <w:pPr>
                          <w:pStyle w:val="null3"/>
                        </w:pPr>
                        <w:r>
                          <w:rPr>
                            <w:rFonts w:ascii="宋体" w:hAnsi="宋体" w:cs="宋体" w:eastAsia="宋体"/>
                            <w:sz w:val="18"/>
                          </w:rPr>
                          <w:t>3.支持查看用户详情信息，包括姓名、用户名、邮箱、手机号、角色、创建时间、上次登录、用户来源。</w:t>
                        </w:r>
                      </w:p>
                      <w:p>
                        <w:pPr>
                          <w:pStyle w:val="null3"/>
                        </w:pPr>
                        <w:r>
                          <w:rPr>
                            <w:rFonts w:ascii="宋体" w:hAnsi="宋体" w:cs="宋体" w:eastAsia="宋体"/>
                            <w:sz w:val="18"/>
                          </w:rPr>
                          <w:t>4.支持启用/停用用户、修改用户角色和基本信息、更改用户密码。</w:t>
                        </w:r>
                      </w:p>
                      <w:p>
                        <w:pPr>
                          <w:pStyle w:val="null3"/>
                        </w:pPr>
                        <w:r>
                          <w:rPr>
                            <w:rFonts w:ascii="宋体" w:hAnsi="宋体" w:cs="宋体" w:eastAsia="宋体"/>
                            <w:sz w:val="18"/>
                            <w:b/>
                          </w:rPr>
                          <w:t>十五、权限管理</w:t>
                        </w:r>
                      </w:p>
                      <w:p>
                        <w:pPr>
                          <w:pStyle w:val="null3"/>
                        </w:pPr>
                        <w:r>
                          <w:rPr>
                            <w:rFonts w:ascii="宋体" w:hAnsi="宋体" w:cs="宋体" w:eastAsia="宋体"/>
                            <w:sz w:val="18"/>
                          </w:rPr>
                          <w:t>1.支持新增、删除、修改角色，支持给角色新增、删除用户，支持给角色新增、删除用户。</w:t>
                        </w:r>
                      </w:p>
                      <w:p>
                        <w:pPr>
                          <w:pStyle w:val="null3"/>
                        </w:pPr>
                        <w:r>
                          <w:rPr>
                            <w:rFonts w:ascii="宋体" w:hAnsi="宋体" w:cs="宋体" w:eastAsia="宋体"/>
                            <w:sz w:val="18"/>
                          </w:rPr>
                          <w:t>2.在管理侧支持基于角色的权限控制。</w:t>
                        </w:r>
                      </w:p>
                      <w:p>
                        <w:pPr>
                          <w:pStyle w:val="null3"/>
                        </w:pPr>
                        <w:r>
                          <w:rPr>
                            <w:rFonts w:ascii="宋体" w:hAnsi="宋体" w:cs="宋体" w:eastAsia="宋体"/>
                            <w:sz w:val="18"/>
                          </w:rPr>
                          <w:t>3.支持自定义角色权限、支持系统运维管理和数据管理分离。</w:t>
                        </w:r>
                      </w:p>
                      <w:p>
                        <w:pPr>
                          <w:pStyle w:val="null3"/>
                        </w:pPr>
                        <w:r>
                          <w:rPr>
                            <w:rFonts w:ascii="宋体" w:hAnsi="宋体" w:cs="宋体" w:eastAsia="宋体"/>
                            <w:sz w:val="18"/>
                          </w:rPr>
                          <w:t>4.支持空间拥有者对于空间完整的数据查看能力和管理能力。</w:t>
                        </w:r>
                      </w:p>
                      <w:p>
                        <w:pPr>
                          <w:pStyle w:val="null3"/>
                        </w:pPr>
                        <w:r>
                          <w:rPr>
                            <w:rFonts w:ascii="宋体" w:hAnsi="宋体" w:cs="宋体" w:eastAsia="宋体"/>
                            <w:sz w:val="18"/>
                            <w:b/>
                          </w:rPr>
                          <w:t>十六、开发环境</w:t>
                        </w:r>
                      </w:p>
                      <w:p>
                        <w:pPr>
                          <w:pStyle w:val="null3"/>
                        </w:pPr>
                        <w:r>
                          <w:rPr>
                            <w:rFonts w:ascii="宋体" w:hAnsi="宋体" w:cs="宋体" w:eastAsia="宋体"/>
                            <w:sz w:val="18"/>
                          </w:rPr>
                          <w:t>1.支持用户自行创建开发环境，创建开发环境时:</w:t>
                        </w:r>
                      </w:p>
                      <w:p>
                        <w:pPr>
                          <w:pStyle w:val="null3"/>
                        </w:pPr>
                        <w:r>
                          <w:rPr>
                            <w:rFonts w:ascii="宋体" w:hAnsi="宋体" w:cs="宋体" w:eastAsia="宋体"/>
                            <w:sz w:val="18"/>
                          </w:rPr>
                          <w:t>1)可按需选择 CPU、GPU 物理卡、GPU 虚拟卡三类资源配置。（需提供截图证明）。</w:t>
                        </w:r>
                      </w:p>
                      <w:p>
                        <w:pPr>
                          <w:pStyle w:val="null3"/>
                        </w:pPr>
                        <w:r>
                          <w:rPr>
                            <w:rFonts w:ascii="宋体" w:hAnsi="宋体" w:cs="宋体" w:eastAsia="宋体"/>
                            <w:sz w:val="18"/>
                          </w:rPr>
                          <w:t>2)支持GPU虚拟卡，算力和显存任意配比。（需提供截图证明）。</w:t>
                        </w:r>
                      </w:p>
                      <w:p>
                        <w:pPr>
                          <w:pStyle w:val="null3"/>
                        </w:pPr>
                        <w:r>
                          <w:rPr>
                            <w:rFonts w:ascii="宋体" w:hAnsi="宋体" w:cs="宋体" w:eastAsia="宋体"/>
                            <w:sz w:val="18"/>
                          </w:rPr>
                          <w:t>■3)支持GPU虚拟卡，算力按 1% 颗粒度申请。（需提供截图证明）</w:t>
                        </w:r>
                      </w:p>
                      <w:p>
                        <w:pPr>
                          <w:pStyle w:val="null3"/>
                        </w:pPr>
                        <w:r>
                          <w:rPr>
                            <w:rFonts w:ascii="宋体" w:hAnsi="宋体" w:cs="宋体" w:eastAsia="宋体"/>
                            <w:sz w:val="18"/>
                          </w:rPr>
                          <w:t>■4)支持GPU虚拟卡，显存按 MB 颗粒度申请（需提供截图证明）</w:t>
                        </w:r>
                      </w:p>
                      <w:p>
                        <w:pPr>
                          <w:pStyle w:val="null3"/>
                        </w:pPr>
                        <w:r>
                          <w:rPr>
                            <w:rFonts w:ascii="宋体" w:hAnsi="宋体" w:cs="宋体" w:eastAsia="宋体"/>
                            <w:sz w:val="18"/>
                          </w:rPr>
                          <w:t>5)提供“系统资源检测”的能力，检测用户资源池中的剩余量能否满足开发环境创建所填写的资源配置组合，不满足将提示用户修改。</w:t>
                        </w:r>
                      </w:p>
                      <w:p>
                        <w:pPr>
                          <w:pStyle w:val="null3"/>
                        </w:pPr>
                        <w:r>
                          <w:rPr>
                            <w:rFonts w:ascii="宋体" w:hAnsi="宋体" w:cs="宋体" w:eastAsia="宋体"/>
                            <w:sz w:val="18"/>
                          </w:rPr>
                          <w:t>6)支持用户在权限范围内选择平台管理的镜像，包括自己上传的、他人共享的和平台公开的镜像。</w:t>
                        </w:r>
                      </w:p>
                      <w:p>
                        <w:pPr>
                          <w:pStyle w:val="null3"/>
                        </w:pPr>
                        <w:r>
                          <w:rPr>
                            <w:rFonts w:ascii="宋体" w:hAnsi="宋体" w:cs="宋体" w:eastAsia="宋体"/>
                            <w:sz w:val="18"/>
                          </w:rPr>
                          <w:t>7)支持tensorflow、pytorch等主流AI框架，支持用户选择平台内置框架镜像或用户自定义镜像进行环境创建。</w:t>
                        </w:r>
                      </w:p>
                      <w:p>
                        <w:pPr>
                          <w:pStyle w:val="null3"/>
                        </w:pPr>
                        <w:r>
                          <w:rPr>
                            <w:rFonts w:ascii="宋体" w:hAnsi="宋体" w:cs="宋体" w:eastAsia="宋体"/>
                            <w:sz w:val="18"/>
                          </w:rPr>
                          <w:t>8)支持配置注入 jupyterlab、tensorboard工具，无须在镜像中打包。</w:t>
                        </w:r>
                      </w:p>
                      <w:p>
                        <w:pPr>
                          <w:pStyle w:val="null3"/>
                        </w:pPr>
                        <w:r>
                          <w:rPr>
                            <w:rFonts w:ascii="宋体" w:hAnsi="宋体" w:cs="宋体" w:eastAsia="宋体"/>
                            <w:sz w:val="18"/>
                          </w:rPr>
                          <w:t>9)支持配置开发环境对外开放端口，和动态端口添加，便于开发环境对接外部服务。</w:t>
                        </w:r>
                      </w:p>
                      <w:p>
                        <w:pPr>
                          <w:pStyle w:val="null3"/>
                        </w:pPr>
                        <w:r>
                          <w:rPr>
                            <w:rFonts w:ascii="宋体" w:hAnsi="宋体" w:cs="宋体" w:eastAsia="宋体"/>
                            <w:sz w:val="18"/>
                          </w:rPr>
                          <w:t>10)支持为开发环境配置 SSH 服务，以便远程连接开发环境。</w:t>
                        </w:r>
                      </w:p>
                      <w:p>
                        <w:pPr>
                          <w:pStyle w:val="null3"/>
                        </w:pPr>
                        <w:r>
                          <w:rPr>
                            <w:rFonts w:ascii="宋体" w:hAnsi="宋体" w:cs="宋体" w:eastAsia="宋体"/>
                            <w:sz w:val="18"/>
                          </w:rPr>
                          <w:t>2.开发环境列表支持按状态将开发环境分类展示，且向用户展示开发环境的基本信息。</w:t>
                        </w:r>
                      </w:p>
                      <w:p>
                        <w:pPr>
                          <w:pStyle w:val="null3"/>
                        </w:pPr>
                        <w:r>
                          <w:rPr>
                            <w:rFonts w:ascii="宋体" w:hAnsi="宋体" w:cs="宋体" w:eastAsia="宋体"/>
                            <w:sz w:val="18"/>
                          </w:rPr>
                          <w:t>3.支持查看开发环境详情信息。</w:t>
                        </w:r>
                      </w:p>
                      <w:p>
                        <w:pPr>
                          <w:pStyle w:val="null3"/>
                        </w:pPr>
                        <w:r>
                          <w:rPr>
                            <w:rFonts w:ascii="宋体" w:hAnsi="宋体" w:cs="宋体" w:eastAsia="宋体"/>
                            <w:sz w:val="18"/>
                          </w:rPr>
                          <w:t>4.支持镜像保存，用户下次可继续当前状态的镜像，避免重复修改镜像。</w:t>
                        </w:r>
                      </w:p>
                      <w:p>
                        <w:pPr>
                          <w:pStyle w:val="null3"/>
                        </w:pPr>
                        <w:r>
                          <w:rPr>
                            <w:rFonts w:ascii="宋体" w:hAnsi="宋体" w:cs="宋体" w:eastAsia="宋体"/>
                            <w:sz w:val="18"/>
                          </w:rPr>
                          <w:t>5.支持修改开发环境名称、资源配置、挂载的数据集、开放的端口。</w:t>
                        </w:r>
                      </w:p>
                      <w:p>
                        <w:pPr>
                          <w:pStyle w:val="null3"/>
                        </w:pPr>
                        <w:r>
                          <w:rPr>
                            <w:rFonts w:ascii="宋体" w:hAnsi="宋体" w:cs="宋体" w:eastAsia="宋体"/>
                            <w:sz w:val="18"/>
                          </w:rPr>
                          <w:t>6.开发环境支持停止、启动、删除，等待中的开发环境可设为紧急。</w:t>
                        </w:r>
                      </w:p>
                      <w:p>
                        <w:pPr>
                          <w:pStyle w:val="null3"/>
                        </w:pPr>
                        <w:r>
                          <w:rPr>
                            <w:rFonts w:ascii="宋体" w:hAnsi="宋体" w:cs="宋体" w:eastAsia="宋体"/>
                            <w:sz w:val="18"/>
                            <w:b/>
                          </w:rPr>
                          <w:t>十七、在线开发</w:t>
                        </w:r>
                      </w:p>
                      <w:p>
                        <w:pPr>
                          <w:pStyle w:val="null3"/>
                        </w:pPr>
                        <w:r>
                          <w:rPr>
                            <w:rFonts w:ascii="宋体" w:hAnsi="宋体" w:cs="宋体" w:eastAsia="宋体"/>
                            <w:sz w:val="18"/>
                          </w:rPr>
                          <w:t>1.默认网页终端调试，同时支持支持使用注入的工具 JupyterLab 、TensorBoard 在线调试代码。</w:t>
                        </w:r>
                      </w:p>
                      <w:p>
                        <w:pPr>
                          <w:pStyle w:val="null3"/>
                        </w:pPr>
                        <w:r>
                          <w:rPr>
                            <w:rFonts w:ascii="宋体" w:hAnsi="宋体" w:cs="宋体" w:eastAsia="宋体"/>
                            <w:sz w:val="18"/>
                          </w:rPr>
                          <w:t>2.支持 SHH 远程连接开发环境，使用本地的 IDE （PyCharm、VSCode）进行远程开发。</w:t>
                        </w:r>
                      </w:p>
                      <w:p>
                        <w:pPr>
                          <w:pStyle w:val="null3"/>
                        </w:pPr>
                        <w:r>
                          <w:rPr>
                            <w:rFonts w:ascii="宋体" w:hAnsi="宋体" w:cs="宋体" w:eastAsia="宋体"/>
                            <w:sz w:val="18"/>
                          </w:rPr>
                          <w:t>3.支持从开发环境中，一键快速提交训练任务。</w:t>
                        </w:r>
                      </w:p>
                      <w:p>
                        <w:pPr>
                          <w:pStyle w:val="null3"/>
                        </w:pPr>
                        <w:r>
                          <w:rPr>
                            <w:rFonts w:ascii="宋体" w:hAnsi="宋体" w:cs="宋体" w:eastAsia="宋体"/>
                            <w:sz w:val="18"/>
                          </w:rPr>
                          <w:t>4.支持实时监控开发环境资源使用（CPU、内存、GPU）。</w:t>
                        </w:r>
                      </w:p>
                      <w:p>
                        <w:pPr>
                          <w:pStyle w:val="null3"/>
                        </w:pPr>
                        <w:r>
                          <w:rPr>
                            <w:rFonts w:ascii="宋体" w:hAnsi="宋体" w:cs="宋体" w:eastAsia="宋体"/>
                            <w:sz w:val="18"/>
                            <w:b/>
                          </w:rPr>
                          <w:t>十八、训练任务</w:t>
                        </w:r>
                      </w:p>
                      <w:p>
                        <w:pPr>
                          <w:pStyle w:val="null3"/>
                        </w:pPr>
                        <w:r>
                          <w:rPr>
                            <w:rFonts w:ascii="宋体" w:hAnsi="宋体" w:cs="宋体" w:eastAsia="宋体"/>
                            <w:sz w:val="18"/>
                          </w:rPr>
                          <w:t>1.支持提交离线任务，离线任务完成即释放资源，提交任务时：</w:t>
                        </w:r>
                      </w:p>
                      <w:p>
                        <w:pPr>
                          <w:pStyle w:val="null3"/>
                        </w:pPr>
                        <w:r>
                          <w:rPr>
                            <w:rFonts w:ascii="宋体" w:hAnsi="宋体" w:cs="宋体" w:eastAsia="宋体"/>
                            <w:sz w:val="18"/>
                          </w:rPr>
                          <w:t>1)可按需申请训练所需计算资源，CPU、GPU物理卡、GPU虚拟卡三类资源配置。</w:t>
                        </w:r>
                      </w:p>
                      <w:p>
                        <w:pPr>
                          <w:pStyle w:val="null3"/>
                        </w:pPr>
                        <w:r>
                          <w:rPr>
                            <w:rFonts w:ascii="宋体" w:hAnsi="宋体" w:cs="宋体" w:eastAsia="宋体"/>
                            <w:sz w:val="18"/>
                          </w:rPr>
                          <w:t>2)支持用户在权限范围内选择平台管理的镜像，包括自己上传的、他人共享的和平台公开的镜像。</w:t>
                        </w:r>
                      </w:p>
                      <w:p>
                        <w:pPr>
                          <w:pStyle w:val="null3"/>
                        </w:pPr>
                        <w:r>
                          <w:rPr>
                            <w:rFonts w:ascii="宋体" w:hAnsi="宋体" w:cs="宋体" w:eastAsia="宋体"/>
                            <w:sz w:val="18"/>
                          </w:rPr>
                          <w:t>3)支持用户灵活选择模型训练所需代码、数据集等，包括选择外部代码仓库中的代码和外部数据源中的数据。</w:t>
                        </w:r>
                      </w:p>
                      <w:p>
                        <w:pPr>
                          <w:pStyle w:val="null3"/>
                        </w:pPr>
                        <w:r>
                          <w:rPr>
                            <w:rFonts w:ascii="宋体" w:hAnsi="宋体" w:cs="宋体" w:eastAsia="宋体"/>
                            <w:sz w:val="18"/>
                          </w:rPr>
                          <w:t>4)支持通过命令启动训练。</w:t>
                        </w:r>
                      </w:p>
                      <w:p>
                        <w:pPr>
                          <w:pStyle w:val="null3"/>
                        </w:pPr>
                        <w:r>
                          <w:rPr>
                            <w:rFonts w:ascii="宋体" w:hAnsi="宋体" w:cs="宋体" w:eastAsia="宋体"/>
                            <w:sz w:val="18"/>
                          </w:rPr>
                          <w:t>5)支持训练的时候开启缓存加速，提高数据读取效率。</w:t>
                        </w:r>
                      </w:p>
                      <w:p>
                        <w:pPr>
                          <w:pStyle w:val="null3"/>
                        </w:pPr>
                        <w:r>
                          <w:rPr>
                            <w:rFonts w:ascii="宋体" w:hAnsi="宋体" w:cs="宋体" w:eastAsia="宋体"/>
                            <w:sz w:val="18"/>
                          </w:rPr>
                          <w:t>2.支持通过历史任务快速提交训练，用户可根据实际需要修改少量信息或者不修改即可重新提交。</w:t>
                        </w:r>
                      </w:p>
                      <w:p>
                        <w:pPr>
                          <w:pStyle w:val="null3"/>
                        </w:pPr>
                        <w:r>
                          <w:rPr>
                            <w:rFonts w:ascii="宋体" w:hAnsi="宋体" w:cs="宋体" w:eastAsia="宋体"/>
                            <w:sz w:val="18"/>
                          </w:rPr>
                          <w:t>3.支持提交分布式任务。</w:t>
                        </w:r>
                      </w:p>
                      <w:p>
                        <w:pPr>
                          <w:pStyle w:val="null3"/>
                        </w:pPr>
                        <w:r>
                          <w:rPr>
                            <w:rFonts w:ascii="宋体" w:hAnsi="宋体" w:cs="宋体" w:eastAsia="宋体"/>
                            <w:sz w:val="18"/>
                          </w:rPr>
                          <w:t>4.支持列表方式查看训练任务，列表可按任务状态分别展示，且支持搜索。</w:t>
                        </w:r>
                      </w:p>
                      <w:p>
                        <w:pPr>
                          <w:pStyle w:val="null3"/>
                        </w:pPr>
                        <w:r>
                          <w:rPr>
                            <w:rFonts w:ascii="宋体" w:hAnsi="宋体" w:cs="宋体" w:eastAsia="宋体"/>
                            <w:sz w:val="18"/>
                          </w:rPr>
                          <w:t>5.支持查看训练任务详情。</w:t>
                        </w:r>
                      </w:p>
                      <w:p>
                        <w:pPr>
                          <w:pStyle w:val="null3"/>
                        </w:pPr>
                        <w:r>
                          <w:rPr>
                            <w:rFonts w:ascii="宋体" w:hAnsi="宋体" w:cs="宋体" w:eastAsia="宋体"/>
                            <w:sz w:val="18"/>
                          </w:rPr>
                          <w:t>6.支持训练任务生命周期管理，包括任务停止、删除等。</w:t>
                        </w:r>
                      </w:p>
                      <w:p>
                        <w:pPr>
                          <w:pStyle w:val="null3"/>
                        </w:pPr>
                        <w:r>
                          <w:rPr>
                            <w:rFonts w:ascii="宋体" w:hAnsi="宋体" w:cs="宋体" w:eastAsia="宋体"/>
                            <w:sz w:val="18"/>
                          </w:rPr>
                          <w:t>7.支持修改任务名和任务备注信息。</w:t>
                        </w:r>
                      </w:p>
                      <w:p>
                        <w:pPr>
                          <w:pStyle w:val="null3"/>
                        </w:pPr>
                        <w:r>
                          <w:rPr>
                            <w:rFonts w:ascii="宋体" w:hAnsi="宋体" w:cs="宋体" w:eastAsia="宋体"/>
                            <w:sz w:val="18"/>
                          </w:rPr>
                          <w:t>8.支持直接从训练任务创建可视化任务，或跳转查看其关联的可视化任务。</w:t>
                        </w:r>
                      </w:p>
                      <w:p>
                        <w:pPr>
                          <w:pStyle w:val="null3"/>
                        </w:pPr>
                        <w:r>
                          <w:rPr>
                            <w:rFonts w:ascii="宋体" w:hAnsi="宋体" w:cs="宋体" w:eastAsia="宋体"/>
                            <w:sz w:val="18"/>
                            <w:b/>
                          </w:rPr>
                          <w:t>十九、自动任务</w:t>
                        </w:r>
                      </w:p>
                      <w:p>
                        <w:pPr>
                          <w:pStyle w:val="null3"/>
                        </w:pPr>
                        <w:r>
                          <w:rPr>
                            <w:rFonts w:ascii="宋体" w:hAnsi="宋体" w:cs="宋体" w:eastAsia="宋体"/>
                            <w:sz w:val="18"/>
                          </w:rPr>
                          <w:t>1.支持提交自动任务。</w:t>
                        </w:r>
                      </w:p>
                      <w:p>
                        <w:pPr>
                          <w:pStyle w:val="null3"/>
                        </w:pPr>
                        <w:r>
                          <w:rPr>
                            <w:rFonts w:ascii="宋体" w:hAnsi="宋体" w:cs="宋体" w:eastAsia="宋体"/>
                            <w:sz w:val="18"/>
                          </w:rPr>
                          <w:t>2.自动任务支持列表查看，列表中可查看到自动任务的基本信息。</w:t>
                        </w:r>
                      </w:p>
                      <w:p>
                        <w:pPr>
                          <w:pStyle w:val="null3"/>
                        </w:pPr>
                        <w:r>
                          <w:rPr>
                            <w:rFonts w:ascii="宋体" w:hAnsi="宋体" w:cs="宋体" w:eastAsia="宋体"/>
                            <w:sz w:val="18"/>
                          </w:rPr>
                          <w:t>3.自动任务支持查看详情，包括：基本信息（创建时间、创建者、重复条件）、提交模板（训练所需的资源配置、数据集、代码集、镜像等）、已触发的任务执行情况。</w:t>
                        </w:r>
                      </w:p>
                      <w:p>
                        <w:pPr>
                          <w:pStyle w:val="null3"/>
                        </w:pPr>
                        <w:r>
                          <w:rPr>
                            <w:rFonts w:ascii="宋体" w:hAnsi="宋体" w:cs="宋体" w:eastAsia="宋体"/>
                            <w:sz w:val="18"/>
                          </w:rPr>
                          <w:t>4.支持跳转到关联的训练任务。</w:t>
                        </w:r>
                      </w:p>
                      <w:p>
                        <w:pPr>
                          <w:pStyle w:val="null3"/>
                        </w:pPr>
                        <w:r>
                          <w:rPr>
                            <w:rFonts w:ascii="宋体" w:hAnsi="宋体" w:cs="宋体" w:eastAsia="宋体"/>
                            <w:sz w:val="18"/>
                          </w:rPr>
                          <w:t>5.支持修改自动任务重复条件、删除自动任务。</w:t>
                        </w:r>
                      </w:p>
                      <w:p>
                        <w:pPr>
                          <w:pStyle w:val="null3"/>
                        </w:pPr>
                        <w:r>
                          <w:rPr>
                            <w:rFonts w:ascii="宋体" w:hAnsi="宋体" w:cs="宋体" w:eastAsia="宋体"/>
                            <w:sz w:val="18"/>
                            <w:b/>
                          </w:rPr>
                          <w:t>二十、可视化任务</w:t>
                        </w:r>
                      </w:p>
                      <w:p>
                        <w:pPr>
                          <w:pStyle w:val="null3"/>
                        </w:pPr>
                        <w:r>
                          <w:rPr>
                            <w:rFonts w:ascii="宋体" w:hAnsi="宋体" w:cs="宋体" w:eastAsia="宋体"/>
                            <w:sz w:val="18"/>
                          </w:rPr>
                          <w:t>1.支持提交自定义可视化任务，平台中的任务结果集、数据集、外部数据源中的数据均可以作为可视化任务的数据来源。</w:t>
                        </w:r>
                      </w:p>
                      <w:p>
                        <w:pPr>
                          <w:pStyle w:val="null3"/>
                        </w:pPr>
                        <w:r>
                          <w:rPr>
                            <w:rFonts w:ascii="宋体" w:hAnsi="宋体" w:cs="宋体" w:eastAsia="宋体"/>
                            <w:sz w:val="18"/>
                          </w:rPr>
                          <w:t>2.支持列表方式查看可视化任务，列表按任务状态分页签展示可视化任务及其基本信息，列表支持搜索。</w:t>
                        </w:r>
                      </w:p>
                      <w:p>
                        <w:pPr>
                          <w:pStyle w:val="null3"/>
                        </w:pPr>
                        <w:r>
                          <w:rPr>
                            <w:rFonts w:ascii="宋体" w:hAnsi="宋体" w:cs="宋体" w:eastAsia="宋体"/>
                            <w:sz w:val="18"/>
                          </w:rPr>
                          <w:t>3.支持查看可视化任务详情，包括：创建信息、配置信息、可视化数据来源、运行记录和事件。</w:t>
                        </w:r>
                      </w:p>
                      <w:p>
                        <w:pPr>
                          <w:pStyle w:val="null3"/>
                        </w:pPr>
                        <w:r>
                          <w:rPr>
                            <w:rFonts w:ascii="宋体" w:hAnsi="宋体" w:cs="宋体" w:eastAsia="宋体"/>
                            <w:sz w:val="18"/>
                          </w:rPr>
                          <w:t>4.可视化任务支持修改任务名称、资源配置、可视化数据来源。</w:t>
                        </w:r>
                      </w:p>
                      <w:p>
                        <w:pPr>
                          <w:pStyle w:val="null3"/>
                        </w:pPr>
                        <w:r>
                          <w:rPr>
                            <w:rFonts w:ascii="宋体" w:hAnsi="宋体" w:cs="宋体" w:eastAsia="宋体"/>
                            <w:sz w:val="18"/>
                          </w:rPr>
                          <w:t>5.支持停止、启动、删除可视化任务。</w:t>
                        </w:r>
                      </w:p>
                      <w:p>
                        <w:pPr>
                          <w:pStyle w:val="null3"/>
                        </w:pPr>
                        <w:r>
                          <w:rPr>
                            <w:rFonts w:ascii="宋体" w:hAnsi="宋体" w:cs="宋体" w:eastAsia="宋体"/>
                            <w:sz w:val="18"/>
                          </w:rPr>
                          <w:t>6.支持进入 Tensorboard 在线查看可视化结果集训练情况。</w:t>
                        </w:r>
                      </w:p>
                      <w:p>
                        <w:pPr>
                          <w:pStyle w:val="null3"/>
                        </w:pPr>
                        <w:r>
                          <w:rPr>
                            <w:rFonts w:ascii="宋体" w:hAnsi="宋体" w:cs="宋体" w:eastAsia="宋体"/>
                            <w:sz w:val="18"/>
                          </w:rPr>
                          <w:t>7.支持跳转到关联的结果/数据集。</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rPr>
                          <w:t>人工智能应用开发实训设备</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rPr>
                          <w:t>硬件参数：</w:t>
                        </w:r>
                      </w:p>
                      <w:p>
                        <w:pPr>
                          <w:pStyle w:val="null3"/>
                          <w:jc w:val="both"/>
                        </w:pPr>
                        <w:r>
                          <w:rPr>
                            <w:rFonts w:ascii="宋体" w:hAnsi="宋体" w:cs="宋体" w:eastAsia="宋体"/>
                            <w:sz w:val="18"/>
                          </w:rPr>
                          <w:t>1．AI边缘网关：</w:t>
                        </w:r>
                      </w:p>
                      <w:p>
                        <w:pPr>
                          <w:pStyle w:val="null3"/>
                          <w:jc w:val="both"/>
                        </w:pPr>
                        <w:r>
                          <w:rPr>
                            <w:rFonts w:ascii="宋体" w:hAnsi="宋体" w:cs="宋体" w:eastAsia="宋体"/>
                            <w:sz w:val="18"/>
                          </w:rPr>
                          <w:t>■1)处理器内核：处理器不少于五核，至少包含不低于双核Cortex-A72和三核Cortex-A53。（请提供佐证图片）</w:t>
                        </w:r>
                      </w:p>
                      <w:p>
                        <w:pPr>
                          <w:pStyle w:val="null3"/>
                          <w:jc w:val="both"/>
                        </w:pPr>
                        <w:r>
                          <w:rPr>
                            <w:rFonts w:ascii="宋体" w:hAnsi="宋体" w:cs="宋体" w:eastAsia="宋体"/>
                            <w:sz w:val="18"/>
                          </w:rPr>
                          <w:t>2)GPU处理器不少于双核；</w:t>
                        </w:r>
                      </w:p>
                      <w:p>
                        <w:pPr>
                          <w:pStyle w:val="null3"/>
                          <w:jc w:val="both"/>
                        </w:pPr>
                        <w:r>
                          <w:rPr>
                            <w:rFonts w:ascii="宋体" w:hAnsi="宋体" w:cs="宋体" w:eastAsia="宋体"/>
                            <w:sz w:val="18"/>
                          </w:rPr>
                          <w:t>3)NPU:须支持8bit/16bit运算，须支持TensorFlow、Pytorch模型，运算性能不低于3.0TOPs；</w:t>
                        </w:r>
                      </w:p>
                      <w:p>
                        <w:pPr>
                          <w:pStyle w:val="null3"/>
                          <w:jc w:val="both"/>
                        </w:pPr>
                        <w:r>
                          <w:rPr>
                            <w:rFonts w:ascii="宋体" w:hAnsi="宋体" w:cs="宋体" w:eastAsia="宋体"/>
                            <w:sz w:val="18"/>
                          </w:rPr>
                          <w:t>4)终端搭载内存≥4GB DDR4,存储≥32GB EMMC5.1；</w:t>
                        </w:r>
                      </w:p>
                      <w:p>
                        <w:pPr>
                          <w:pStyle w:val="null3"/>
                          <w:jc w:val="both"/>
                        </w:pPr>
                        <w:r>
                          <w:rPr>
                            <w:rFonts w:ascii="宋体" w:hAnsi="宋体" w:cs="宋体" w:eastAsia="宋体"/>
                            <w:sz w:val="18"/>
                          </w:rPr>
                          <w:t>5)终端搭载Emmc5.1存储器，容量不低于32GB；</w:t>
                        </w:r>
                      </w:p>
                      <w:p>
                        <w:pPr>
                          <w:pStyle w:val="null3"/>
                          <w:jc w:val="both"/>
                        </w:pPr>
                        <w:r>
                          <w:rPr>
                            <w:rFonts w:ascii="宋体" w:hAnsi="宋体" w:cs="宋体" w:eastAsia="宋体"/>
                            <w:sz w:val="18"/>
                          </w:rPr>
                          <w:t>6)有线通信：千兆以太网口，须支持POE受电；</w:t>
                        </w:r>
                      </w:p>
                      <w:p>
                        <w:pPr>
                          <w:pStyle w:val="null3"/>
                        </w:pPr>
                        <w:r>
                          <w:rPr>
                            <w:rFonts w:ascii="宋体" w:hAnsi="宋体" w:cs="宋体" w:eastAsia="宋体"/>
                            <w:sz w:val="18"/>
                          </w:rPr>
                          <w:t>7)无线通信:需支持蓝牙及双频WiFi。蓝牙需要支持 5.0，支持 class1，class2和 class3 功率级传输，调制方式: GFSK，π/4-DQPSK,8DPSK;WiFi需满足IEEE802.11 a/b/g/n/ac 2x2 MIMO；</w:t>
                        </w:r>
                      </w:p>
                      <w:p>
                        <w:pPr>
                          <w:pStyle w:val="null3"/>
                          <w:jc w:val="both"/>
                        </w:pPr>
                        <w:r>
                          <w:rPr>
                            <w:rFonts w:ascii="宋体" w:hAnsi="宋体" w:cs="宋体" w:eastAsia="宋体"/>
                            <w:sz w:val="18"/>
                          </w:rPr>
                          <w:t>8)须支持M.2接口的无线4G/5G模块扩展；（请提供佐证图片）</w:t>
                        </w:r>
                      </w:p>
                      <w:p>
                        <w:pPr>
                          <w:pStyle w:val="null3"/>
                          <w:jc w:val="both"/>
                        </w:pPr>
                        <w:r>
                          <w:rPr>
                            <w:rFonts w:ascii="宋体" w:hAnsi="宋体" w:cs="宋体" w:eastAsia="宋体"/>
                            <w:sz w:val="18"/>
                          </w:rPr>
                          <w:t>9)串行接口：须支持RS232/RS485；（请提供佐证图片）</w:t>
                        </w:r>
                      </w:p>
                      <w:p>
                        <w:pPr>
                          <w:pStyle w:val="null3"/>
                          <w:jc w:val="both"/>
                        </w:pPr>
                        <w:r>
                          <w:rPr>
                            <w:rFonts w:ascii="宋体" w:hAnsi="宋体" w:cs="宋体" w:eastAsia="宋体"/>
                            <w:sz w:val="18"/>
                          </w:rPr>
                          <w:t>■10)USB口：不少于2个USB 3.0 HOST的TYPE-A接口；（请提供佐证图片）</w:t>
                        </w:r>
                      </w:p>
                      <w:p>
                        <w:pPr>
                          <w:pStyle w:val="null3"/>
                          <w:jc w:val="both"/>
                        </w:pPr>
                        <w:r>
                          <w:rPr>
                            <w:rFonts w:ascii="宋体" w:hAnsi="宋体" w:cs="宋体" w:eastAsia="宋体"/>
                            <w:sz w:val="18"/>
                          </w:rPr>
                          <w:t>11)板载扩展：须可接1*I2S、2*I2C、ADC1_CHO、ADC1_CH1，3路电源（5V\3.3V）（请提供佐证图片）</w:t>
                        </w:r>
                      </w:p>
                      <w:p>
                        <w:pPr>
                          <w:pStyle w:val="null3"/>
                          <w:jc w:val="both"/>
                        </w:pPr>
                        <w:r>
                          <w:rPr>
                            <w:rFonts w:ascii="宋体" w:hAnsi="宋体" w:cs="宋体" w:eastAsia="宋体"/>
                            <w:sz w:val="18"/>
                          </w:rPr>
                          <w:t>12)视频编解码：须支持4K VP9 and 4K 10bits H265/H264 视频解码，高达60fps；1080P 多格式视频解码 (WMV, MPEG-1/2/4, VP8)，支持6路1080P@30fps解码；1080P 视频编码，支持H.264，VP8格式，须支持2路1080P@30fps编码；视频后期处理器：反交错、去噪、边缘/细节/色彩优化。</w:t>
                        </w:r>
                      </w:p>
                      <w:p>
                        <w:pPr>
                          <w:pStyle w:val="null3"/>
                          <w:jc w:val="both"/>
                        </w:pPr>
                        <w:r>
                          <w:rPr>
                            <w:rFonts w:ascii="宋体" w:hAnsi="宋体" w:cs="宋体" w:eastAsia="宋体"/>
                            <w:sz w:val="18"/>
                          </w:rPr>
                          <w:t>13)智能视频处理：须支持实时图像缩放、裁剪、格式转换、旋转等功能；</w:t>
                        </w:r>
                      </w:p>
                      <w:p>
                        <w:pPr>
                          <w:pStyle w:val="null3"/>
                          <w:jc w:val="both"/>
                        </w:pPr>
                        <w:r>
                          <w:rPr>
                            <w:rFonts w:ascii="宋体" w:hAnsi="宋体" w:cs="宋体" w:eastAsia="宋体"/>
                            <w:sz w:val="18"/>
                          </w:rPr>
                          <w:t>14)视频接口输出: 1路HDMI2.0(Type-A)接口，须支持4K/60fps输出；1路MIPI接口，须支持1920*1080@60fps输出；</w:t>
                        </w:r>
                      </w:p>
                      <w:p>
                        <w:pPr>
                          <w:pStyle w:val="null3"/>
                          <w:jc w:val="both"/>
                        </w:pPr>
                        <w:r>
                          <w:rPr>
                            <w:rFonts w:ascii="宋体" w:hAnsi="宋体" w:cs="宋体" w:eastAsia="宋体"/>
                            <w:sz w:val="18"/>
                          </w:rPr>
                          <w:t>15)音频接口：不少于1路HDMI音频输出；不少于1路Speaker，喇叭输出；不少于1路耳麦，用于音频输入输出；不少于1路麦克风，板载音频输入；</w:t>
                        </w:r>
                      </w:p>
                      <w:p>
                        <w:pPr>
                          <w:pStyle w:val="null3"/>
                          <w:jc w:val="both"/>
                        </w:pPr>
                        <w:r>
                          <w:rPr>
                            <w:rFonts w:ascii="宋体" w:hAnsi="宋体" w:cs="宋体" w:eastAsia="宋体"/>
                            <w:sz w:val="18"/>
                          </w:rPr>
                          <w:t>2．触摸显示屏：</w:t>
                        </w:r>
                      </w:p>
                      <w:p>
                        <w:pPr>
                          <w:pStyle w:val="null3"/>
                          <w:jc w:val="both"/>
                        </w:pPr>
                        <w:r>
                          <w:rPr>
                            <w:rFonts w:ascii="宋体" w:hAnsi="宋体" w:cs="宋体" w:eastAsia="宋体"/>
                            <w:sz w:val="18"/>
                          </w:rPr>
                          <w:t>1)搭载≥10寸IPS屏，支持多点触控电容屏。</w:t>
                        </w:r>
                      </w:p>
                      <w:p>
                        <w:pPr>
                          <w:pStyle w:val="null3"/>
                          <w:jc w:val="both"/>
                        </w:pPr>
                        <w:r>
                          <w:rPr>
                            <w:rFonts w:ascii="宋体" w:hAnsi="宋体" w:cs="宋体" w:eastAsia="宋体"/>
                            <w:sz w:val="18"/>
                          </w:rPr>
                          <w:t>2)须提供178°水平可视角度。</w:t>
                        </w:r>
                      </w:p>
                      <w:p>
                        <w:pPr>
                          <w:pStyle w:val="null3"/>
                          <w:jc w:val="both"/>
                        </w:pPr>
                        <w:r>
                          <w:rPr>
                            <w:rFonts w:ascii="宋体" w:hAnsi="宋体" w:cs="宋体" w:eastAsia="宋体"/>
                            <w:sz w:val="18"/>
                          </w:rPr>
                          <w:t>3)须提供350cd/㎡显示亮度。</w:t>
                        </w:r>
                      </w:p>
                      <w:p>
                        <w:pPr>
                          <w:pStyle w:val="null3"/>
                          <w:jc w:val="both"/>
                        </w:pPr>
                        <w:r>
                          <w:rPr>
                            <w:rFonts w:ascii="宋体" w:hAnsi="宋体" w:cs="宋体" w:eastAsia="宋体"/>
                            <w:sz w:val="18"/>
                          </w:rPr>
                          <w:t>4)须提供800：1（动态）的对比度。</w:t>
                        </w:r>
                      </w:p>
                      <w:p>
                        <w:pPr>
                          <w:pStyle w:val="null3"/>
                          <w:jc w:val="both"/>
                        </w:pPr>
                        <w:r>
                          <w:rPr>
                            <w:rFonts w:ascii="宋体" w:hAnsi="宋体" w:cs="宋体" w:eastAsia="宋体"/>
                            <w:sz w:val="18"/>
                          </w:rPr>
                          <w:t>5)须内置音箱HDR。</w:t>
                        </w:r>
                      </w:p>
                      <w:p>
                        <w:pPr>
                          <w:pStyle w:val="null3"/>
                          <w:jc w:val="both"/>
                        </w:pPr>
                        <w:r>
                          <w:rPr>
                            <w:rFonts w:ascii="宋体" w:hAnsi="宋体" w:cs="宋体" w:eastAsia="宋体"/>
                            <w:sz w:val="18"/>
                          </w:rPr>
                          <w:t>6)工业级铝合金屏外壳。</w:t>
                        </w:r>
                      </w:p>
                      <w:p>
                        <w:pPr>
                          <w:pStyle w:val="null3"/>
                          <w:jc w:val="both"/>
                        </w:pPr>
                        <w:r>
                          <w:rPr>
                            <w:rFonts w:ascii="宋体" w:hAnsi="宋体" w:cs="宋体" w:eastAsia="宋体"/>
                            <w:sz w:val="18"/>
                          </w:rPr>
                          <w:t>3.USB图像采集设备：</w:t>
                        </w:r>
                      </w:p>
                      <w:p>
                        <w:pPr>
                          <w:pStyle w:val="null3"/>
                          <w:jc w:val="both"/>
                        </w:pPr>
                        <w:r>
                          <w:rPr>
                            <w:rFonts w:ascii="宋体" w:hAnsi="宋体" w:cs="宋体" w:eastAsia="宋体"/>
                            <w:sz w:val="18"/>
                          </w:rPr>
                          <w:t>1)模块须搭载不低于800万像素工业级无畸变摄像头。</w:t>
                        </w:r>
                      </w:p>
                      <w:p>
                        <w:pPr>
                          <w:pStyle w:val="null3"/>
                          <w:jc w:val="both"/>
                        </w:pPr>
                        <w:r>
                          <w:rPr>
                            <w:rFonts w:ascii="宋体" w:hAnsi="宋体" w:cs="宋体" w:eastAsia="宋体"/>
                            <w:sz w:val="18"/>
                          </w:rPr>
                          <w:t>2)模块须支持自动曝光控制AEC，须支持自动增益控制AGC，须支持自动白平衡。</w:t>
                        </w:r>
                      </w:p>
                      <w:p>
                        <w:pPr>
                          <w:pStyle w:val="null3"/>
                          <w:jc w:val="both"/>
                        </w:pPr>
                        <w:r>
                          <w:rPr>
                            <w:rFonts w:ascii="宋体" w:hAnsi="宋体" w:cs="宋体" w:eastAsia="宋体"/>
                            <w:sz w:val="18"/>
                          </w:rPr>
                          <w:t>3)须支持自动对焦功能。</w:t>
                        </w:r>
                      </w:p>
                      <w:p>
                        <w:pPr>
                          <w:pStyle w:val="null3"/>
                          <w:jc w:val="both"/>
                        </w:pPr>
                        <w:r>
                          <w:rPr>
                            <w:rFonts w:ascii="宋体" w:hAnsi="宋体" w:cs="宋体" w:eastAsia="宋体"/>
                            <w:sz w:val="18"/>
                          </w:rPr>
                          <w:t>4.RTSP图像采集设备：</w:t>
                        </w:r>
                      </w:p>
                      <w:p>
                        <w:pPr>
                          <w:pStyle w:val="null3"/>
                        </w:pPr>
                        <w:r>
                          <w:rPr>
                            <w:rFonts w:ascii="宋体" w:hAnsi="宋体" w:cs="宋体" w:eastAsia="宋体"/>
                            <w:sz w:val="18"/>
                          </w:rPr>
                          <w:t>1)最低200万 1/2.7 CMOS ICR红外阵列筒型网络摄像机；</w:t>
                        </w:r>
                      </w:p>
                      <w:p>
                        <w:pPr>
                          <w:pStyle w:val="null3"/>
                        </w:pPr>
                        <w:r>
                          <w:rPr>
                            <w:rFonts w:ascii="宋体" w:hAnsi="宋体" w:cs="宋体" w:eastAsia="宋体"/>
                            <w:sz w:val="18"/>
                          </w:rPr>
                          <w:t>2)最低照度: 彩色：0.001 Lux @（F1.2，AGC ON），0 Lux with IR；</w:t>
                        </w:r>
                      </w:p>
                      <w:p>
                        <w:pPr>
                          <w:pStyle w:val="null3"/>
                        </w:pPr>
                        <w:r>
                          <w:rPr>
                            <w:rFonts w:ascii="宋体" w:hAnsi="宋体" w:cs="宋体" w:eastAsia="宋体"/>
                            <w:sz w:val="18"/>
                          </w:rPr>
                          <w:t>3)焦距及视场角: 4 mm@ F1.6，水平视场角：86°，垂直视场角：46.3°，对角线视场角：104.2°。</w:t>
                        </w:r>
                      </w:p>
                      <w:p>
                        <w:pPr>
                          <w:pStyle w:val="null3"/>
                        </w:pPr>
                        <w:r>
                          <w:rPr>
                            <w:rFonts w:ascii="宋体" w:hAnsi="宋体" w:cs="宋体" w:eastAsia="宋体"/>
                            <w:sz w:val="18"/>
                          </w:rPr>
                          <w:t>4)宽动态范围: 120dB。</w:t>
                        </w:r>
                      </w:p>
                      <w:p>
                        <w:pPr>
                          <w:pStyle w:val="null3"/>
                        </w:pPr>
                        <w:r>
                          <w:rPr>
                            <w:rFonts w:ascii="宋体" w:hAnsi="宋体" w:cs="宋体" w:eastAsia="宋体"/>
                            <w:sz w:val="18"/>
                          </w:rPr>
                          <w:t>5)视频压缩标准: 主码流：H.265/H.264，子码流：H.265/H.264/MJPEG。</w:t>
                        </w:r>
                      </w:p>
                      <w:p>
                        <w:pPr>
                          <w:pStyle w:val="null3"/>
                        </w:pPr>
                        <w:r>
                          <w:rPr>
                            <w:rFonts w:ascii="宋体" w:hAnsi="宋体" w:cs="宋体" w:eastAsia="宋体"/>
                            <w:sz w:val="18"/>
                          </w:rPr>
                          <w:t>6)最大图像尺寸: 1920 × 1080。</w:t>
                        </w:r>
                      </w:p>
                      <w:p>
                        <w:pPr>
                          <w:pStyle w:val="null3"/>
                          <w:jc w:val="both"/>
                        </w:pPr>
                        <w:r>
                          <w:rPr>
                            <w:rFonts w:ascii="宋体" w:hAnsi="宋体" w:cs="宋体" w:eastAsia="宋体"/>
                            <w:sz w:val="18"/>
                          </w:rPr>
                          <w:t>7)网络: 1个RJ45 10 M/100 M自适应以太网口</w:t>
                        </w:r>
                      </w:p>
                      <w:p>
                        <w:pPr>
                          <w:pStyle w:val="null3"/>
                          <w:jc w:val="both"/>
                        </w:pPr>
                        <w:r>
                          <w:rPr>
                            <w:rFonts w:ascii="宋体" w:hAnsi="宋体" w:cs="宋体" w:eastAsia="宋体"/>
                            <w:sz w:val="18"/>
                          </w:rPr>
                          <w:t>8)补光: 最远可达30m。</w:t>
                        </w:r>
                      </w:p>
                      <w:p>
                        <w:pPr>
                          <w:pStyle w:val="null3"/>
                          <w:jc w:val="both"/>
                        </w:pPr>
                        <w:r>
                          <w:rPr>
                            <w:rFonts w:ascii="宋体" w:hAnsi="宋体" w:cs="宋体" w:eastAsia="宋体"/>
                            <w:sz w:val="18"/>
                          </w:rPr>
                          <w:t>6. 语音采集播放设备:</w:t>
                        </w:r>
                      </w:p>
                      <w:p>
                        <w:pPr>
                          <w:pStyle w:val="null3"/>
                          <w:jc w:val="both"/>
                        </w:pPr>
                        <w:r>
                          <w:rPr>
                            <w:rFonts w:ascii="宋体" w:hAnsi="宋体" w:cs="宋体" w:eastAsia="宋体"/>
                            <w:sz w:val="18"/>
                          </w:rPr>
                          <w:t>1）LED指示灯：无亮待机及通话模式。</w:t>
                        </w:r>
                      </w:p>
                      <w:p>
                        <w:pPr>
                          <w:pStyle w:val="null3"/>
                          <w:jc w:val="both"/>
                        </w:pPr>
                        <w:r>
                          <w:rPr>
                            <w:rFonts w:ascii="宋体" w:hAnsi="宋体" w:cs="宋体" w:eastAsia="宋体"/>
                            <w:sz w:val="18"/>
                          </w:rPr>
                          <w:t>2）声音功能：声音取样频率：32KHz。</w:t>
                        </w:r>
                      </w:p>
                      <w:p>
                        <w:pPr>
                          <w:pStyle w:val="null3"/>
                          <w:jc w:val="both"/>
                        </w:pPr>
                        <w:r>
                          <w:rPr>
                            <w:rFonts w:ascii="宋体" w:hAnsi="宋体" w:cs="宋体" w:eastAsia="宋体"/>
                            <w:sz w:val="18"/>
                          </w:rPr>
                          <w:t>3）通讯模式：全双工同时对谈。</w:t>
                        </w:r>
                      </w:p>
                      <w:p>
                        <w:pPr>
                          <w:pStyle w:val="null3"/>
                          <w:jc w:val="both"/>
                        </w:pPr>
                        <w:r>
                          <w:rPr>
                            <w:rFonts w:ascii="宋体" w:hAnsi="宋体" w:cs="宋体" w:eastAsia="宋体"/>
                            <w:sz w:val="18"/>
                          </w:rPr>
                          <w:t>4）回音消除：≥58dB。</w:t>
                        </w:r>
                      </w:p>
                      <w:p>
                        <w:pPr>
                          <w:pStyle w:val="null3"/>
                          <w:jc w:val="both"/>
                        </w:pPr>
                        <w:r>
                          <w:rPr>
                            <w:rFonts w:ascii="宋体" w:hAnsi="宋体" w:cs="宋体" w:eastAsia="宋体"/>
                            <w:sz w:val="18"/>
                          </w:rPr>
                          <w:t>5）支持AGC(音频自动增益控制）功能，麦克风全指向性。</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b/>
                          </w:rPr>
                          <w:t>一、功能要求：</w:t>
                        </w:r>
                      </w:p>
                      <w:p>
                        <w:pPr>
                          <w:pStyle w:val="null3"/>
                        </w:pPr>
                        <w:r>
                          <w:rPr>
                            <w:rFonts w:ascii="宋体" w:hAnsi="宋体" w:cs="宋体" w:eastAsia="宋体"/>
                            <w:sz w:val="18"/>
                          </w:rPr>
                          <w:t>1.实验平台为一体化教学实验平台，以认知教学、技术教学、应用教学来展开学生多维度能力层次培养的教学解决方案。满足人工智能认知、基础应用开发运维等课程的实验教学。</w:t>
                        </w:r>
                      </w:p>
                      <w:p>
                        <w:pPr>
                          <w:pStyle w:val="null3"/>
                        </w:pPr>
                        <w:r>
                          <w:rPr>
                            <w:rFonts w:ascii="宋体" w:hAnsi="宋体" w:cs="宋体" w:eastAsia="宋体"/>
                            <w:sz w:val="18"/>
                          </w:rPr>
                          <w:t>2.实验平台满足开展教育部1+X职业技能等级教学及考证需求。</w:t>
                        </w:r>
                      </w:p>
                      <w:p>
                        <w:pPr>
                          <w:pStyle w:val="null3"/>
                        </w:pPr>
                        <w:r>
                          <w:rPr>
                            <w:rFonts w:ascii="宋体" w:hAnsi="宋体" w:cs="宋体" w:eastAsia="宋体"/>
                            <w:sz w:val="18"/>
                          </w:rPr>
                          <w:t>3.该设备满足边缘计算应用教学与实验。</w:t>
                        </w:r>
                      </w:p>
                      <w:p>
                        <w:pPr>
                          <w:pStyle w:val="null3"/>
                        </w:pPr>
                        <w:r>
                          <w:rPr>
                            <w:rFonts w:ascii="宋体" w:hAnsi="宋体" w:cs="宋体" w:eastAsia="宋体"/>
                            <w:sz w:val="18"/>
                          </w:rPr>
                          <w:t>4.提供项目化实训指导书、教学实验案例文件、教学PPT文件。</w:t>
                        </w:r>
                      </w:p>
                      <w:p>
                        <w:pPr>
                          <w:pStyle w:val="null3"/>
                        </w:pPr>
                        <w:r>
                          <w:rPr>
                            <w:rFonts w:ascii="宋体" w:hAnsi="宋体" w:cs="宋体" w:eastAsia="宋体"/>
                            <w:sz w:val="18"/>
                            <w:b/>
                          </w:rPr>
                          <w:t>二、软件要求：</w:t>
                        </w:r>
                      </w:p>
                      <w:p>
                        <w:pPr>
                          <w:pStyle w:val="null3"/>
                        </w:pPr>
                        <w:r>
                          <w:rPr>
                            <w:rFonts w:ascii="宋体" w:hAnsi="宋体" w:cs="宋体" w:eastAsia="宋体"/>
                            <w:sz w:val="18"/>
                          </w:rPr>
                          <w:t>1．操作系统：</w:t>
                        </w:r>
                      </w:p>
                      <w:p>
                        <w:pPr>
                          <w:pStyle w:val="null3"/>
                        </w:pPr>
                        <w:r>
                          <w:rPr>
                            <w:rFonts w:ascii="宋体" w:hAnsi="宋体" w:cs="宋体" w:eastAsia="宋体"/>
                            <w:sz w:val="18"/>
                          </w:rPr>
                          <w:t>1)AI边缘网关须支持Debian/linux嵌入式操作系统，满足嵌入式操作系统教学。</w:t>
                        </w:r>
                      </w:p>
                      <w:p>
                        <w:pPr>
                          <w:pStyle w:val="null3"/>
                        </w:pPr>
                        <w:r>
                          <w:rPr>
                            <w:rFonts w:ascii="宋体" w:hAnsi="宋体" w:cs="宋体" w:eastAsia="宋体"/>
                            <w:sz w:val="18"/>
                          </w:rPr>
                          <w:t>2)AI边缘网关须支持ROS系统，满足柔性仿真机械手、机器车系统教学。</w:t>
                        </w:r>
                      </w:p>
                      <w:p>
                        <w:pPr>
                          <w:pStyle w:val="null3"/>
                        </w:pPr>
                        <w:r>
                          <w:rPr>
                            <w:rFonts w:ascii="宋体" w:hAnsi="宋体" w:cs="宋体" w:eastAsia="宋体"/>
                            <w:sz w:val="18"/>
                          </w:rPr>
                          <w:t>3)AI边缘网关须内置Python3.0以上板本的运行环境，满足Python  的AI教学。</w:t>
                        </w:r>
                      </w:p>
                      <w:p>
                        <w:pPr>
                          <w:pStyle w:val="null3"/>
                        </w:pPr>
                        <w:r>
                          <w:rPr>
                            <w:rFonts w:ascii="宋体" w:hAnsi="宋体" w:cs="宋体" w:eastAsia="宋体"/>
                            <w:sz w:val="18"/>
                          </w:rPr>
                          <w:t>4)AI边缘网关须内置QT、PYQT5的运行环境，满足AI的可视化教学。</w:t>
                        </w:r>
                      </w:p>
                      <w:p>
                        <w:pPr>
                          <w:pStyle w:val="null3"/>
                        </w:pPr>
                        <w:r>
                          <w:rPr>
                            <w:rFonts w:ascii="宋体" w:hAnsi="宋体" w:cs="宋体" w:eastAsia="宋体"/>
                            <w:sz w:val="18"/>
                          </w:rPr>
                          <w:t>5)AI边缘网关须内置语音识别、语音合成、语音播报的离线SDK，满足AI的语音技术应用教学。</w:t>
                        </w:r>
                      </w:p>
                      <w:p>
                        <w:pPr>
                          <w:pStyle w:val="null3"/>
                        </w:pPr>
                        <w:r>
                          <w:rPr>
                            <w:rFonts w:ascii="宋体" w:hAnsi="宋体" w:cs="宋体" w:eastAsia="宋体"/>
                            <w:sz w:val="18"/>
                          </w:rPr>
                          <w:t>▲6)AI边缘网关内置的AI算法至少包括分类检测、人脸识别、车牌识别、车位检测、人脸多属性分析、人体骨骼关键点检测，满足AI的基础应用与开发教学。（提供操作演示视频）</w:t>
                        </w:r>
                      </w:p>
                      <w:p>
                        <w:pPr>
                          <w:pStyle w:val="null3"/>
                        </w:pPr>
                        <w:r>
                          <w:rPr>
                            <w:rFonts w:ascii="宋体" w:hAnsi="宋体" w:cs="宋体" w:eastAsia="宋体"/>
                            <w:sz w:val="18"/>
                          </w:rPr>
                          <w:t>▲7)AI边缘网关须内置人脸多属性分析算法，具有不少于2个维度的分析结果，比如（表情、是否佩戴眼镜、是否佩戴口罩、年龄、性别）；（提供操作演示视频）</w:t>
                        </w:r>
                      </w:p>
                      <w:p>
                        <w:pPr>
                          <w:pStyle w:val="null3"/>
                        </w:pPr>
                        <w:r>
                          <w:rPr>
                            <w:rFonts w:ascii="宋体" w:hAnsi="宋体" w:cs="宋体" w:eastAsia="宋体"/>
                            <w:sz w:val="18"/>
                          </w:rPr>
                          <w:t>▲8)AI边缘网关须内置人体骨骼关键点检测算法，具有不少于16个关键点的检测。（提供操作演示视频）</w:t>
                        </w:r>
                      </w:p>
                      <w:p>
                        <w:pPr>
                          <w:pStyle w:val="null3"/>
                        </w:pPr>
                        <w:r>
                          <w:rPr>
                            <w:rFonts w:ascii="宋体" w:hAnsi="宋体" w:cs="宋体" w:eastAsia="宋体"/>
                            <w:sz w:val="18"/>
                          </w:rPr>
                          <w:t>2.端侧应用软件：</w:t>
                        </w:r>
                      </w:p>
                      <w:p>
                        <w:pPr>
                          <w:pStyle w:val="null3"/>
                        </w:pPr>
                        <w:r>
                          <w:rPr>
                            <w:rFonts w:ascii="宋体" w:hAnsi="宋体" w:cs="宋体" w:eastAsia="宋体"/>
                            <w:sz w:val="18"/>
                          </w:rPr>
                          <w:t>▲1)应用软件具有不少于5个内置AI算法应用,在认知和关键步骤上进行实际操作，满足AI的通识教学（提供操作演示视频）。</w:t>
                        </w:r>
                      </w:p>
                      <w:p>
                        <w:pPr>
                          <w:pStyle w:val="null3"/>
                        </w:pPr>
                        <w:r>
                          <w:rPr>
                            <w:rFonts w:ascii="宋体" w:hAnsi="宋体" w:cs="宋体" w:eastAsia="宋体"/>
                            <w:sz w:val="18"/>
                          </w:rPr>
                          <w:t>2)应用系统具备典型行业应用案例。</w:t>
                        </w:r>
                      </w:p>
                      <w:p>
                        <w:pPr>
                          <w:pStyle w:val="null3"/>
                        </w:pPr>
                        <w:r>
                          <w:rPr>
                            <w:rFonts w:ascii="宋体" w:hAnsi="宋体" w:cs="宋体" w:eastAsia="宋体"/>
                            <w:sz w:val="18"/>
                            <w:b/>
                          </w:rPr>
                          <w:t>三、工具要求：</w:t>
                        </w:r>
                      </w:p>
                      <w:p>
                        <w:pPr>
                          <w:pStyle w:val="null3"/>
                        </w:pPr>
                        <w:r>
                          <w:rPr>
                            <w:rFonts w:ascii="宋体" w:hAnsi="宋体" w:cs="宋体" w:eastAsia="宋体"/>
                            <w:sz w:val="18"/>
                          </w:rPr>
                          <w:t>提供可视化模型训练工具，支持学生零代码构建高精度模型</w:t>
                        </w:r>
                        <w:r>
                          <w:rPr>
                            <w:rFonts w:ascii="宋体" w:hAnsi="宋体" w:cs="宋体" w:eastAsia="宋体"/>
                            <w:sz w:val="18"/>
                          </w:rPr>
                          <w:t>,支持检测预训练模型，载入标注后的数据后，工具提供“数据预处理”、“数据生产”、“训练参数配置”、“模型训练”和“模型验证”功能。训练好的模型无需交叉编译可直接部署到边缘计算终端进行端侧推理验证。</w:t>
                        </w:r>
                      </w:p>
                      <w:p>
                        <w:pPr>
                          <w:pStyle w:val="null3"/>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工业机器视觉检测生产线实训设备</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rPr>
                          <w:t>一、执行机构：</w:t>
                        </w:r>
                      </w:p>
                      <w:p>
                        <w:pPr>
                          <w:pStyle w:val="null3"/>
                          <w:jc w:val="both"/>
                        </w:pPr>
                        <w:r>
                          <w:rPr>
                            <w:rFonts w:ascii="宋体" w:hAnsi="宋体" w:cs="宋体" w:eastAsia="宋体"/>
                            <w:sz w:val="18"/>
                          </w:rPr>
                          <w:t>须采用工业版机器人，机器人需符合常用工业机器人型态，末端轴需具备空间全向移动的特点。</w:t>
                        </w:r>
                      </w:p>
                      <w:p>
                        <w:pPr>
                          <w:pStyle w:val="null3"/>
                          <w:jc w:val="both"/>
                        </w:pPr>
                        <w:r>
                          <w:rPr>
                            <w:rFonts w:ascii="宋体" w:hAnsi="宋体" w:cs="宋体" w:eastAsia="宋体"/>
                            <w:sz w:val="18"/>
                          </w:rPr>
                          <w:t>（</w:t>
                        </w:r>
                        <w:r>
                          <w:rPr>
                            <w:rFonts w:ascii="宋体" w:hAnsi="宋体" w:cs="宋体" w:eastAsia="宋体"/>
                            <w:sz w:val="18"/>
                          </w:rPr>
                          <w:t>1）轴数（自由度）：≥6；</w:t>
                        </w:r>
                      </w:p>
                      <w:p>
                        <w:pPr>
                          <w:pStyle w:val="null3"/>
                          <w:jc w:val="both"/>
                        </w:pPr>
                        <w:r>
                          <w:rPr>
                            <w:rFonts w:ascii="宋体" w:hAnsi="宋体" w:cs="宋体" w:eastAsia="宋体"/>
                            <w:sz w:val="18"/>
                          </w:rPr>
                          <w:t>（</w:t>
                        </w:r>
                        <w:r>
                          <w:rPr>
                            <w:rFonts w:ascii="宋体" w:hAnsi="宋体" w:cs="宋体" w:eastAsia="宋体"/>
                            <w:sz w:val="18"/>
                          </w:rPr>
                          <w:t>2）最大负载：≥250g；</w:t>
                        </w:r>
                      </w:p>
                      <w:p>
                        <w:pPr>
                          <w:pStyle w:val="null3"/>
                          <w:jc w:val="both"/>
                        </w:pPr>
                        <w:r>
                          <w:rPr>
                            <w:rFonts w:ascii="宋体" w:hAnsi="宋体" w:cs="宋体" w:eastAsia="宋体"/>
                            <w:sz w:val="18"/>
                          </w:rPr>
                          <w:t>（</w:t>
                        </w:r>
                        <w:r>
                          <w:rPr>
                            <w:rFonts w:ascii="宋体" w:hAnsi="宋体" w:cs="宋体" w:eastAsia="宋体"/>
                            <w:sz w:val="18"/>
                          </w:rPr>
                          <w:t>3）工作半径：≥280 mm；</w:t>
                        </w:r>
                      </w:p>
                      <w:p>
                        <w:pPr>
                          <w:pStyle w:val="null3"/>
                          <w:jc w:val="both"/>
                        </w:pPr>
                        <w:r>
                          <w:rPr>
                            <w:rFonts w:ascii="宋体" w:hAnsi="宋体" w:cs="宋体" w:eastAsia="宋体"/>
                            <w:sz w:val="18"/>
                          </w:rPr>
                          <w:t>（</w:t>
                        </w:r>
                        <w:r>
                          <w:rPr>
                            <w:rFonts w:ascii="宋体" w:hAnsi="宋体" w:cs="宋体" w:eastAsia="宋体"/>
                            <w:sz w:val="18"/>
                          </w:rPr>
                          <w:t>4）净重：≤850g；</w:t>
                        </w:r>
                      </w:p>
                      <w:p>
                        <w:pPr>
                          <w:pStyle w:val="null3"/>
                          <w:jc w:val="both"/>
                        </w:pPr>
                        <w:r>
                          <w:rPr>
                            <w:rFonts w:ascii="宋体" w:hAnsi="宋体" w:cs="宋体" w:eastAsia="宋体"/>
                            <w:sz w:val="18"/>
                          </w:rPr>
                          <w:t>（</w:t>
                        </w:r>
                        <w:r>
                          <w:rPr>
                            <w:rFonts w:ascii="宋体" w:hAnsi="宋体" w:cs="宋体" w:eastAsia="宋体"/>
                            <w:sz w:val="18"/>
                          </w:rPr>
                          <w:t>5）底座尺寸：直径≤160mm；</w:t>
                        </w:r>
                      </w:p>
                      <w:p>
                        <w:pPr>
                          <w:pStyle w:val="null3"/>
                          <w:jc w:val="both"/>
                        </w:pPr>
                        <w:r>
                          <w:rPr>
                            <w:rFonts w:ascii="宋体" w:hAnsi="宋体" w:cs="宋体" w:eastAsia="宋体"/>
                            <w:sz w:val="18"/>
                          </w:rPr>
                          <w:t>（</w:t>
                        </w:r>
                        <w:r>
                          <w:rPr>
                            <w:rFonts w:ascii="宋体" w:hAnsi="宋体" w:cs="宋体" w:eastAsia="宋体"/>
                            <w:sz w:val="18"/>
                          </w:rPr>
                          <w:t>6）应用程序：支持myblockly图像化界面编程。</w:t>
                        </w:r>
                      </w:p>
                      <w:p>
                        <w:pPr>
                          <w:pStyle w:val="null3"/>
                          <w:jc w:val="both"/>
                        </w:pPr>
                        <w:r>
                          <w:rPr>
                            <w:rFonts w:ascii="宋体" w:hAnsi="宋体" w:cs="宋体" w:eastAsia="宋体"/>
                            <w:sz w:val="18"/>
                            <w:b/>
                          </w:rPr>
                          <w:t>二、工业相机：</w:t>
                        </w:r>
                      </w:p>
                      <w:p>
                        <w:pPr>
                          <w:pStyle w:val="null3"/>
                          <w:jc w:val="both"/>
                        </w:pPr>
                        <w:r>
                          <w:rPr>
                            <w:rFonts w:ascii="宋体" w:hAnsi="宋体" w:cs="宋体" w:eastAsia="宋体"/>
                            <w:sz w:val="18"/>
                          </w:rPr>
                          <w:t>不小于</w:t>
                        </w:r>
                        <w:r>
                          <w:rPr>
                            <w:rFonts w:ascii="宋体" w:hAnsi="宋体" w:cs="宋体" w:eastAsia="宋体"/>
                            <w:sz w:val="18"/>
                          </w:rPr>
                          <w:t>600万像素 1/1.8” CMOS 千兆以太网工业面阵相机；</w:t>
                        </w:r>
                      </w:p>
                      <w:p>
                        <w:pPr>
                          <w:pStyle w:val="null3"/>
                          <w:jc w:val="both"/>
                        </w:pPr>
                        <w:r>
                          <w:rPr>
                            <w:rFonts w:ascii="宋体" w:hAnsi="宋体" w:cs="宋体" w:eastAsia="宋体"/>
                            <w:sz w:val="18"/>
                          </w:rPr>
                          <w:t>分辨率：</w:t>
                        </w:r>
                        <w:r>
                          <w:rPr>
                            <w:rFonts w:ascii="宋体" w:hAnsi="宋体" w:cs="宋体" w:eastAsia="宋体"/>
                            <w:sz w:val="18"/>
                          </w:rPr>
                          <w:t>≥3072×2048；</w:t>
                        </w:r>
                      </w:p>
                      <w:p>
                        <w:pPr>
                          <w:pStyle w:val="null3"/>
                          <w:jc w:val="both"/>
                        </w:pPr>
                        <w:r>
                          <w:rPr>
                            <w:rFonts w:ascii="宋体" w:hAnsi="宋体" w:cs="宋体" w:eastAsia="宋体"/>
                            <w:sz w:val="18"/>
                          </w:rPr>
                          <w:t>帧率：</w:t>
                        </w:r>
                        <w:r>
                          <w:rPr>
                            <w:rFonts w:ascii="宋体" w:hAnsi="宋体" w:cs="宋体" w:eastAsia="宋体"/>
                            <w:sz w:val="18"/>
                          </w:rPr>
                          <w:t>≥19 fps；</w:t>
                        </w:r>
                      </w:p>
                      <w:p>
                        <w:pPr>
                          <w:pStyle w:val="null3"/>
                          <w:jc w:val="both"/>
                        </w:pPr>
                        <w:r>
                          <w:rPr>
                            <w:rFonts w:ascii="宋体" w:hAnsi="宋体" w:cs="宋体" w:eastAsia="宋体"/>
                            <w:sz w:val="18"/>
                          </w:rPr>
                          <w:t>动态范围：</w:t>
                        </w:r>
                        <w:r>
                          <w:rPr>
                            <w:rFonts w:ascii="宋体" w:hAnsi="宋体" w:cs="宋体" w:eastAsia="宋体"/>
                            <w:sz w:val="18"/>
                          </w:rPr>
                          <w:t>≥66dB；</w:t>
                        </w:r>
                      </w:p>
                      <w:p>
                        <w:pPr>
                          <w:pStyle w:val="null3"/>
                          <w:jc w:val="both"/>
                        </w:pPr>
                        <w:r>
                          <w:rPr>
                            <w:rFonts w:ascii="宋体" w:hAnsi="宋体" w:cs="宋体" w:eastAsia="宋体"/>
                            <w:sz w:val="18"/>
                          </w:rPr>
                          <w:t>增益：</w:t>
                        </w:r>
                        <w:r>
                          <w:rPr>
                            <w:rFonts w:ascii="宋体" w:hAnsi="宋体" w:cs="宋体" w:eastAsia="宋体"/>
                            <w:sz w:val="18"/>
                          </w:rPr>
                          <w:t>1dB～32dB；</w:t>
                        </w:r>
                      </w:p>
                      <w:p>
                        <w:pPr>
                          <w:pStyle w:val="null3"/>
                          <w:jc w:val="both"/>
                        </w:pPr>
                        <w:r>
                          <w:rPr>
                            <w:rFonts w:ascii="宋体" w:hAnsi="宋体" w:cs="宋体" w:eastAsia="宋体"/>
                            <w:sz w:val="18"/>
                          </w:rPr>
                          <w:t>曝光时间：</w:t>
                        </w:r>
                        <w:r>
                          <w:rPr>
                            <w:rFonts w:ascii="宋体" w:hAnsi="宋体" w:cs="宋体" w:eastAsia="宋体"/>
                            <w:sz w:val="18"/>
                          </w:rPr>
                          <w:t>25μs～2sec；</w:t>
                        </w:r>
                      </w:p>
                      <w:p>
                        <w:pPr>
                          <w:pStyle w:val="null3"/>
                          <w:jc w:val="both"/>
                        </w:pPr>
                        <w:r>
                          <w:rPr>
                            <w:rFonts w:ascii="宋体" w:hAnsi="宋体" w:cs="宋体" w:eastAsia="宋体"/>
                            <w:sz w:val="18"/>
                          </w:rPr>
                          <w:t>黑白</w:t>
                        </w:r>
                        <w:r>
                          <w:rPr>
                            <w:rFonts w:ascii="宋体" w:hAnsi="宋体" w:cs="宋体" w:eastAsia="宋体"/>
                            <w:sz w:val="18"/>
                          </w:rPr>
                          <w:t>/彩色：彩色；</w:t>
                        </w:r>
                      </w:p>
                      <w:p>
                        <w:pPr>
                          <w:pStyle w:val="null3"/>
                          <w:jc w:val="both"/>
                        </w:pPr>
                        <w:r>
                          <w:rPr>
                            <w:rFonts w:ascii="宋体" w:hAnsi="宋体" w:cs="宋体" w:eastAsia="宋体"/>
                            <w:sz w:val="18"/>
                          </w:rPr>
                          <w:t>接口：</w:t>
                        </w:r>
                        <w:r>
                          <w:rPr>
                            <w:rFonts w:ascii="宋体" w:hAnsi="宋体" w:cs="宋体" w:eastAsia="宋体"/>
                            <w:sz w:val="18"/>
                          </w:rPr>
                          <w:t>GiGE/USB。</w:t>
                        </w:r>
                      </w:p>
                      <w:p>
                        <w:pPr>
                          <w:pStyle w:val="null3"/>
                          <w:jc w:val="both"/>
                        </w:pPr>
                        <w:r>
                          <w:rPr>
                            <w:rFonts w:ascii="宋体" w:hAnsi="宋体" w:cs="宋体" w:eastAsia="宋体"/>
                            <w:sz w:val="18"/>
                            <w:b/>
                          </w:rPr>
                          <w:t>三、工业镜头</w:t>
                        </w:r>
                      </w:p>
                      <w:p>
                        <w:pPr>
                          <w:pStyle w:val="null3"/>
                          <w:jc w:val="both"/>
                        </w:pPr>
                        <w:r>
                          <w:rPr>
                            <w:rFonts w:ascii="宋体" w:hAnsi="宋体" w:cs="宋体" w:eastAsia="宋体"/>
                            <w:sz w:val="18"/>
                          </w:rPr>
                          <w:t>（</w:t>
                        </w:r>
                        <w:r>
                          <w:rPr>
                            <w:rFonts w:ascii="宋体" w:hAnsi="宋体" w:cs="宋体" w:eastAsia="宋体"/>
                            <w:sz w:val="18"/>
                          </w:rPr>
                          <w:t>1）焦距：12mm;</w:t>
                        </w:r>
                      </w:p>
                      <w:p>
                        <w:pPr>
                          <w:pStyle w:val="null3"/>
                          <w:jc w:val="both"/>
                        </w:pPr>
                        <w:r>
                          <w:rPr>
                            <w:rFonts w:ascii="宋体" w:hAnsi="宋体" w:cs="宋体" w:eastAsia="宋体"/>
                            <w:sz w:val="18"/>
                          </w:rPr>
                          <w:t>（</w:t>
                        </w:r>
                        <w:r>
                          <w:rPr>
                            <w:rFonts w:ascii="宋体" w:hAnsi="宋体" w:cs="宋体" w:eastAsia="宋体"/>
                            <w:sz w:val="18"/>
                          </w:rPr>
                          <w:t>2）像素：≥六百万像素</w:t>
                        </w:r>
                      </w:p>
                      <w:p>
                        <w:pPr>
                          <w:pStyle w:val="null3"/>
                          <w:jc w:val="both"/>
                        </w:pPr>
                        <w:r>
                          <w:rPr>
                            <w:rFonts w:ascii="宋体" w:hAnsi="宋体" w:cs="宋体" w:eastAsia="宋体"/>
                            <w:sz w:val="18"/>
                          </w:rPr>
                          <w:t>（</w:t>
                        </w:r>
                        <w:r>
                          <w:rPr>
                            <w:rFonts w:ascii="宋体" w:hAnsi="宋体" w:cs="宋体" w:eastAsia="宋体"/>
                            <w:sz w:val="18"/>
                          </w:rPr>
                          <w:t>3）像面最大尺寸：1/1.8＂(φ9.4mm);</w:t>
                        </w:r>
                      </w:p>
                      <w:p>
                        <w:pPr>
                          <w:pStyle w:val="null3"/>
                          <w:jc w:val="both"/>
                        </w:pPr>
                        <w:r>
                          <w:rPr>
                            <w:rFonts w:ascii="宋体" w:hAnsi="宋体" w:cs="宋体" w:eastAsia="宋体"/>
                            <w:sz w:val="18"/>
                          </w:rPr>
                          <w:t>（</w:t>
                        </w:r>
                        <w:r>
                          <w:rPr>
                            <w:rFonts w:ascii="宋体" w:hAnsi="宋体" w:cs="宋体" w:eastAsia="宋体"/>
                            <w:sz w:val="18"/>
                          </w:rPr>
                          <w:t>4）光圈范围：F2.8 ~ F16;</w:t>
                        </w:r>
                      </w:p>
                      <w:p>
                        <w:pPr>
                          <w:pStyle w:val="null3"/>
                          <w:jc w:val="both"/>
                        </w:pPr>
                        <w:r>
                          <w:rPr>
                            <w:rFonts w:ascii="宋体" w:hAnsi="宋体" w:cs="宋体" w:eastAsia="宋体"/>
                            <w:sz w:val="18"/>
                          </w:rPr>
                          <w:t>（</w:t>
                        </w:r>
                        <w:r>
                          <w:rPr>
                            <w:rFonts w:ascii="宋体" w:hAnsi="宋体" w:cs="宋体" w:eastAsia="宋体"/>
                            <w:sz w:val="18"/>
                          </w:rPr>
                          <w:t>5）控制：光圈：手动；焦点：手动;</w:t>
                        </w:r>
                      </w:p>
                      <w:p>
                        <w:pPr>
                          <w:pStyle w:val="null3"/>
                          <w:jc w:val="both"/>
                        </w:pPr>
                        <w:r>
                          <w:rPr>
                            <w:rFonts w:ascii="宋体" w:hAnsi="宋体" w:cs="宋体" w:eastAsia="宋体"/>
                            <w:sz w:val="18"/>
                          </w:rPr>
                          <w:t>（</w:t>
                        </w:r>
                        <w:r>
                          <w:rPr>
                            <w:rFonts w:ascii="宋体" w:hAnsi="宋体" w:cs="宋体" w:eastAsia="宋体"/>
                            <w:sz w:val="18"/>
                          </w:rPr>
                          <w:t>6）视角：D：1/1.8＂41.2°；H：1/1.8＂34.4°；V：1/1.8＂23.4°;</w:t>
                        </w:r>
                      </w:p>
                      <w:p>
                        <w:pPr>
                          <w:pStyle w:val="null3"/>
                          <w:jc w:val="both"/>
                        </w:pPr>
                        <w:r>
                          <w:rPr>
                            <w:rFonts w:ascii="宋体" w:hAnsi="宋体" w:cs="宋体" w:eastAsia="宋体"/>
                            <w:sz w:val="18"/>
                          </w:rPr>
                          <w:t>（</w:t>
                        </w:r>
                        <w:r>
                          <w:rPr>
                            <w:rFonts w:ascii="宋体" w:hAnsi="宋体" w:cs="宋体" w:eastAsia="宋体"/>
                            <w:sz w:val="18"/>
                          </w:rPr>
                          <w:t>7）工作温度：-10℃ ~ +50℃;</w:t>
                        </w:r>
                      </w:p>
                      <w:p>
                        <w:pPr>
                          <w:pStyle w:val="null3"/>
                          <w:jc w:val="both"/>
                        </w:pPr>
                        <w:r>
                          <w:rPr>
                            <w:rFonts w:ascii="宋体" w:hAnsi="宋体" w:cs="宋体" w:eastAsia="宋体"/>
                            <w:sz w:val="18"/>
                          </w:rPr>
                          <w:t>（</w:t>
                        </w:r>
                        <w:r>
                          <w:rPr>
                            <w:rFonts w:ascii="宋体" w:hAnsi="宋体" w:cs="宋体" w:eastAsia="宋体"/>
                            <w:sz w:val="18"/>
                          </w:rPr>
                          <w:t>8）光学畸变：-0.40%;</w:t>
                        </w:r>
                      </w:p>
                      <w:p>
                        <w:pPr>
                          <w:pStyle w:val="null3"/>
                          <w:jc w:val="both"/>
                        </w:pPr>
                        <w:r>
                          <w:rPr>
                            <w:rFonts w:ascii="宋体" w:hAnsi="宋体" w:cs="宋体" w:eastAsia="宋体"/>
                            <w:sz w:val="18"/>
                          </w:rPr>
                          <w:t>（</w:t>
                        </w:r>
                        <w:r>
                          <w:rPr>
                            <w:rFonts w:ascii="宋体" w:hAnsi="宋体" w:cs="宋体" w:eastAsia="宋体"/>
                            <w:sz w:val="18"/>
                          </w:rPr>
                          <w:t>9）法兰后焦：17.526mm;</w:t>
                        </w:r>
                      </w:p>
                      <w:p>
                        <w:pPr>
                          <w:pStyle w:val="null3"/>
                          <w:jc w:val="both"/>
                        </w:pPr>
                        <w:r>
                          <w:rPr>
                            <w:rFonts w:ascii="宋体" w:hAnsi="宋体" w:cs="宋体" w:eastAsia="宋体"/>
                            <w:sz w:val="18"/>
                          </w:rPr>
                          <w:t>（</w:t>
                        </w:r>
                        <w:r>
                          <w:rPr>
                            <w:rFonts w:ascii="宋体" w:hAnsi="宋体" w:cs="宋体" w:eastAsia="宋体"/>
                            <w:sz w:val="18"/>
                          </w:rPr>
                          <w:t>10）最近摄距：0.1m;</w:t>
                        </w:r>
                      </w:p>
                      <w:p>
                        <w:pPr>
                          <w:pStyle w:val="null3"/>
                          <w:jc w:val="both"/>
                        </w:pPr>
                        <w:r>
                          <w:rPr>
                            <w:rFonts w:ascii="宋体" w:hAnsi="宋体" w:cs="宋体" w:eastAsia="宋体"/>
                            <w:sz w:val="18"/>
                          </w:rPr>
                          <w:t>（</w:t>
                        </w:r>
                        <w:r>
                          <w:rPr>
                            <w:rFonts w:ascii="宋体" w:hAnsi="宋体" w:cs="宋体" w:eastAsia="宋体"/>
                            <w:sz w:val="18"/>
                          </w:rPr>
                          <w:t>11）滤镜螺纹：M27 * P0.5。</w:t>
                        </w:r>
                      </w:p>
                      <w:p>
                        <w:pPr>
                          <w:pStyle w:val="null3"/>
                          <w:jc w:val="both"/>
                        </w:pPr>
                        <w:r>
                          <w:rPr>
                            <w:rFonts w:ascii="宋体" w:hAnsi="宋体" w:cs="宋体" w:eastAsia="宋体"/>
                            <w:sz w:val="18"/>
                            <w:b/>
                          </w:rPr>
                          <w:t>四、</w:t>
                        </w:r>
                        <w:r>
                          <w:rPr>
                            <w:rFonts w:ascii="宋体" w:hAnsi="宋体" w:cs="宋体" w:eastAsia="宋体"/>
                            <w:sz w:val="18"/>
                            <w:b/>
                          </w:rPr>
                          <w:t>AI核心开发板</w:t>
                        </w:r>
                      </w:p>
                      <w:p>
                        <w:pPr>
                          <w:pStyle w:val="null3"/>
                        </w:pPr>
                        <w:r>
                          <w:rPr>
                            <w:rFonts w:ascii="宋体" w:hAnsi="宋体" w:cs="宋体" w:eastAsia="宋体"/>
                            <w:sz w:val="18"/>
                          </w:rPr>
                          <w:t>（</w:t>
                        </w:r>
                        <w:r>
                          <w:rPr>
                            <w:rFonts w:ascii="宋体" w:hAnsi="宋体" w:cs="宋体" w:eastAsia="宋体"/>
                            <w:sz w:val="18"/>
                          </w:rPr>
                          <w:t>1）搭载不少于 32 个 Tensor Core 的 1024 核NVIDIA Ampere 架构 GPU；</w:t>
                        </w:r>
                      </w:p>
                      <w:p>
                        <w:pPr>
                          <w:pStyle w:val="null3"/>
                          <w:jc w:val="both"/>
                        </w:pPr>
                        <w:r>
                          <w:rPr>
                            <w:rFonts w:ascii="宋体" w:hAnsi="宋体" w:cs="宋体" w:eastAsia="宋体"/>
                            <w:sz w:val="18"/>
                          </w:rPr>
                          <w:t>（</w:t>
                        </w:r>
                        <w:r>
                          <w:rPr>
                            <w:rFonts w:ascii="宋体" w:hAnsi="宋体" w:cs="宋体" w:eastAsia="宋体"/>
                            <w:sz w:val="18"/>
                          </w:rPr>
                          <w:t>2）GPU频率：625MHz（Max）；</w:t>
                        </w:r>
                      </w:p>
                      <w:p>
                        <w:pPr>
                          <w:pStyle w:val="null3"/>
                          <w:jc w:val="both"/>
                        </w:pPr>
                        <w:r>
                          <w:rPr>
                            <w:rFonts w:ascii="宋体" w:hAnsi="宋体" w:cs="宋体" w:eastAsia="宋体"/>
                            <w:sz w:val="18"/>
                          </w:rPr>
                          <w:t>（</w:t>
                        </w:r>
                        <w:r>
                          <w:rPr>
                            <w:rFonts w:ascii="宋体" w:hAnsi="宋体" w:cs="宋体" w:eastAsia="宋体"/>
                            <w:sz w:val="18"/>
                          </w:rPr>
                          <w:t>3）CPU：不少于6核Arm® Cortex®-A78AE v8.2 64 位 CPU；（提供佐证图片）</w:t>
                        </w:r>
                      </w:p>
                      <w:p>
                        <w:pPr>
                          <w:pStyle w:val="null3"/>
                          <w:jc w:val="both"/>
                        </w:pPr>
                        <w:r>
                          <w:rPr>
                            <w:rFonts w:ascii="宋体" w:hAnsi="宋体" w:cs="宋体" w:eastAsia="宋体"/>
                            <w:sz w:val="18"/>
                          </w:rPr>
                          <w:t>（</w:t>
                        </w:r>
                        <w:r>
                          <w:rPr>
                            <w:rFonts w:ascii="宋体" w:hAnsi="宋体" w:cs="宋体" w:eastAsia="宋体"/>
                            <w:sz w:val="18"/>
                          </w:rPr>
                          <w:t>4）运行内存：≥8G；</w:t>
                        </w:r>
                      </w:p>
                      <w:p>
                        <w:pPr>
                          <w:pStyle w:val="null3"/>
                          <w:jc w:val="both"/>
                        </w:pPr>
                        <w:r>
                          <w:rPr>
                            <w:rFonts w:ascii="宋体" w:hAnsi="宋体" w:cs="宋体" w:eastAsia="宋体"/>
                            <w:sz w:val="18"/>
                          </w:rPr>
                          <w:t>（</w:t>
                        </w:r>
                        <w:r>
                          <w:rPr>
                            <w:rFonts w:ascii="宋体" w:hAnsi="宋体" w:cs="宋体" w:eastAsia="宋体"/>
                            <w:sz w:val="18"/>
                          </w:rPr>
                          <w:t>5）板载存储：≥128G；</w:t>
                        </w:r>
                      </w:p>
                      <w:p>
                        <w:pPr>
                          <w:pStyle w:val="null3"/>
                          <w:jc w:val="both"/>
                        </w:pPr>
                        <w:r>
                          <w:rPr>
                            <w:rFonts w:ascii="宋体" w:hAnsi="宋体" w:cs="宋体" w:eastAsia="宋体"/>
                            <w:sz w:val="18"/>
                          </w:rPr>
                          <w:t>（</w:t>
                        </w:r>
                        <w:r>
                          <w:rPr>
                            <w:rFonts w:ascii="宋体" w:hAnsi="宋体" w:cs="宋体" w:eastAsia="宋体"/>
                            <w:sz w:val="18"/>
                          </w:rPr>
                          <w:t>6）接口：USB3.0×4、Micro USB×1、HDMI×1、RJ45×1、DC5.5×2.1电源接口；</w:t>
                        </w:r>
                      </w:p>
                      <w:p>
                        <w:pPr>
                          <w:pStyle w:val="null3"/>
                          <w:jc w:val="both"/>
                        </w:pPr>
                        <w:r>
                          <w:rPr>
                            <w:rFonts w:ascii="宋体" w:hAnsi="宋体" w:cs="宋体" w:eastAsia="宋体"/>
                            <w:sz w:val="18"/>
                          </w:rPr>
                          <w:t>（</w:t>
                        </w:r>
                        <w:r>
                          <w:rPr>
                            <w:rFonts w:ascii="宋体" w:hAnsi="宋体" w:cs="宋体" w:eastAsia="宋体"/>
                            <w:sz w:val="18"/>
                          </w:rPr>
                          <w:t>7）可支持不少于 4 个摄像头，8 个通道MIPI CSI-2/D-PHY 2.1；</w:t>
                        </w:r>
                      </w:p>
                      <w:p>
                        <w:pPr>
                          <w:pStyle w:val="null3"/>
                          <w:jc w:val="both"/>
                        </w:pPr>
                        <w:r>
                          <w:rPr>
                            <w:rFonts w:ascii="宋体" w:hAnsi="宋体" w:cs="宋体" w:eastAsia="宋体"/>
                            <w:sz w:val="18"/>
                          </w:rPr>
                          <w:t>■（8）控制终端中需部署AI算法库，至少包括物体分类识别、目标检测、缺陷检测、车牌识别，满足基础应用与开发教学。（提供佐证图片）</w:t>
                        </w:r>
                      </w:p>
                      <w:p>
                        <w:pPr>
                          <w:pStyle w:val="null3"/>
                          <w:jc w:val="both"/>
                        </w:pPr>
                        <w:r>
                          <w:rPr>
                            <w:rFonts w:ascii="宋体" w:hAnsi="宋体" w:cs="宋体" w:eastAsia="宋体"/>
                            <w:sz w:val="18"/>
                            <w:b/>
                          </w:rPr>
                          <w:t>五、环形</w:t>
                        </w:r>
                        <w:r>
                          <w:rPr>
                            <w:rFonts w:ascii="宋体" w:hAnsi="宋体" w:cs="宋体" w:eastAsia="宋体"/>
                            <w:sz w:val="18"/>
                            <w:b/>
                          </w:rPr>
                          <w:t>LED光源</w:t>
                        </w:r>
                      </w:p>
                      <w:p>
                        <w:pPr>
                          <w:pStyle w:val="null3"/>
                          <w:jc w:val="both"/>
                        </w:pPr>
                        <w:r>
                          <w:rPr>
                            <w:rFonts w:ascii="宋体" w:hAnsi="宋体" w:cs="宋体" w:eastAsia="宋体"/>
                            <w:sz w:val="18"/>
                          </w:rPr>
                          <w:t>（</w:t>
                        </w:r>
                        <w:r>
                          <w:rPr>
                            <w:rFonts w:ascii="宋体" w:hAnsi="宋体" w:cs="宋体" w:eastAsia="宋体"/>
                            <w:sz w:val="18"/>
                          </w:rPr>
                          <w:t>1）颜色：白色；</w:t>
                        </w:r>
                      </w:p>
                      <w:p>
                        <w:pPr>
                          <w:pStyle w:val="null3"/>
                          <w:jc w:val="both"/>
                        </w:pPr>
                        <w:r>
                          <w:rPr>
                            <w:rFonts w:ascii="宋体" w:hAnsi="宋体" w:cs="宋体" w:eastAsia="宋体"/>
                            <w:sz w:val="18"/>
                          </w:rPr>
                          <w:t>色温：</w:t>
                        </w:r>
                        <w:r>
                          <w:rPr>
                            <w:rFonts w:ascii="宋体" w:hAnsi="宋体" w:cs="宋体" w:eastAsia="宋体"/>
                            <w:sz w:val="18"/>
                          </w:rPr>
                          <w:t>6500K；</w:t>
                        </w:r>
                      </w:p>
                      <w:p>
                        <w:pPr>
                          <w:pStyle w:val="null3"/>
                          <w:jc w:val="both"/>
                        </w:pPr>
                        <w:r>
                          <w:rPr>
                            <w:rFonts w:ascii="宋体" w:hAnsi="宋体" w:cs="宋体" w:eastAsia="宋体"/>
                            <w:sz w:val="18"/>
                          </w:rPr>
                          <w:t>功率：</w:t>
                        </w:r>
                        <w:r>
                          <w:rPr>
                            <w:rFonts w:ascii="宋体" w:hAnsi="宋体" w:cs="宋体" w:eastAsia="宋体"/>
                            <w:sz w:val="18"/>
                          </w:rPr>
                          <w:t>17W；</w:t>
                        </w:r>
                      </w:p>
                      <w:p>
                        <w:pPr>
                          <w:pStyle w:val="null3"/>
                          <w:jc w:val="both"/>
                        </w:pPr>
                        <w:r>
                          <w:rPr>
                            <w:rFonts w:ascii="宋体" w:hAnsi="宋体" w:cs="宋体" w:eastAsia="宋体"/>
                            <w:sz w:val="18"/>
                          </w:rPr>
                          <w:t>输入电压：</w:t>
                        </w:r>
                        <w:r>
                          <w:rPr>
                            <w:rFonts w:ascii="宋体" w:hAnsi="宋体" w:cs="宋体" w:eastAsia="宋体"/>
                            <w:sz w:val="18"/>
                          </w:rPr>
                          <w:t>DC 24V max.；</w:t>
                        </w:r>
                      </w:p>
                      <w:p>
                        <w:pPr>
                          <w:pStyle w:val="null3"/>
                          <w:jc w:val="both"/>
                        </w:pPr>
                        <w:r>
                          <w:rPr>
                            <w:rFonts w:ascii="宋体" w:hAnsi="宋体" w:cs="宋体" w:eastAsia="宋体"/>
                            <w:sz w:val="18"/>
                          </w:rPr>
                          <w:t>外壳材质：铝合金（表面氧化发黑处理）；</w:t>
                        </w:r>
                      </w:p>
                      <w:p>
                        <w:pPr>
                          <w:pStyle w:val="null3"/>
                          <w:jc w:val="both"/>
                        </w:pPr>
                        <w:r>
                          <w:rPr>
                            <w:rFonts w:ascii="宋体" w:hAnsi="宋体" w:cs="宋体" w:eastAsia="宋体"/>
                            <w:sz w:val="18"/>
                          </w:rPr>
                          <w:t>使用温度和湿度：温度：</w:t>
                        </w:r>
                        <w:r>
                          <w:rPr>
                            <w:rFonts w:ascii="宋体" w:hAnsi="宋体" w:cs="宋体" w:eastAsia="宋体"/>
                            <w:sz w:val="18"/>
                          </w:rPr>
                          <w:t>0～40ºC，湿度：20～85%RH(非凝结)，配套光源控制器。</w:t>
                        </w:r>
                      </w:p>
                      <w:p>
                        <w:pPr>
                          <w:pStyle w:val="null3"/>
                          <w:jc w:val="both"/>
                        </w:pPr>
                        <w:r>
                          <w:rPr>
                            <w:rFonts w:ascii="宋体" w:hAnsi="宋体" w:cs="宋体" w:eastAsia="宋体"/>
                            <w:sz w:val="18"/>
                            <w:b/>
                          </w:rPr>
                          <w:t>六、输送模块</w:t>
                        </w:r>
                      </w:p>
                      <w:p>
                        <w:pPr>
                          <w:pStyle w:val="null3"/>
                          <w:jc w:val="both"/>
                        </w:pPr>
                        <w:r>
                          <w:rPr>
                            <w:rFonts w:ascii="宋体" w:hAnsi="宋体" w:cs="宋体" w:eastAsia="宋体"/>
                            <w:sz w:val="18"/>
                          </w:rPr>
                          <w:t>（</w:t>
                        </w:r>
                        <w:r>
                          <w:rPr>
                            <w:rFonts w:ascii="宋体" w:hAnsi="宋体" w:cs="宋体" w:eastAsia="宋体"/>
                            <w:sz w:val="18"/>
                          </w:rPr>
                          <w:t>1）运行负载：≥500g；</w:t>
                        </w:r>
                      </w:p>
                      <w:p>
                        <w:pPr>
                          <w:pStyle w:val="null3"/>
                          <w:jc w:val="both"/>
                        </w:pPr>
                        <w:r>
                          <w:rPr>
                            <w:rFonts w:ascii="宋体" w:hAnsi="宋体" w:cs="宋体" w:eastAsia="宋体"/>
                            <w:sz w:val="18"/>
                          </w:rPr>
                          <w:t>（</w:t>
                        </w:r>
                        <w:r>
                          <w:rPr>
                            <w:rFonts w:ascii="宋体" w:hAnsi="宋体" w:cs="宋体" w:eastAsia="宋体"/>
                            <w:sz w:val="18"/>
                          </w:rPr>
                          <w:t>2）最大运行速度：≥100mm/s；</w:t>
                        </w:r>
                      </w:p>
                      <w:p>
                        <w:pPr>
                          <w:pStyle w:val="null3"/>
                          <w:jc w:val="both"/>
                        </w:pPr>
                        <w:r>
                          <w:rPr>
                            <w:rFonts w:ascii="宋体" w:hAnsi="宋体" w:cs="宋体" w:eastAsia="宋体"/>
                            <w:sz w:val="18"/>
                          </w:rPr>
                          <w:t>（</w:t>
                        </w:r>
                        <w:r>
                          <w:rPr>
                            <w:rFonts w:ascii="宋体" w:hAnsi="宋体" w:cs="宋体" w:eastAsia="宋体"/>
                            <w:sz w:val="18"/>
                          </w:rPr>
                          <w:t>3）包含一条输送装置，可实现物料传送，支撑结构为铝型材，PVC皮带传动，</w:t>
                        </w:r>
                      </w:p>
                      <w:p>
                        <w:pPr>
                          <w:pStyle w:val="null3"/>
                          <w:jc w:val="both"/>
                        </w:pPr>
                        <w:r>
                          <w:rPr>
                            <w:rFonts w:ascii="宋体" w:hAnsi="宋体" w:cs="宋体" w:eastAsia="宋体"/>
                            <w:sz w:val="18"/>
                          </w:rPr>
                          <w:t>（</w:t>
                        </w:r>
                        <w:r>
                          <w:rPr>
                            <w:rFonts w:ascii="宋体" w:hAnsi="宋体" w:cs="宋体" w:eastAsia="宋体"/>
                            <w:sz w:val="18"/>
                          </w:rPr>
                          <w:t>4）采用步进电机驱动。</w:t>
                        </w:r>
                      </w:p>
                      <w:p>
                        <w:pPr>
                          <w:pStyle w:val="null3"/>
                          <w:jc w:val="both"/>
                        </w:pPr>
                        <w:r>
                          <w:rPr>
                            <w:rFonts w:ascii="宋体" w:hAnsi="宋体" w:cs="宋体" w:eastAsia="宋体"/>
                            <w:sz w:val="18"/>
                            <w:b/>
                          </w:rPr>
                          <w:t>七、基础台架</w:t>
                        </w:r>
                      </w:p>
                      <w:p>
                        <w:pPr>
                          <w:pStyle w:val="null3"/>
                          <w:jc w:val="both"/>
                        </w:pPr>
                        <w:r>
                          <w:rPr>
                            <w:rFonts w:ascii="宋体" w:hAnsi="宋体" w:cs="宋体" w:eastAsia="宋体"/>
                            <w:sz w:val="18"/>
                          </w:rPr>
                          <w:t>（</w:t>
                        </w:r>
                        <w:r>
                          <w:rPr>
                            <w:rFonts w:ascii="宋体" w:hAnsi="宋体" w:cs="宋体" w:eastAsia="宋体"/>
                            <w:sz w:val="18"/>
                          </w:rPr>
                          <w:t>1）铝合金型材结构，台面具有T型槽方便安装；</w:t>
                        </w:r>
                      </w:p>
                      <w:p>
                        <w:pPr>
                          <w:pStyle w:val="null3"/>
                          <w:jc w:val="both"/>
                        </w:pPr>
                        <w:r>
                          <w:rPr>
                            <w:rFonts w:ascii="宋体" w:hAnsi="宋体" w:cs="宋体" w:eastAsia="宋体"/>
                            <w:sz w:val="18"/>
                          </w:rPr>
                          <w:t>（</w:t>
                        </w:r>
                        <w:r>
                          <w:rPr>
                            <w:rFonts w:ascii="宋体" w:hAnsi="宋体" w:cs="宋体" w:eastAsia="宋体"/>
                            <w:sz w:val="18"/>
                          </w:rPr>
                          <w:t>2）台架具备多个散热口，供内部设备散热；</w:t>
                        </w:r>
                      </w:p>
                      <w:p>
                        <w:pPr>
                          <w:pStyle w:val="null3"/>
                          <w:jc w:val="both"/>
                        </w:pPr>
                        <w:r>
                          <w:rPr>
                            <w:rFonts w:ascii="宋体" w:hAnsi="宋体" w:cs="宋体" w:eastAsia="宋体"/>
                            <w:sz w:val="18"/>
                          </w:rPr>
                          <w:t>（</w:t>
                        </w:r>
                        <w:r>
                          <w:rPr>
                            <w:rFonts w:ascii="宋体" w:hAnsi="宋体" w:cs="宋体" w:eastAsia="宋体"/>
                            <w:sz w:val="18"/>
                          </w:rPr>
                          <w:t>3）台架上方支持安装传送机、机器人、视觉系统，整体可直接放置于课桌，方便开展教学。</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b/>
                          </w:rPr>
                          <w:t>一、设备功能要求：</w:t>
                        </w:r>
                      </w:p>
                      <w:p>
                        <w:pPr>
                          <w:pStyle w:val="null3"/>
                        </w:pPr>
                        <w:r>
                          <w:rPr>
                            <w:rFonts w:ascii="宋体" w:hAnsi="宋体" w:cs="宋体" w:eastAsia="宋体"/>
                            <w:sz w:val="18"/>
                          </w:rPr>
                          <w:t>1、生产线以视觉系统和六轴机器人为核心，面向人工智能、智能制造和机器人应用领域中的视觉识别、定位、检测等实际应用，搭建典型的机器人+视觉生产线场景。</w:t>
                        </w:r>
                      </w:p>
                      <w:p>
                        <w:pPr>
                          <w:pStyle w:val="null3"/>
                        </w:pPr>
                        <w:r>
                          <w:rPr>
                            <w:rFonts w:ascii="宋体" w:hAnsi="宋体" w:cs="宋体" w:eastAsia="宋体"/>
                            <w:sz w:val="18"/>
                          </w:rPr>
                          <w:t>2、生产线采用边缘计算终端作为处理单元，部署人工智能软件环境，不仅可以完成常规的数字图像处理、机器视觉、机器人运动控制等基础实验实训，还可以进行相对复杂的字符识别、缺陷检测、目标识别、特征分析等综合性实验。</w:t>
                        </w:r>
                      </w:p>
                      <w:p>
                        <w:pPr>
                          <w:pStyle w:val="null3"/>
                        </w:pPr>
                        <w:r>
                          <w:rPr>
                            <w:rFonts w:ascii="宋体" w:hAnsi="宋体" w:cs="宋体" w:eastAsia="宋体"/>
                            <w:sz w:val="18"/>
                            <w:b/>
                          </w:rPr>
                          <w:t>二、应用软件要求：</w:t>
                        </w:r>
                      </w:p>
                      <w:p>
                        <w:pPr>
                          <w:pStyle w:val="null3"/>
                        </w:pPr>
                        <w:r>
                          <w:rPr>
                            <w:rFonts w:ascii="宋体" w:hAnsi="宋体" w:cs="宋体" w:eastAsia="宋体"/>
                            <w:sz w:val="18"/>
                          </w:rPr>
                          <w:t>（</w:t>
                        </w:r>
                        <w:r>
                          <w:rPr>
                            <w:rFonts w:ascii="宋体" w:hAnsi="宋体" w:cs="宋体" w:eastAsia="宋体"/>
                            <w:sz w:val="18"/>
                          </w:rPr>
                          <w:t>1）应用程序软件支持对AI中控处理器（AI核心开发板）进行CPU、GPU使用信息进行显示，支持对AI中控处理器进行软重启；</w:t>
                        </w:r>
                      </w:p>
                      <w:p>
                        <w:pPr>
                          <w:pStyle w:val="null3"/>
                        </w:pPr>
                        <w:r>
                          <w:rPr>
                            <w:rFonts w:ascii="宋体" w:hAnsi="宋体" w:cs="宋体" w:eastAsia="宋体"/>
                            <w:sz w:val="18"/>
                          </w:rPr>
                          <w:t>（</w:t>
                        </w:r>
                        <w:r>
                          <w:rPr>
                            <w:rFonts w:ascii="宋体" w:hAnsi="宋体" w:cs="宋体" w:eastAsia="宋体"/>
                            <w:sz w:val="18"/>
                          </w:rPr>
                          <w:t>2）应用程序软件支持对机器人执行机构（六轴机械臂）进行复位、坐标信息设置；</w:t>
                        </w:r>
                      </w:p>
                      <w:p>
                        <w:pPr>
                          <w:pStyle w:val="null3"/>
                        </w:pPr>
                        <w:r>
                          <w:rPr>
                            <w:rFonts w:ascii="宋体" w:hAnsi="宋体" w:cs="宋体" w:eastAsia="宋体"/>
                            <w:sz w:val="18"/>
                          </w:rPr>
                          <w:t>（</w:t>
                        </w:r>
                        <w:r>
                          <w:rPr>
                            <w:rFonts w:ascii="宋体" w:hAnsi="宋体" w:cs="宋体" w:eastAsia="宋体"/>
                            <w:sz w:val="18"/>
                          </w:rPr>
                          <w:t>3）应用程序软件支持对传送机进行启动、正转、反转、停止等操作；</w:t>
                        </w:r>
                      </w:p>
                      <w:p>
                        <w:pPr>
                          <w:pStyle w:val="null3"/>
                        </w:pPr>
                        <w:r>
                          <w:rPr>
                            <w:rFonts w:ascii="宋体" w:hAnsi="宋体" w:cs="宋体" w:eastAsia="宋体"/>
                            <w:sz w:val="18"/>
                          </w:rPr>
                          <w:t>（</w:t>
                        </w:r>
                        <w:r>
                          <w:rPr>
                            <w:rFonts w:ascii="宋体" w:hAnsi="宋体" w:cs="宋体" w:eastAsia="宋体"/>
                            <w:sz w:val="18"/>
                          </w:rPr>
                          <w:t>4）应用程序软件支持对工业摄像头、光电传感器等进行可用性测试。</w:t>
                        </w:r>
                      </w:p>
                      <w:p>
                        <w:pPr>
                          <w:pStyle w:val="null3"/>
                        </w:pPr>
                        <w:r>
                          <w:rPr>
                            <w:rFonts w:ascii="宋体" w:hAnsi="宋体" w:cs="宋体" w:eastAsia="宋体"/>
                            <w:sz w:val="18"/>
                            <w:b/>
                          </w:rPr>
                          <w:t>三、实训软件要求：</w:t>
                        </w:r>
                      </w:p>
                      <w:p>
                        <w:pPr>
                          <w:pStyle w:val="null3"/>
                        </w:pPr>
                        <w:r>
                          <w:rPr>
                            <w:rFonts w:ascii="宋体" w:hAnsi="宋体" w:cs="宋体" w:eastAsia="宋体"/>
                            <w:sz w:val="18"/>
                          </w:rPr>
                          <w:t>（</w:t>
                        </w:r>
                        <w:r>
                          <w:rPr>
                            <w:rFonts w:ascii="宋体" w:hAnsi="宋体" w:cs="宋体" w:eastAsia="宋体"/>
                            <w:sz w:val="18"/>
                          </w:rPr>
                          <w:t>1）集成Python、OpenCV等运行环境，支持数字图像处理、计算机视觉、机器人运动控制等算法、硬件、应用的开发和学习；</w:t>
                        </w:r>
                      </w:p>
                      <w:p>
                        <w:pPr>
                          <w:pStyle w:val="null3"/>
                        </w:pPr>
                        <w:r>
                          <w:rPr>
                            <w:rFonts w:ascii="宋体" w:hAnsi="宋体" w:cs="宋体" w:eastAsia="宋体"/>
                            <w:sz w:val="18"/>
                          </w:rPr>
                          <w:t>（</w:t>
                        </w:r>
                        <w:r>
                          <w:rPr>
                            <w:rFonts w:ascii="宋体" w:hAnsi="宋体" w:cs="宋体" w:eastAsia="宋体"/>
                            <w:sz w:val="18"/>
                          </w:rPr>
                          <w:t>2）提供实训所涉及的OpenCV图像处理函数的所有接口和使用说明，既可通过配置参数实现对图像的特定处理，也可新建不同的视觉项目，进行二次开发；</w:t>
                        </w:r>
                      </w:p>
                      <w:p>
                        <w:pPr>
                          <w:pStyle w:val="null3"/>
                        </w:pPr>
                        <w:r>
                          <w:rPr>
                            <w:rFonts w:ascii="宋体" w:hAnsi="宋体" w:cs="宋体" w:eastAsia="宋体"/>
                            <w:sz w:val="18"/>
                          </w:rPr>
                          <w:t>（</w:t>
                        </w:r>
                        <w:r>
                          <w:rPr>
                            <w:rFonts w:ascii="宋体" w:hAnsi="宋体" w:cs="宋体" w:eastAsia="宋体"/>
                            <w:sz w:val="18"/>
                          </w:rPr>
                          <w:t>3）内置的视觉软件和功能库包括物体分类识别、目标检测、OCR字符识别、缺陷检测，满足基础应用与开发教学；</w:t>
                        </w:r>
                      </w:p>
                      <w:p>
                        <w:pPr>
                          <w:pStyle w:val="null3"/>
                        </w:pPr>
                        <w:r>
                          <w:rPr>
                            <w:rFonts w:ascii="宋体" w:hAnsi="宋体" w:cs="宋体" w:eastAsia="宋体"/>
                            <w:sz w:val="18"/>
                          </w:rPr>
                          <w:t>（</w:t>
                        </w:r>
                        <w:r>
                          <w:rPr>
                            <w:rFonts w:ascii="宋体" w:hAnsi="宋体" w:cs="宋体" w:eastAsia="宋体"/>
                            <w:sz w:val="18"/>
                          </w:rPr>
                          <w:t>4）支持对生产线上的目标尺寸测量、缺陷检测、产品分类等应用进行开发，开展企业级实战训练。</w:t>
                        </w:r>
                      </w:p>
                      <w:p>
                        <w:pPr>
                          <w:pStyle w:val="null3"/>
                        </w:pPr>
                        <w:r>
                          <w:rPr>
                            <w:rFonts w:ascii="宋体" w:hAnsi="宋体" w:cs="宋体" w:eastAsia="宋体"/>
                            <w:sz w:val="18"/>
                            <w:b/>
                          </w:rPr>
                          <w:t>四、课程资源要求：</w:t>
                        </w:r>
                      </w:p>
                      <w:p>
                        <w:pPr>
                          <w:pStyle w:val="null3"/>
                        </w:pPr>
                        <w:r>
                          <w:rPr>
                            <w:rFonts w:ascii="宋体" w:hAnsi="宋体" w:cs="宋体" w:eastAsia="宋体"/>
                            <w:sz w:val="18"/>
                          </w:rPr>
                          <w:t>（</w:t>
                        </w:r>
                        <w:r>
                          <w:rPr>
                            <w:rFonts w:ascii="宋体" w:hAnsi="宋体" w:cs="宋体" w:eastAsia="宋体"/>
                            <w:sz w:val="18"/>
                          </w:rPr>
                          <w:t>1）提供基础实训项目：需围绕Python基础编程、深度学习、数字图像处理、计算机视觉、机器人控制等课程或知识点；</w:t>
                        </w:r>
                      </w:p>
                      <w:p>
                        <w:pPr>
                          <w:pStyle w:val="null3"/>
                        </w:pPr>
                        <w:r>
                          <w:rPr>
                            <w:rFonts w:ascii="宋体" w:hAnsi="宋体" w:cs="宋体" w:eastAsia="宋体"/>
                            <w:sz w:val="18"/>
                          </w:rPr>
                          <w:t>（</w:t>
                        </w:r>
                        <w:r>
                          <w:rPr>
                            <w:rFonts w:ascii="宋体" w:hAnsi="宋体" w:cs="宋体" w:eastAsia="宋体"/>
                            <w:sz w:val="18"/>
                          </w:rPr>
                          <w:t>2）提供不少于30个基础实验（训）项目，实验项目类别包括但不限于Python程序设计、机器学习、深度学习、数字图像处理、机器视觉、ROS机器人操作系统以及基于视觉的机器人应用，能够满足日常教学实践的要求；</w:t>
                        </w:r>
                      </w:p>
                      <w:p>
                        <w:pPr>
                          <w:pStyle w:val="null3"/>
                        </w:pPr>
                        <w:r>
                          <w:rPr>
                            <w:rFonts w:ascii="宋体" w:hAnsi="宋体" w:cs="宋体" w:eastAsia="宋体"/>
                            <w:sz w:val="18"/>
                          </w:rPr>
                          <w:t>■（3）提供六轴机器人控制实践项目：六轴机器人主要由六路电机和外部结构组成，机器人安装于底座上方，可在底座电机的驱动下进行180°的旋转，机器人自身可在空间中执行任意点的运动，同时，机器人自带有吸头，可完成对指定物体的抓取。（提供佐证图片）</w:t>
                        </w:r>
                      </w:p>
                      <w:p>
                        <w:pPr>
                          <w:pStyle w:val="null3"/>
                        </w:pPr>
                        <w:r>
                          <w:rPr>
                            <w:rFonts w:ascii="宋体" w:hAnsi="宋体" w:cs="宋体" w:eastAsia="宋体"/>
                            <w:sz w:val="18"/>
                          </w:rPr>
                          <w:t>（</w:t>
                        </w:r>
                        <w:r>
                          <w:rPr>
                            <w:rFonts w:ascii="宋体" w:hAnsi="宋体" w:cs="宋体" w:eastAsia="宋体"/>
                            <w:sz w:val="18"/>
                          </w:rPr>
                          <w:t>4）提供AI+视觉实践项目：采用AI技术和计算机视觉技术，控制机器人进行货物自动分拣、整理。中控处理器中搭载深度学习算法，视觉系统对货物进行识别和分类，机器人对货物进行多个仓位间的搬运，或者对货物进行整理归位；</w:t>
                        </w:r>
                      </w:p>
                      <w:p>
                        <w:pPr>
                          <w:pStyle w:val="null3"/>
                        </w:pPr>
                        <w:r>
                          <w:rPr>
                            <w:rFonts w:ascii="宋体" w:hAnsi="宋体" w:cs="宋体" w:eastAsia="宋体"/>
                            <w:sz w:val="18"/>
                          </w:rPr>
                          <w:t>（</w:t>
                        </w:r>
                        <w:r>
                          <w:rPr>
                            <w:rFonts w:ascii="宋体" w:hAnsi="宋体" w:cs="宋体" w:eastAsia="宋体"/>
                            <w:sz w:val="18"/>
                          </w:rPr>
                          <w:t>5）开放全部软件框架和算法级源代码，支持二次开发，设备交付时提供完善的实验指导书和技术文档。</w:t>
                        </w:r>
                      </w:p>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ROS自动驾驶小车实训平台</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rPr>
                          <w:t>一、平台硬件参数</w:t>
                        </w:r>
                        <w:r>
                          <w:rPr>
                            <w:rFonts w:ascii="宋体" w:hAnsi="宋体" w:cs="宋体" w:eastAsia="宋体"/>
                            <w:sz w:val="18"/>
                          </w:rPr>
                          <w:t>：</w:t>
                        </w:r>
                      </w:p>
                      <w:p>
                        <w:pPr>
                          <w:pStyle w:val="null3"/>
                          <w:jc w:val="both"/>
                        </w:pPr>
                        <w:r>
                          <w:rPr>
                            <w:rFonts w:ascii="宋体" w:hAnsi="宋体" w:cs="宋体" w:eastAsia="宋体"/>
                            <w:sz w:val="18"/>
                          </w:rPr>
                          <w:t>1．边缘计算终端：</w:t>
                        </w:r>
                      </w:p>
                      <w:p>
                        <w:pPr>
                          <w:pStyle w:val="null3"/>
                          <w:jc w:val="both"/>
                        </w:pPr>
                        <w:r>
                          <w:rPr>
                            <w:rFonts w:ascii="宋体" w:hAnsi="宋体" w:cs="宋体" w:eastAsia="宋体"/>
                            <w:sz w:val="18"/>
                          </w:rPr>
                          <w:t>■（1）终端内置高性能CPU处理器，处理器配置不少于四核（请提供佐证图片）；</w:t>
                        </w:r>
                      </w:p>
                      <w:p>
                        <w:pPr>
                          <w:pStyle w:val="null3"/>
                          <w:jc w:val="both"/>
                        </w:pPr>
                        <w:r>
                          <w:rPr>
                            <w:rFonts w:ascii="宋体" w:hAnsi="宋体" w:cs="宋体" w:eastAsia="宋体"/>
                            <w:sz w:val="18"/>
                          </w:rPr>
                          <w:t>（</w:t>
                        </w:r>
                        <w:r>
                          <w:rPr>
                            <w:rFonts w:ascii="宋体" w:hAnsi="宋体" w:cs="宋体" w:eastAsia="宋体"/>
                            <w:sz w:val="18"/>
                          </w:rPr>
                          <w:t>2）GPU处理器：≥128核；</w:t>
                        </w:r>
                      </w:p>
                      <w:p>
                        <w:pPr>
                          <w:pStyle w:val="null3"/>
                          <w:jc w:val="both"/>
                        </w:pPr>
                        <w:r>
                          <w:rPr>
                            <w:rFonts w:ascii="宋体" w:hAnsi="宋体" w:cs="宋体" w:eastAsia="宋体"/>
                            <w:sz w:val="18"/>
                          </w:rPr>
                          <w:t>（</w:t>
                        </w:r>
                        <w:r>
                          <w:rPr>
                            <w:rFonts w:ascii="宋体" w:hAnsi="宋体" w:cs="宋体" w:eastAsia="宋体"/>
                            <w:sz w:val="18"/>
                          </w:rPr>
                          <w:t>3）终端须内置AI加速处理单元，主频≥840MHz；</w:t>
                        </w:r>
                      </w:p>
                      <w:p>
                        <w:pPr>
                          <w:pStyle w:val="null3"/>
                          <w:jc w:val="both"/>
                        </w:pPr>
                        <w:r>
                          <w:rPr>
                            <w:rFonts w:ascii="宋体" w:hAnsi="宋体" w:cs="宋体" w:eastAsia="宋体"/>
                            <w:sz w:val="18"/>
                          </w:rPr>
                          <w:t>（</w:t>
                        </w:r>
                        <w:r>
                          <w:rPr>
                            <w:rFonts w:ascii="宋体" w:hAnsi="宋体" w:cs="宋体" w:eastAsia="宋体"/>
                            <w:sz w:val="18"/>
                          </w:rPr>
                          <w:t>4）终端搭载内存≥4GB DDR4, 支持microSD卡；</w:t>
                        </w:r>
                      </w:p>
                      <w:p>
                        <w:pPr>
                          <w:pStyle w:val="null3"/>
                          <w:jc w:val="both"/>
                        </w:pPr>
                        <w:r>
                          <w:rPr>
                            <w:rFonts w:ascii="宋体" w:hAnsi="宋体" w:cs="宋体" w:eastAsia="宋体"/>
                            <w:sz w:val="18"/>
                          </w:rPr>
                          <w:t>（</w:t>
                        </w:r>
                        <w:r>
                          <w:rPr>
                            <w:rFonts w:ascii="宋体" w:hAnsi="宋体" w:cs="宋体" w:eastAsia="宋体"/>
                            <w:sz w:val="18"/>
                          </w:rPr>
                          <w:t>5）终端搭载Emmc5.1存储器，容量≥64GB；</w:t>
                        </w:r>
                      </w:p>
                      <w:p>
                        <w:pPr>
                          <w:pStyle w:val="null3"/>
                          <w:jc w:val="both"/>
                        </w:pPr>
                        <w:r>
                          <w:rPr>
                            <w:rFonts w:ascii="宋体" w:hAnsi="宋体" w:cs="宋体" w:eastAsia="宋体"/>
                            <w:sz w:val="18"/>
                          </w:rPr>
                          <w:t>（</w:t>
                        </w:r>
                        <w:r>
                          <w:rPr>
                            <w:rFonts w:ascii="宋体" w:hAnsi="宋体" w:cs="宋体" w:eastAsia="宋体"/>
                            <w:sz w:val="18"/>
                          </w:rPr>
                          <w:t>6）视频编码：支持4K@3014x1080p @309x720p @ 30(H.264/H.265)；</w:t>
                        </w:r>
                      </w:p>
                      <w:p>
                        <w:pPr>
                          <w:pStyle w:val="null3"/>
                          <w:jc w:val="both"/>
                        </w:pPr>
                        <w:r>
                          <w:rPr>
                            <w:rFonts w:ascii="宋体" w:hAnsi="宋体" w:cs="宋体" w:eastAsia="宋体"/>
                            <w:sz w:val="18"/>
                          </w:rPr>
                          <w:t>（</w:t>
                        </w:r>
                        <w:r>
                          <w:rPr>
                            <w:rFonts w:ascii="宋体" w:hAnsi="宋体" w:cs="宋体" w:eastAsia="宋体"/>
                            <w:sz w:val="18"/>
                          </w:rPr>
                          <w:t>7）视频解码：支持4K@602x4K@308x1080p@3018x720p@30(H.264/H265；</w:t>
                        </w:r>
                      </w:p>
                      <w:p>
                        <w:pPr>
                          <w:pStyle w:val="null3"/>
                          <w:jc w:val="both"/>
                        </w:pPr>
                        <w:r>
                          <w:rPr>
                            <w:rFonts w:ascii="宋体" w:hAnsi="宋体" w:cs="宋体" w:eastAsia="宋体"/>
                            <w:sz w:val="18"/>
                          </w:rPr>
                          <w:t>（</w:t>
                        </w:r>
                        <w:r>
                          <w:rPr>
                            <w:rFonts w:ascii="宋体" w:hAnsi="宋体" w:cs="宋体" w:eastAsia="宋体"/>
                            <w:sz w:val="18"/>
                          </w:rPr>
                          <w:t>8）无线单元：</w:t>
                        </w:r>
                      </w:p>
                      <w:p>
                        <w:pPr>
                          <w:pStyle w:val="null3"/>
                          <w:jc w:val="both"/>
                        </w:pPr>
                        <w:r>
                          <w:rPr>
                            <w:rFonts w:ascii="宋体" w:hAnsi="宋体" w:cs="宋体" w:eastAsia="宋体"/>
                            <w:sz w:val="18"/>
                          </w:rPr>
                          <w:t>a)内置单频2.4G、5G Wi-Fi模组，BLE4.2模组，支持Wi-Fi、BLE传感网设备接入。</w:t>
                        </w:r>
                      </w:p>
                      <w:p>
                        <w:pPr>
                          <w:pStyle w:val="null3"/>
                          <w:jc w:val="both"/>
                        </w:pPr>
                        <w:r>
                          <w:rPr>
                            <w:rFonts w:ascii="宋体" w:hAnsi="宋体" w:cs="宋体" w:eastAsia="宋体"/>
                            <w:sz w:val="18"/>
                          </w:rPr>
                          <w:t>b)内置PCIE2.0接口。</w:t>
                        </w:r>
                      </w:p>
                      <w:p>
                        <w:pPr>
                          <w:pStyle w:val="null3"/>
                          <w:jc w:val="both"/>
                        </w:pPr>
                        <w:r>
                          <w:rPr>
                            <w:rFonts w:ascii="宋体" w:hAnsi="宋体" w:cs="宋体" w:eastAsia="宋体"/>
                            <w:sz w:val="18"/>
                          </w:rPr>
                          <w:t>（</w:t>
                        </w:r>
                        <w:r>
                          <w:rPr>
                            <w:rFonts w:ascii="宋体" w:hAnsi="宋体" w:cs="宋体" w:eastAsia="宋体"/>
                            <w:sz w:val="18"/>
                          </w:rPr>
                          <w:t>9）外设接口：</w:t>
                        </w:r>
                      </w:p>
                      <w:p>
                        <w:pPr>
                          <w:pStyle w:val="null3"/>
                          <w:jc w:val="both"/>
                        </w:pPr>
                        <w:r>
                          <w:rPr>
                            <w:rFonts w:ascii="宋体" w:hAnsi="宋体" w:cs="宋体" w:eastAsia="宋体"/>
                            <w:sz w:val="18"/>
                          </w:rPr>
                          <w:t>a)千兆以太网口，须支持POE受电。</w:t>
                        </w:r>
                      </w:p>
                      <w:p>
                        <w:pPr>
                          <w:pStyle w:val="null3"/>
                          <w:jc w:val="both"/>
                        </w:pPr>
                        <w:r>
                          <w:rPr>
                            <w:rFonts w:ascii="宋体" w:hAnsi="宋体" w:cs="宋体" w:eastAsia="宋体"/>
                            <w:sz w:val="18"/>
                          </w:rPr>
                          <w:t>b)不少于4个的USB 3.0 HOST的TYPE-A接口。</w:t>
                        </w:r>
                      </w:p>
                      <w:p>
                        <w:pPr>
                          <w:pStyle w:val="null3"/>
                          <w:jc w:val="both"/>
                        </w:pPr>
                        <w:r>
                          <w:rPr>
                            <w:rFonts w:ascii="宋体" w:hAnsi="宋体" w:cs="宋体" w:eastAsia="宋体"/>
                            <w:sz w:val="18"/>
                          </w:rPr>
                          <w:t>c)提供3.5mm音频输入输出接口。</w:t>
                        </w:r>
                      </w:p>
                      <w:p>
                        <w:pPr>
                          <w:pStyle w:val="null3"/>
                          <w:jc w:val="both"/>
                        </w:pPr>
                        <w:r>
                          <w:rPr>
                            <w:rFonts w:ascii="宋体" w:hAnsi="宋体" w:cs="宋体" w:eastAsia="宋体"/>
                            <w:sz w:val="18"/>
                          </w:rPr>
                          <w:t>d)提供至少支持1路MIPI CSI-2 DPHY lanes接口，至少支持8路视频接入。</w:t>
                        </w:r>
                      </w:p>
                      <w:p>
                        <w:pPr>
                          <w:pStyle w:val="null3"/>
                          <w:jc w:val="both"/>
                        </w:pPr>
                        <w:r>
                          <w:rPr>
                            <w:rFonts w:ascii="宋体" w:hAnsi="宋体" w:cs="宋体" w:eastAsia="宋体"/>
                            <w:sz w:val="18"/>
                          </w:rPr>
                          <w:t>e)提供HDMI2.0视频输出接口，输出最大支持4K@60fps。</w:t>
                        </w:r>
                      </w:p>
                      <w:p>
                        <w:pPr>
                          <w:pStyle w:val="null3"/>
                          <w:jc w:val="both"/>
                        </w:pPr>
                        <w:r>
                          <w:rPr>
                            <w:rFonts w:ascii="宋体" w:hAnsi="宋体" w:cs="宋体" w:eastAsia="宋体"/>
                            <w:sz w:val="18"/>
                          </w:rPr>
                          <w:t>f)提供串行接口：支持RS232和RS485接入方式, 支持Micro USB的U转调试串口。</w:t>
                        </w:r>
                      </w:p>
                      <w:p>
                        <w:pPr>
                          <w:pStyle w:val="null3"/>
                          <w:jc w:val="both"/>
                        </w:pPr>
                        <w:r>
                          <w:rPr>
                            <w:rFonts w:ascii="宋体" w:hAnsi="宋体" w:cs="宋体" w:eastAsia="宋体"/>
                            <w:sz w:val="18"/>
                          </w:rPr>
                          <w:t>g)提供40PIN板载扩展；</w:t>
                        </w:r>
                      </w:p>
                      <w:p>
                        <w:pPr>
                          <w:pStyle w:val="null3"/>
                          <w:jc w:val="both"/>
                        </w:pPr>
                        <w:r>
                          <w:rPr>
                            <w:rFonts w:ascii="宋体" w:hAnsi="宋体" w:cs="宋体" w:eastAsia="宋体"/>
                            <w:sz w:val="18"/>
                          </w:rPr>
                          <w:t>2．深度摄像头</w:t>
                        </w:r>
                      </w:p>
                      <w:p>
                        <w:pPr>
                          <w:pStyle w:val="null3"/>
                          <w:jc w:val="both"/>
                        </w:pPr>
                        <w:r>
                          <w:rPr>
                            <w:rFonts w:ascii="宋体" w:hAnsi="宋体" w:cs="宋体" w:eastAsia="宋体"/>
                            <w:sz w:val="18"/>
                          </w:rPr>
                          <w:t>（</w:t>
                        </w:r>
                        <w:r>
                          <w:rPr>
                            <w:rFonts w:ascii="宋体" w:hAnsi="宋体" w:cs="宋体" w:eastAsia="宋体"/>
                            <w:sz w:val="18"/>
                          </w:rPr>
                          <w:t>1）工作环境：室内/室外都可以适应；</w:t>
                        </w:r>
                      </w:p>
                      <w:p>
                        <w:pPr>
                          <w:pStyle w:val="null3"/>
                          <w:jc w:val="both"/>
                        </w:pPr>
                        <w:r>
                          <w:rPr>
                            <w:rFonts w:ascii="宋体" w:hAnsi="宋体" w:cs="宋体" w:eastAsia="宋体"/>
                            <w:sz w:val="18"/>
                          </w:rPr>
                          <w:t>（</w:t>
                        </w:r>
                        <w:r>
                          <w:rPr>
                            <w:rFonts w:ascii="宋体" w:hAnsi="宋体" w:cs="宋体" w:eastAsia="宋体"/>
                            <w:sz w:val="18"/>
                          </w:rPr>
                          <w:t>2）工作范围：0.3-3m；</w:t>
                        </w:r>
                      </w:p>
                      <w:p>
                        <w:pPr>
                          <w:pStyle w:val="null3"/>
                          <w:jc w:val="both"/>
                        </w:pPr>
                        <w:r>
                          <w:rPr>
                            <w:rFonts w:ascii="宋体" w:hAnsi="宋体" w:cs="宋体" w:eastAsia="宋体"/>
                            <w:sz w:val="18"/>
                          </w:rPr>
                          <w:t>（</w:t>
                        </w:r>
                        <w:r>
                          <w:rPr>
                            <w:rFonts w:ascii="宋体" w:hAnsi="宋体" w:cs="宋体" w:eastAsia="宋体"/>
                            <w:sz w:val="18"/>
                          </w:rPr>
                          <w:t>3）工作范围：0.3-10m；</w:t>
                        </w:r>
                      </w:p>
                      <w:p>
                        <w:pPr>
                          <w:pStyle w:val="null3"/>
                          <w:jc w:val="both"/>
                        </w:pPr>
                        <w:r>
                          <w:rPr>
                            <w:rFonts w:ascii="宋体" w:hAnsi="宋体" w:cs="宋体" w:eastAsia="宋体"/>
                            <w:sz w:val="18"/>
                          </w:rPr>
                          <w:t>（</w:t>
                        </w:r>
                        <w:r>
                          <w:rPr>
                            <w:rFonts w:ascii="宋体" w:hAnsi="宋体" w:cs="宋体" w:eastAsia="宋体"/>
                            <w:sz w:val="18"/>
                          </w:rPr>
                          <w:t>4）深度图像分辨率：≥1280*720@30fps/848*480@90fps；</w:t>
                        </w:r>
                      </w:p>
                      <w:p>
                        <w:pPr>
                          <w:pStyle w:val="null3"/>
                        </w:pPr>
                        <w:r>
                          <w:rPr>
                            <w:rFonts w:ascii="宋体" w:hAnsi="宋体" w:cs="宋体" w:eastAsia="宋体"/>
                            <w:sz w:val="18"/>
                          </w:rPr>
                          <w:t>（</w:t>
                        </w:r>
                        <w:r>
                          <w:rPr>
                            <w:rFonts w:ascii="宋体" w:hAnsi="宋体" w:cs="宋体" w:eastAsia="宋体"/>
                            <w:sz w:val="18"/>
                          </w:rPr>
                          <w:t>5）深度视场：85°* 55°(土3°)；</w:t>
                        </w:r>
                      </w:p>
                      <w:p>
                        <w:pPr>
                          <w:pStyle w:val="null3"/>
                          <w:jc w:val="both"/>
                        </w:pPr>
                        <w:r>
                          <w:rPr>
                            <w:rFonts w:ascii="宋体" w:hAnsi="宋体" w:cs="宋体" w:eastAsia="宋体"/>
                            <w:sz w:val="18"/>
                          </w:rPr>
                          <w:t>（</w:t>
                        </w:r>
                        <w:r>
                          <w:rPr>
                            <w:rFonts w:ascii="宋体" w:hAnsi="宋体" w:cs="宋体" w:eastAsia="宋体"/>
                            <w:sz w:val="18"/>
                          </w:rPr>
                          <w:t>6）RGB传感器视场：不低于70°* 40°(土1°）；</w:t>
                        </w:r>
                      </w:p>
                      <w:p>
                        <w:pPr>
                          <w:pStyle w:val="null3"/>
                          <w:jc w:val="both"/>
                        </w:pPr>
                        <w:r>
                          <w:rPr>
                            <w:rFonts w:ascii="宋体" w:hAnsi="宋体" w:cs="宋体" w:eastAsia="宋体"/>
                            <w:sz w:val="18"/>
                          </w:rPr>
                          <w:t>（</w:t>
                        </w:r>
                        <w:r>
                          <w:rPr>
                            <w:rFonts w:ascii="宋体" w:hAnsi="宋体" w:cs="宋体" w:eastAsia="宋体"/>
                            <w:sz w:val="18"/>
                          </w:rPr>
                          <w:t>7）RGB传感器技术：不低于2MP/全局快门；</w:t>
                        </w:r>
                      </w:p>
                      <w:p>
                        <w:pPr>
                          <w:pStyle w:val="null3"/>
                          <w:jc w:val="both"/>
                        </w:pPr>
                        <w:r>
                          <w:rPr>
                            <w:rFonts w:ascii="宋体" w:hAnsi="宋体" w:cs="宋体" w:eastAsia="宋体"/>
                            <w:sz w:val="18"/>
                          </w:rPr>
                          <w:t>（</w:t>
                        </w:r>
                        <w:r>
                          <w:rPr>
                            <w:rFonts w:ascii="宋体" w:hAnsi="宋体" w:cs="宋体" w:eastAsia="宋体"/>
                            <w:sz w:val="18"/>
                          </w:rPr>
                          <w:t>8）精度误差：&lt;2%(2m内)；</w:t>
                        </w:r>
                      </w:p>
                      <w:p>
                        <w:pPr>
                          <w:pStyle w:val="null3"/>
                          <w:jc w:val="both"/>
                        </w:pPr>
                        <w:r>
                          <w:rPr>
                            <w:rFonts w:ascii="宋体" w:hAnsi="宋体" w:cs="宋体" w:eastAsia="宋体"/>
                            <w:sz w:val="18"/>
                          </w:rPr>
                          <w:t>3．激光雷达</w:t>
                        </w:r>
                      </w:p>
                      <w:p>
                        <w:pPr>
                          <w:pStyle w:val="null3"/>
                          <w:jc w:val="both"/>
                        </w:pPr>
                        <w:r>
                          <w:rPr>
                            <w:rFonts w:ascii="宋体" w:hAnsi="宋体" w:cs="宋体" w:eastAsia="宋体"/>
                            <w:sz w:val="18"/>
                          </w:rPr>
                          <w:t>（</w:t>
                        </w:r>
                        <w:r>
                          <w:rPr>
                            <w:rFonts w:ascii="宋体" w:hAnsi="宋体" w:cs="宋体" w:eastAsia="宋体"/>
                            <w:sz w:val="18"/>
                          </w:rPr>
                          <w:t>1）测距范围：0.10~8米</w:t>
                        </w:r>
                      </w:p>
                      <w:p>
                        <w:pPr>
                          <w:pStyle w:val="null3"/>
                          <w:jc w:val="both"/>
                        </w:pPr>
                        <w:r>
                          <w:rPr>
                            <w:rFonts w:ascii="宋体" w:hAnsi="宋体" w:cs="宋体" w:eastAsia="宋体"/>
                            <w:sz w:val="18"/>
                          </w:rPr>
                          <w:t>（</w:t>
                        </w:r>
                        <w:r>
                          <w:rPr>
                            <w:rFonts w:ascii="宋体" w:hAnsi="宋体" w:cs="宋体" w:eastAsia="宋体"/>
                            <w:sz w:val="18"/>
                          </w:rPr>
                          <w:t>2）扫描角度：0~360度</w:t>
                        </w:r>
                      </w:p>
                      <w:p>
                        <w:pPr>
                          <w:pStyle w:val="null3"/>
                          <w:jc w:val="both"/>
                        </w:pPr>
                        <w:r>
                          <w:rPr>
                            <w:rFonts w:ascii="宋体" w:hAnsi="宋体" w:cs="宋体" w:eastAsia="宋体"/>
                            <w:sz w:val="18"/>
                          </w:rPr>
                          <w:t>（</w:t>
                        </w:r>
                        <w:r>
                          <w:rPr>
                            <w:rFonts w:ascii="宋体" w:hAnsi="宋体" w:cs="宋体" w:eastAsia="宋体"/>
                            <w:sz w:val="18"/>
                          </w:rPr>
                          <w:t>3</w:t>
                        </w:r>
                        <w:r>
                          <w:rPr>
                            <w:rFonts w:ascii="宋体" w:hAnsi="宋体" w:cs="宋体" w:eastAsia="宋体"/>
                            <w:sz w:val="18"/>
                          </w:rPr>
                          <w:t>）绝对误差：不小于</w:t>
                        </w:r>
                        <w:r>
                          <w:rPr>
                            <w:rFonts w:ascii="宋体" w:hAnsi="宋体" w:cs="宋体" w:eastAsia="宋体"/>
                            <w:sz w:val="18"/>
                          </w:rPr>
                          <w:t>2cm(测距≤1m时)；</w:t>
                        </w:r>
                      </w:p>
                      <w:p>
                        <w:pPr>
                          <w:pStyle w:val="null3"/>
                          <w:jc w:val="both"/>
                        </w:pPr>
                        <w:r>
                          <w:rPr>
                            <w:rFonts w:ascii="宋体" w:hAnsi="宋体" w:cs="宋体" w:eastAsia="宋体"/>
                            <w:sz w:val="18"/>
                          </w:rPr>
                          <w:t>（</w:t>
                        </w:r>
                        <w:r>
                          <w:rPr>
                            <w:rFonts w:ascii="宋体" w:hAnsi="宋体" w:cs="宋体" w:eastAsia="宋体"/>
                            <w:sz w:val="18"/>
                          </w:rPr>
                          <w:t>4</w:t>
                        </w:r>
                        <w:r>
                          <w:rPr>
                            <w:rFonts w:ascii="宋体" w:hAnsi="宋体" w:cs="宋体" w:eastAsia="宋体"/>
                            <w:sz w:val="18"/>
                          </w:rPr>
                          <w:t>）相对误差：不小于</w:t>
                        </w:r>
                        <w:r>
                          <w:rPr>
                            <w:rFonts w:ascii="宋体" w:hAnsi="宋体" w:cs="宋体" w:eastAsia="宋体"/>
                            <w:sz w:val="18"/>
                          </w:rPr>
                          <w:t>3.5%（1m &lt;测距≤6m 时）；</w:t>
                        </w:r>
                      </w:p>
                      <w:p>
                        <w:pPr>
                          <w:pStyle w:val="null3"/>
                          <w:jc w:val="both"/>
                        </w:pPr>
                        <w:r>
                          <w:rPr>
                            <w:rFonts w:ascii="宋体" w:hAnsi="宋体" w:cs="宋体" w:eastAsia="宋体"/>
                            <w:sz w:val="18"/>
                          </w:rPr>
                          <w:t>（</w:t>
                        </w:r>
                        <w:r>
                          <w:rPr>
                            <w:rFonts w:ascii="宋体" w:hAnsi="宋体" w:cs="宋体" w:eastAsia="宋体"/>
                            <w:sz w:val="18"/>
                          </w:rPr>
                          <w:t>5</w:t>
                        </w:r>
                        <w:r>
                          <w:rPr>
                            <w:rFonts w:ascii="宋体" w:hAnsi="宋体" w:cs="宋体" w:eastAsia="宋体"/>
                            <w:sz w:val="18"/>
                          </w:rPr>
                          <w:t>）角度分辨率：</w:t>
                        </w:r>
                        <w:r>
                          <w:rPr>
                            <w:rFonts w:ascii="宋体" w:hAnsi="宋体" w:cs="宋体" w:eastAsia="宋体"/>
                            <w:sz w:val="18"/>
                          </w:rPr>
                          <w:t>0.6≤角度分辨率≤0.96°；</w:t>
                        </w:r>
                      </w:p>
                      <w:p>
                        <w:pPr>
                          <w:pStyle w:val="null3"/>
                          <w:jc w:val="both"/>
                        </w:pPr>
                        <w:r>
                          <w:rPr>
                            <w:rFonts w:ascii="宋体" w:hAnsi="宋体" w:cs="宋体" w:eastAsia="宋体"/>
                            <w:sz w:val="18"/>
                          </w:rPr>
                          <w:t>（</w:t>
                        </w:r>
                        <w:r>
                          <w:rPr>
                            <w:rFonts w:ascii="宋体" w:hAnsi="宋体" w:cs="宋体" w:eastAsia="宋体"/>
                            <w:sz w:val="18"/>
                          </w:rPr>
                          <w:t>6</w:t>
                        </w:r>
                        <w:r>
                          <w:rPr>
                            <w:rFonts w:ascii="宋体" w:hAnsi="宋体" w:cs="宋体" w:eastAsia="宋体"/>
                            <w:sz w:val="18"/>
                          </w:rPr>
                          <w:t>）单次测距时间：</w:t>
                        </w:r>
                        <w:r>
                          <w:rPr>
                            <w:rFonts w:ascii="宋体" w:hAnsi="宋体" w:cs="宋体" w:eastAsia="宋体"/>
                            <w:sz w:val="18"/>
                          </w:rPr>
                          <w:t>0.5ms；</w:t>
                        </w:r>
                      </w:p>
                      <w:p>
                        <w:pPr>
                          <w:pStyle w:val="null3"/>
                          <w:jc w:val="both"/>
                        </w:pPr>
                        <w:r>
                          <w:rPr>
                            <w:rFonts w:ascii="宋体" w:hAnsi="宋体" w:cs="宋体" w:eastAsia="宋体"/>
                            <w:sz w:val="18"/>
                          </w:rPr>
                          <w:t>（</w:t>
                        </w:r>
                        <w:r>
                          <w:rPr>
                            <w:rFonts w:ascii="宋体" w:hAnsi="宋体" w:cs="宋体" w:eastAsia="宋体"/>
                            <w:sz w:val="18"/>
                          </w:rPr>
                          <w:t>7</w:t>
                        </w:r>
                        <w:r>
                          <w:rPr>
                            <w:rFonts w:ascii="宋体" w:hAnsi="宋体" w:cs="宋体" w:eastAsia="宋体"/>
                            <w:sz w:val="18"/>
                          </w:rPr>
                          <w:t>）测距半径：</w:t>
                        </w:r>
                        <w:r>
                          <w:rPr>
                            <w:rFonts w:ascii="宋体" w:hAnsi="宋体" w:cs="宋体" w:eastAsia="宋体"/>
                            <w:sz w:val="18"/>
                          </w:rPr>
                          <w:t>0.12≤测距半径≤8m；</w:t>
                        </w:r>
                      </w:p>
                      <w:p>
                        <w:pPr>
                          <w:pStyle w:val="null3"/>
                          <w:jc w:val="both"/>
                        </w:pPr>
                        <w:r>
                          <w:rPr>
                            <w:rFonts w:ascii="宋体" w:hAnsi="宋体" w:cs="宋体" w:eastAsia="宋体"/>
                            <w:sz w:val="18"/>
                          </w:rPr>
                          <w:t>（</w:t>
                        </w:r>
                        <w:r>
                          <w:rPr>
                            <w:rFonts w:ascii="宋体" w:hAnsi="宋体" w:cs="宋体" w:eastAsia="宋体"/>
                            <w:sz w:val="18"/>
                          </w:rPr>
                          <w:t>8</w:t>
                        </w:r>
                        <w:r>
                          <w:rPr>
                            <w:rFonts w:ascii="宋体" w:hAnsi="宋体" w:cs="宋体" w:eastAsia="宋体"/>
                            <w:sz w:val="18"/>
                          </w:rPr>
                          <w:t>）测量频率：测距频率不小于</w:t>
                        </w:r>
                        <w:r>
                          <w:rPr>
                            <w:rFonts w:ascii="宋体" w:hAnsi="宋体" w:cs="宋体" w:eastAsia="宋体"/>
                            <w:sz w:val="18"/>
                          </w:rPr>
                          <w:t>3000Hz；</w:t>
                        </w:r>
                      </w:p>
                      <w:p>
                        <w:pPr>
                          <w:pStyle w:val="null3"/>
                          <w:jc w:val="both"/>
                        </w:pPr>
                        <w:r>
                          <w:rPr>
                            <w:rFonts w:ascii="宋体" w:hAnsi="宋体" w:cs="宋体" w:eastAsia="宋体"/>
                            <w:sz w:val="18"/>
                          </w:rPr>
                          <w:t>（</w:t>
                        </w:r>
                        <w:r>
                          <w:rPr>
                            <w:rFonts w:ascii="宋体" w:hAnsi="宋体" w:cs="宋体" w:eastAsia="宋体"/>
                            <w:sz w:val="18"/>
                          </w:rPr>
                          <w:t>9</w:t>
                        </w:r>
                        <w:r>
                          <w:rPr>
                            <w:rFonts w:ascii="宋体" w:hAnsi="宋体" w:cs="宋体" w:eastAsia="宋体"/>
                            <w:sz w:val="18"/>
                          </w:rPr>
                          <w:t>）扫描频率：</w:t>
                        </w:r>
                        <w:r>
                          <w:rPr>
                            <w:rFonts w:ascii="宋体" w:hAnsi="宋体" w:cs="宋体" w:eastAsia="宋体"/>
                            <w:sz w:val="18"/>
                          </w:rPr>
                          <w:t>5≤扫描频率≤8Hz；</w:t>
                        </w:r>
                      </w:p>
                      <w:p>
                        <w:pPr>
                          <w:pStyle w:val="null3"/>
                          <w:jc w:val="both"/>
                        </w:pPr>
                        <w:r>
                          <w:rPr>
                            <w:rFonts w:ascii="宋体" w:hAnsi="宋体" w:cs="宋体" w:eastAsia="宋体"/>
                            <w:sz w:val="18"/>
                          </w:rPr>
                          <w:t>4．四驱底盘</w:t>
                        </w:r>
                      </w:p>
                      <w:p>
                        <w:pPr>
                          <w:pStyle w:val="null3"/>
                          <w:jc w:val="both"/>
                        </w:pPr>
                        <w:r>
                          <w:rPr>
                            <w:rFonts w:ascii="宋体" w:hAnsi="宋体" w:cs="宋体" w:eastAsia="宋体"/>
                            <w:sz w:val="18"/>
                          </w:rPr>
                          <w:t>（</w:t>
                        </w:r>
                        <w:r>
                          <w:rPr>
                            <w:rFonts w:ascii="宋体" w:hAnsi="宋体" w:cs="宋体" w:eastAsia="宋体"/>
                            <w:sz w:val="18"/>
                          </w:rPr>
                          <w:t>1）不少于4个电机，四轮独立驱动；</w:t>
                        </w:r>
                      </w:p>
                      <w:p>
                        <w:pPr>
                          <w:pStyle w:val="null3"/>
                          <w:jc w:val="both"/>
                        </w:pPr>
                        <w:r>
                          <w:rPr>
                            <w:rFonts w:ascii="宋体" w:hAnsi="宋体" w:cs="宋体" w:eastAsia="宋体"/>
                            <w:sz w:val="18"/>
                          </w:rPr>
                          <w:t>（</w:t>
                        </w:r>
                        <w:r>
                          <w:rPr>
                            <w:rFonts w:ascii="宋体" w:hAnsi="宋体" w:cs="宋体" w:eastAsia="宋体"/>
                            <w:sz w:val="18"/>
                          </w:rPr>
                          <w:t>2）可实现多种底盘运动模式便捷切换，包括四轮差速、阿克曼模式、麦轮模式、履带模式；（请提供佐证图片）</w:t>
                        </w:r>
                      </w:p>
                      <w:p>
                        <w:pPr>
                          <w:pStyle w:val="null3"/>
                          <w:jc w:val="both"/>
                        </w:pPr>
                        <w:r>
                          <w:rPr>
                            <w:rFonts w:ascii="宋体" w:hAnsi="宋体" w:cs="宋体" w:eastAsia="宋体"/>
                            <w:sz w:val="18"/>
                          </w:rPr>
                          <w:t>（</w:t>
                        </w:r>
                        <w:r>
                          <w:rPr>
                            <w:rFonts w:ascii="宋体" w:hAnsi="宋体" w:cs="宋体" w:eastAsia="宋体"/>
                            <w:sz w:val="18"/>
                          </w:rPr>
                          <w:t>3）负载可以根据车体的不同模式调整，四轮差速负载不小于1KG；阿克曼负载不小于4KG；麦克纳姆轮载重不小于4kg；最小离地间距不小于24mm。</w:t>
                        </w:r>
                      </w:p>
                      <w:p>
                        <w:pPr>
                          <w:pStyle w:val="null3"/>
                          <w:jc w:val="both"/>
                        </w:pPr>
                        <w:r>
                          <w:rPr>
                            <w:rFonts w:ascii="宋体" w:hAnsi="宋体" w:cs="宋体" w:eastAsia="宋体"/>
                            <w:sz w:val="18"/>
                          </w:rPr>
                          <w:t>（</w:t>
                        </w:r>
                        <w:r>
                          <w:rPr>
                            <w:rFonts w:ascii="宋体" w:hAnsi="宋体" w:cs="宋体" w:eastAsia="宋体"/>
                            <w:sz w:val="18"/>
                          </w:rPr>
                          <w:t>4）1个电机驱动板：应搭载STM32控制板，板载4路大功率电机驱动，最大驱动电流不小于7A；最高支持24V电压输入；</w:t>
                        </w:r>
                      </w:p>
                      <w:p>
                        <w:pPr>
                          <w:pStyle w:val="null3"/>
                          <w:jc w:val="both"/>
                        </w:pPr>
                        <w:r>
                          <w:rPr>
                            <w:rFonts w:ascii="宋体" w:hAnsi="宋体" w:cs="宋体" w:eastAsia="宋体"/>
                            <w:sz w:val="18"/>
                          </w:rPr>
                          <w:t>（</w:t>
                        </w:r>
                        <w:r>
                          <w:rPr>
                            <w:rFonts w:ascii="宋体" w:hAnsi="宋体" w:cs="宋体" w:eastAsia="宋体"/>
                            <w:sz w:val="18"/>
                          </w:rPr>
                          <w:t>5）不少于1个USB接口扩展板：至少支持3路USB设备扩展；</w:t>
                        </w:r>
                      </w:p>
                      <w:p>
                        <w:pPr>
                          <w:pStyle w:val="null3"/>
                          <w:jc w:val="both"/>
                        </w:pPr>
                        <w:r>
                          <w:rPr>
                            <w:rFonts w:ascii="宋体" w:hAnsi="宋体" w:cs="宋体" w:eastAsia="宋体"/>
                            <w:sz w:val="18"/>
                          </w:rPr>
                          <w:t>（</w:t>
                        </w:r>
                        <w:r>
                          <w:rPr>
                            <w:rFonts w:ascii="宋体" w:hAnsi="宋体" w:cs="宋体" w:eastAsia="宋体"/>
                            <w:sz w:val="18"/>
                          </w:rPr>
                          <w:t>6）电池：至少配置12V 5200mAh容量动力锂电池；</w:t>
                        </w:r>
                      </w:p>
                      <w:p>
                        <w:pPr>
                          <w:pStyle w:val="null3"/>
                          <w:jc w:val="both"/>
                        </w:pPr>
                        <w:r>
                          <w:rPr>
                            <w:rFonts w:ascii="宋体" w:hAnsi="宋体" w:cs="宋体" w:eastAsia="宋体"/>
                            <w:sz w:val="18"/>
                          </w:rPr>
                          <w:t>（</w:t>
                        </w:r>
                        <w:r>
                          <w:rPr>
                            <w:rFonts w:ascii="宋体" w:hAnsi="宋体" w:cs="宋体" w:eastAsia="宋体"/>
                            <w:sz w:val="18"/>
                          </w:rPr>
                          <w:t>7）配套电池剩余容量显示；（请提供佐证图片）</w:t>
                        </w:r>
                      </w:p>
                      <w:p>
                        <w:pPr>
                          <w:pStyle w:val="null3"/>
                          <w:jc w:val="both"/>
                        </w:pPr>
                        <w:r>
                          <w:rPr>
                            <w:rFonts w:ascii="宋体" w:hAnsi="宋体" w:cs="宋体" w:eastAsia="宋体"/>
                            <w:sz w:val="18"/>
                          </w:rPr>
                          <w:t>5．传感器支架</w:t>
                        </w:r>
                      </w:p>
                      <w:p>
                        <w:pPr>
                          <w:pStyle w:val="null3"/>
                          <w:jc w:val="both"/>
                        </w:pPr>
                        <w:r>
                          <w:rPr>
                            <w:rFonts w:ascii="宋体" w:hAnsi="宋体" w:cs="宋体" w:eastAsia="宋体"/>
                            <w:sz w:val="18"/>
                          </w:rPr>
                          <w:t>应配置深度摄像头和激光雷达一体化安装支架，支持</w:t>
                        </w:r>
                        <w:r>
                          <w:rPr>
                            <w:rFonts w:ascii="宋体" w:hAnsi="宋体" w:cs="宋体" w:eastAsia="宋体"/>
                            <w:sz w:val="18"/>
                          </w:rPr>
                          <w:t>USB深度摄像头和激光雷达安装固定。</w:t>
                        </w:r>
                      </w:p>
                      <w:p>
                        <w:pPr>
                          <w:pStyle w:val="null3"/>
                          <w:jc w:val="both"/>
                        </w:pPr>
                        <w:r>
                          <w:rPr>
                            <w:rFonts w:ascii="宋体" w:hAnsi="宋体" w:cs="宋体" w:eastAsia="宋体"/>
                            <w:sz w:val="18"/>
                          </w:rPr>
                          <w:t>6．触摸屏</w:t>
                        </w:r>
                      </w:p>
                      <w:p>
                        <w:pPr>
                          <w:pStyle w:val="null3"/>
                          <w:jc w:val="both"/>
                        </w:pPr>
                        <w:r>
                          <w:rPr>
                            <w:rFonts w:ascii="宋体" w:hAnsi="宋体" w:cs="宋体" w:eastAsia="宋体"/>
                            <w:sz w:val="18"/>
                          </w:rPr>
                          <w:t>（</w:t>
                        </w:r>
                        <w:r>
                          <w:rPr>
                            <w:rFonts w:ascii="宋体" w:hAnsi="宋体" w:cs="宋体" w:eastAsia="宋体"/>
                            <w:sz w:val="18"/>
                          </w:rPr>
                          <w:t>1）分辨率≥1024*600；</w:t>
                        </w:r>
                      </w:p>
                      <w:p>
                        <w:pPr>
                          <w:pStyle w:val="null3"/>
                          <w:jc w:val="both"/>
                        </w:pPr>
                        <w:r>
                          <w:rPr>
                            <w:rFonts w:ascii="宋体" w:hAnsi="宋体" w:cs="宋体" w:eastAsia="宋体"/>
                            <w:sz w:val="18"/>
                          </w:rPr>
                          <w:t>（</w:t>
                        </w:r>
                        <w:r>
                          <w:rPr>
                            <w:rFonts w:ascii="宋体" w:hAnsi="宋体" w:cs="宋体" w:eastAsia="宋体"/>
                            <w:sz w:val="18"/>
                          </w:rPr>
                          <w:t>2）视频输出：HDMI；</w:t>
                        </w:r>
                      </w:p>
                      <w:p>
                        <w:pPr>
                          <w:pStyle w:val="null3"/>
                          <w:jc w:val="both"/>
                        </w:pPr>
                        <w:r>
                          <w:rPr>
                            <w:rFonts w:ascii="宋体" w:hAnsi="宋体" w:cs="宋体" w:eastAsia="宋体"/>
                            <w:sz w:val="18"/>
                          </w:rPr>
                          <w:t>（</w:t>
                        </w:r>
                        <w:r>
                          <w:rPr>
                            <w:rFonts w:ascii="宋体" w:hAnsi="宋体" w:cs="宋体" w:eastAsia="宋体"/>
                            <w:sz w:val="18"/>
                          </w:rPr>
                          <w:t>3）控制方式：电容式触摸控制；</w:t>
                        </w:r>
                      </w:p>
                      <w:p>
                        <w:pPr>
                          <w:pStyle w:val="null3"/>
                          <w:jc w:val="both"/>
                        </w:pPr>
                        <w:r>
                          <w:rPr>
                            <w:rFonts w:ascii="宋体" w:hAnsi="宋体" w:cs="宋体" w:eastAsia="宋体"/>
                            <w:sz w:val="18"/>
                          </w:rPr>
                          <w:t>（</w:t>
                        </w:r>
                        <w:r>
                          <w:rPr>
                            <w:rFonts w:ascii="宋体" w:hAnsi="宋体" w:cs="宋体" w:eastAsia="宋体"/>
                            <w:sz w:val="18"/>
                          </w:rPr>
                          <w:t>4）供电接口：Micro USB电源插座；</w:t>
                        </w:r>
                      </w:p>
                      <w:p>
                        <w:pPr>
                          <w:pStyle w:val="null3"/>
                          <w:jc w:val="both"/>
                        </w:pPr>
                        <w:r>
                          <w:rPr>
                            <w:rFonts w:ascii="宋体" w:hAnsi="宋体" w:cs="宋体" w:eastAsia="宋体"/>
                            <w:sz w:val="18"/>
                          </w:rPr>
                          <w:t>（</w:t>
                        </w:r>
                        <w:r>
                          <w:rPr>
                            <w:rFonts w:ascii="宋体" w:hAnsi="宋体" w:cs="宋体" w:eastAsia="宋体"/>
                            <w:sz w:val="18"/>
                          </w:rPr>
                          <w:t>5）控制接口：Micro USB触摸接口；</w:t>
                        </w:r>
                      </w:p>
                      <w:p>
                        <w:pPr>
                          <w:pStyle w:val="null3"/>
                          <w:jc w:val="both"/>
                        </w:pPr>
                        <w:r>
                          <w:rPr>
                            <w:rFonts w:ascii="宋体" w:hAnsi="宋体" w:cs="宋体" w:eastAsia="宋体"/>
                            <w:sz w:val="18"/>
                          </w:rPr>
                          <w:t>（</w:t>
                        </w:r>
                        <w:r>
                          <w:rPr>
                            <w:rFonts w:ascii="宋体" w:hAnsi="宋体" w:cs="宋体" w:eastAsia="宋体"/>
                            <w:sz w:val="18"/>
                          </w:rPr>
                          <w:t>6）亚克力外壳；</w:t>
                        </w:r>
                      </w:p>
                      <w:p>
                        <w:pPr>
                          <w:pStyle w:val="null3"/>
                          <w:jc w:val="both"/>
                        </w:pPr>
                        <w:r>
                          <w:rPr>
                            <w:rFonts w:ascii="宋体" w:hAnsi="宋体" w:cs="宋体" w:eastAsia="宋体"/>
                            <w:sz w:val="18"/>
                          </w:rPr>
                          <w:t>7．收纳箱</w:t>
                        </w:r>
                      </w:p>
                      <w:p>
                        <w:pPr>
                          <w:pStyle w:val="null3"/>
                          <w:jc w:val="both"/>
                        </w:pPr>
                        <w:r>
                          <w:rPr>
                            <w:rFonts w:ascii="宋体" w:hAnsi="宋体" w:cs="宋体" w:eastAsia="宋体"/>
                            <w:sz w:val="18"/>
                          </w:rPr>
                          <w:t>（</w:t>
                        </w:r>
                        <w:r>
                          <w:rPr>
                            <w:rFonts w:ascii="宋体" w:hAnsi="宋体" w:cs="宋体" w:eastAsia="宋体"/>
                            <w:sz w:val="18"/>
                          </w:rPr>
                          <w:t>1）尺寸：设计合理且可用于收纳该实训设备所有零部件；</w:t>
                        </w:r>
                      </w:p>
                      <w:p>
                        <w:pPr>
                          <w:pStyle w:val="null3"/>
                          <w:jc w:val="both"/>
                        </w:pPr>
                        <w:r>
                          <w:rPr>
                            <w:rFonts w:ascii="宋体" w:hAnsi="宋体" w:cs="宋体" w:eastAsia="宋体"/>
                            <w:sz w:val="18"/>
                          </w:rPr>
                          <w:t>（</w:t>
                        </w:r>
                        <w:r>
                          <w:rPr>
                            <w:rFonts w:ascii="宋体" w:hAnsi="宋体" w:cs="宋体" w:eastAsia="宋体"/>
                            <w:sz w:val="18"/>
                          </w:rPr>
                          <w:t>2）铝合金包边；</w:t>
                        </w:r>
                      </w:p>
                      <w:p>
                        <w:pPr>
                          <w:pStyle w:val="null3"/>
                          <w:jc w:val="both"/>
                        </w:pPr>
                        <w:r>
                          <w:rPr>
                            <w:rFonts w:ascii="宋体" w:hAnsi="宋体" w:cs="宋体" w:eastAsia="宋体"/>
                            <w:sz w:val="18"/>
                          </w:rPr>
                          <w:t>（</w:t>
                        </w:r>
                        <w:r>
                          <w:rPr>
                            <w:rFonts w:ascii="宋体" w:hAnsi="宋体" w:cs="宋体" w:eastAsia="宋体"/>
                            <w:sz w:val="18"/>
                          </w:rPr>
                          <w:t>3）防水防潮，耐腐蚀；</w:t>
                        </w:r>
                      </w:p>
                      <w:p>
                        <w:pPr>
                          <w:pStyle w:val="null3"/>
                          <w:jc w:val="both"/>
                        </w:pPr>
                        <w:r>
                          <w:rPr>
                            <w:rFonts w:ascii="宋体" w:hAnsi="宋体" w:cs="宋体" w:eastAsia="宋体"/>
                            <w:sz w:val="18"/>
                          </w:rPr>
                          <w:t>二、平台软件参数：</w:t>
                        </w:r>
                      </w:p>
                      <w:p>
                        <w:pPr>
                          <w:pStyle w:val="null3"/>
                          <w:jc w:val="both"/>
                        </w:pPr>
                        <w:r>
                          <w:rPr>
                            <w:rFonts w:ascii="宋体" w:hAnsi="宋体" w:cs="宋体" w:eastAsia="宋体"/>
                            <w:sz w:val="18"/>
                          </w:rPr>
                          <w:t>1．实验平台控制系统：</w:t>
                        </w:r>
                      </w:p>
                      <w:p>
                        <w:pPr>
                          <w:pStyle w:val="null3"/>
                          <w:jc w:val="both"/>
                        </w:pPr>
                        <w:r>
                          <w:rPr>
                            <w:rFonts w:ascii="宋体" w:hAnsi="宋体" w:cs="宋体" w:eastAsia="宋体"/>
                            <w:sz w:val="18"/>
                          </w:rPr>
                          <w:t>（</w:t>
                        </w:r>
                        <w:r>
                          <w:rPr>
                            <w:rFonts w:ascii="宋体" w:hAnsi="宋体" w:cs="宋体" w:eastAsia="宋体"/>
                            <w:sz w:val="18"/>
                          </w:rPr>
                          <w:t>1）移动端远程控制智能小车；</w:t>
                        </w:r>
                      </w:p>
                      <w:p>
                        <w:pPr>
                          <w:pStyle w:val="null3"/>
                          <w:jc w:val="both"/>
                        </w:pPr>
                        <w:r>
                          <w:rPr>
                            <w:rFonts w:ascii="宋体" w:hAnsi="宋体" w:cs="宋体" w:eastAsia="宋体"/>
                            <w:sz w:val="18"/>
                          </w:rPr>
                          <w:t>（</w:t>
                        </w:r>
                        <w:r>
                          <w:rPr>
                            <w:rFonts w:ascii="宋体" w:hAnsi="宋体" w:cs="宋体" w:eastAsia="宋体"/>
                            <w:sz w:val="18"/>
                          </w:rPr>
                          <w:t>2）激光雷达构建SLAM地图功能；</w:t>
                        </w:r>
                      </w:p>
                      <w:p>
                        <w:pPr>
                          <w:pStyle w:val="null3"/>
                          <w:jc w:val="both"/>
                        </w:pPr>
                        <w:r>
                          <w:rPr>
                            <w:rFonts w:ascii="宋体" w:hAnsi="宋体" w:cs="宋体" w:eastAsia="宋体"/>
                            <w:sz w:val="18"/>
                          </w:rPr>
                          <w:t>（</w:t>
                        </w:r>
                        <w:r>
                          <w:rPr>
                            <w:rFonts w:ascii="宋体" w:hAnsi="宋体" w:cs="宋体" w:eastAsia="宋体"/>
                            <w:sz w:val="18"/>
                          </w:rPr>
                          <w:t>3）基于深度摄像头的RGB图像和深度图像采集功能；</w:t>
                        </w:r>
                      </w:p>
                      <w:p>
                        <w:pPr>
                          <w:pStyle w:val="null3"/>
                          <w:jc w:val="both"/>
                        </w:pPr>
                        <w:r>
                          <w:rPr>
                            <w:rFonts w:ascii="宋体" w:hAnsi="宋体" w:cs="宋体" w:eastAsia="宋体"/>
                            <w:sz w:val="18"/>
                          </w:rPr>
                          <w:t>（</w:t>
                        </w:r>
                        <w:r>
                          <w:rPr>
                            <w:rFonts w:ascii="宋体" w:hAnsi="宋体" w:cs="宋体" w:eastAsia="宋体"/>
                            <w:sz w:val="18"/>
                          </w:rPr>
                          <w:t>4）基于图像的交通元素识别（红绿灯、不少于3类标识牌和1类障碍物识别）功能；（请提供佐证图片）</w:t>
                        </w:r>
                      </w:p>
                      <w:p>
                        <w:pPr>
                          <w:pStyle w:val="null3"/>
                          <w:jc w:val="both"/>
                        </w:pPr>
                        <w:r>
                          <w:rPr>
                            <w:rFonts w:ascii="宋体" w:hAnsi="宋体" w:cs="宋体" w:eastAsia="宋体"/>
                            <w:sz w:val="18"/>
                          </w:rPr>
                          <w:t>（</w:t>
                        </w:r>
                        <w:r>
                          <w:rPr>
                            <w:rFonts w:ascii="宋体" w:hAnsi="宋体" w:cs="宋体" w:eastAsia="宋体"/>
                            <w:sz w:val="18"/>
                          </w:rPr>
                          <w:t>5）室内自动导航、动态避障、AMCL 室内定位功能；</w:t>
                        </w:r>
                      </w:p>
                      <w:p>
                        <w:pPr>
                          <w:pStyle w:val="null3"/>
                          <w:jc w:val="both"/>
                        </w:pPr>
                        <w:r>
                          <w:rPr>
                            <w:rFonts w:ascii="宋体" w:hAnsi="宋体" w:cs="宋体" w:eastAsia="宋体"/>
                            <w:sz w:val="18"/>
                          </w:rPr>
                          <w:t>（</w:t>
                        </w:r>
                        <w:r>
                          <w:rPr>
                            <w:rFonts w:ascii="宋体" w:hAnsi="宋体" w:cs="宋体" w:eastAsia="宋体"/>
                            <w:sz w:val="18"/>
                          </w:rPr>
                          <w:t>6）路径巡检、自动倒车入库功能；</w:t>
                        </w:r>
                      </w:p>
                      <w:p>
                        <w:pPr>
                          <w:pStyle w:val="null3"/>
                          <w:jc w:val="both"/>
                        </w:pPr>
                        <w:r>
                          <w:rPr>
                            <w:rFonts w:ascii="宋体" w:hAnsi="宋体" w:cs="宋体" w:eastAsia="宋体"/>
                            <w:sz w:val="18"/>
                          </w:rPr>
                          <w:t>（</w:t>
                        </w:r>
                        <w:r>
                          <w:rPr>
                            <w:rFonts w:ascii="宋体" w:hAnsi="宋体" w:cs="宋体" w:eastAsia="宋体"/>
                            <w:sz w:val="18"/>
                          </w:rPr>
                          <w:t>7）离线语音识别和控制功能；</w:t>
                        </w:r>
                      </w:p>
                      <w:p>
                        <w:pPr>
                          <w:pStyle w:val="null3"/>
                          <w:jc w:val="both"/>
                        </w:pPr>
                        <w:r>
                          <w:rPr>
                            <w:rFonts w:ascii="宋体" w:hAnsi="宋体" w:cs="宋体" w:eastAsia="宋体"/>
                            <w:sz w:val="18"/>
                          </w:rPr>
                          <w:t>（</w:t>
                        </w:r>
                        <w:r>
                          <w:rPr>
                            <w:rFonts w:ascii="宋体" w:hAnsi="宋体" w:cs="宋体" w:eastAsia="宋体"/>
                            <w:sz w:val="18"/>
                          </w:rPr>
                          <w:t>8）交通要素的识别和车辆智能控制；</w:t>
                        </w:r>
                      </w:p>
                      <w:p>
                        <w:pPr>
                          <w:pStyle w:val="null3"/>
                          <w:jc w:val="both"/>
                        </w:pPr>
                        <w:r>
                          <w:rPr>
                            <w:rFonts w:ascii="宋体" w:hAnsi="宋体" w:cs="宋体" w:eastAsia="宋体"/>
                            <w:sz w:val="18"/>
                          </w:rPr>
                          <w:t>（</w:t>
                        </w:r>
                        <w:r>
                          <w:rPr>
                            <w:rFonts w:ascii="宋体" w:hAnsi="宋体" w:cs="宋体" w:eastAsia="宋体"/>
                            <w:sz w:val="18"/>
                          </w:rPr>
                          <w:t>9）基于雷达的自动巡线功能；</w:t>
                        </w:r>
                      </w:p>
                      <w:p>
                        <w:pPr>
                          <w:pStyle w:val="null3"/>
                          <w:jc w:val="both"/>
                        </w:pPr>
                        <w:r>
                          <w:rPr>
                            <w:rFonts w:ascii="宋体" w:hAnsi="宋体" w:cs="宋体" w:eastAsia="宋体"/>
                            <w:sz w:val="18"/>
                          </w:rPr>
                          <w:t>（</w:t>
                        </w:r>
                        <w:r>
                          <w:rPr>
                            <w:rFonts w:ascii="宋体" w:hAnsi="宋体" w:cs="宋体" w:eastAsia="宋体"/>
                            <w:sz w:val="18"/>
                          </w:rPr>
                          <w:t>10）实训环境下的自动驾驶综合实践。</w:t>
                        </w:r>
                      </w:p>
                      <w:p>
                        <w:pPr>
                          <w:pStyle w:val="null3"/>
                          <w:jc w:val="both"/>
                        </w:pPr>
                        <w:r>
                          <w:rPr>
                            <w:rFonts w:ascii="宋体" w:hAnsi="宋体" w:cs="宋体" w:eastAsia="宋体"/>
                            <w:sz w:val="18"/>
                          </w:rPr>
                          <w:t>2．教学支撑系统</w:t>
                        </w:r>
                      </w:p>
                      <w:p>
                        <w:pPr>
                          <w:pStyle w:val="null3"/>
                          <w:jc w:val="both"/>
                        </w:pPr>
                        <w:r>
                          <w:rPr>
                            <w:rFonts w:ascii="宋体" w:hAnsi="宋体" w:cs="宋体" w:eastAsia="宋体"/>
                            <w:sz w:val="18"/>
                          </w:rPr>
                          <w:t>智能小车具备</w:t>
                        </w:r>
                        <w:r>
                          <w:rPr>
                            <w:rFonts w:ascii="宋体" w:hAnsi="宋体" w:cs="宋体" w:eastAsia="宋体"/>
                            <w:sz w:val="18"/>
                          </w:rPr>
                          <w:t>Jupyter Notebook教学支撑能力，PC端通过浏览器打开Jupyter Notebook与智能小车进行联动控制实验。（请提供佐证图片）</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b/>
                          </w:rPr>
                          <w:t>一、功能要求：</w:t>
                        </w:r>
                      </w:p>
                      <w:p>
                        <w:pPr>
                          <w:pStyle w:val="null3"/>
                          <w:jc w:val="left"/>
                        </w:pPr>
                        <w:r>
                          <w:rPr>
                            <w:rFonts w:ascii="宋体" w:hAnsi="宋体" w:cs="宋体" w:eastAsia="宋体"/>
                            <w:sz w:val="18"/>
                          </w:rPr>
                          <w:t>1.硬件搭载NVIDIA Jeston Nano、激光雷达、深度相机等高性能传感器配置，集四种运动模态于一体的ROS开发平台，提供了适应场景更广泛、更符合行业应用要求的学习平台，适用于人工智能教育、机器人教育。通过创新性的机械设计，能实现四轮差速、阿克曼、履带型、麦克纳姆轮运动模式的快速切换，可在配套的专业沙盘中快速建立多场景教学和测试。</w:t>
                        </w:r>
                      </w:p>
                      <w:p>
                        <w:pPr>
                          <w:pStyle w:val="null3"/>
                          <w:jc w:val="left"/>
                        </w:pPr>
                        <w:r>
                          <w:rPr>
                            <w:rFonts w:ascii="宋体" w:hAnsi="宋体" w:cs="宋体" w:eastAsia="宋体"/>
                            <w:sz w:val="18"/>
                          </w:rPr>
                          <w:t>2.提供小车沙盘跑道、升降杆、红绿灯、树模型、上下坡组件、沙盘挡板。</w:t>
                        </w:r>
                      </w:p>
                      <w:p>
                        <w:pPr>
                          <w:pStyle w:val="null3"/>
                          <w:jc w:val="left"/>
                        </w:pPr>
                        <w:r>
                          <w:rPr>
                            <w:rFonts w:ascii="宋体" w:hAnsi="宋体" w:cs="宋体" w:eastAsia="宋体"/>
                            <w:sz w:val="18"/>
                          </w:rPr>
                          <w:t>3.软件上配套创动控制实验系统包含实现精确的自主定位、SLAM建图、路线规划和自主避障、自主倒车入库、红绿灯识别等丰富功能，同时Nano AI核心开发板配套Jupyter教学实验平台、数据标注工具、实验数据集。</w:t>
                        </w:r>
                      </w:p>
                      <w:p>
                        <w:pPr>
                          <w:pStyle w:val="null3"/>
                          <w:jc w:val="left"/>
                        </w:pPr>
                        <w:r>
                          <w:rPr>
                            <w:rFonts w:ascii="宋体" w:hAnsi="宋体" w:cs="宋体" w:eastAsia="宋体"/>
                            <w:sz w:val="18"/>
                          </w:rPr>
                          <w:t>4.提供教学资源包含实训案例，提供了ROS与移动机器人控制基础、基于深度学习的图像分类和目标检测、机器人视觉感知模块、定位与导航模块、机器人语音模块、自动驾驶综合实践等教学内容，至少 48课时。</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ROS自动驾驶小车实验平台（机械臂版）</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rPr>
                          <w:t>一、平台硬件参数：</w:t>
                        </w:r>
                      </w:p>
                      <w:p>
                        <w:pPr>
                          <w:pStyle w:val="null3"/>
                          <w:jc w:val="both"/>
                        </w:pPr>
                        <w:r>
                          <w:rPr>
                            <w:rFonts w:ascii="宋体" w:hAnsi="宋体" w:cs="宋体" w:eastAsia="宋体"/>
                            <w:sz w:val="18"/>
                          </w:rPr>
                          <w:t>1．边缘计算终端：</w:t>
                        </w:r>
                      </w:p>
                      <w:p>
                        <w:pPr>
                          <w:pStyle w:val="null3"/>
                          <w:jc w:val="both"/>
                        </w:pPr>
                        <w:r>
                          <w:rPr>
                            <w:rFonts w:ascii="宋体" w:hAnsi="宋体" w:cs="宋体" w:eastAsia="宋体"/>
                            <w:sz w:val="18"/>
                          </w:rPr>
                          <w:t>（</w:t>
                        </w:r>
                        <w:r>
                          <w:rPr>
                            <w:rFonts w:ascii="宋体" w:hAnsi="宋体" w:cs="宋体" w:eastAsia="宋体"/>
                            <w:sz w:val="18"/>
                          </w:rPr>
                          <w:t>1）终端内置高性能CPU处理器，处理器配置不少于六核；</w:t>
                        </w:r>
                      </w:p>
                      <w:p>
                        <w:pPr>
                          <w:pStyle w:val="null3"/>
                          <w:jc w:val="both"/>
                        </w:pPr>
                        <w:r>
                          <w:rPr>
                            <w:rFonts w:ascii="宋体" w:hAnsi="宋体" w:cs="宋体" w:eastAsia="宋体"/>
                            <w:sz w:val="18"/>
                          </w:rPr>
                          <w:t>（</w:t>
                        </w:r>
                        <w:r>
                          <w:rPr>
                            <w:rFonts w:ascii="宋体" w:hAnsi="宋体" w:cs="宋体" w:eastAsia="宋体"/>
                            <w:sz w:val="18"/>
                          </w:rPr>
                          <w:t>2）GPU处理器：≥1024核，最大频率不低于625MHz；</w:t>
                        </w:r>
                      </w:p>
                      <w:p>
                        <w:pPr>
                          <w:pStyle w:val="null3"/>
                          <w:jc w:val="both"/>
                        </w:pPr>
                        <w:r>
                          <w:rPr>
                            <w:rFonts w:ascii="宋体" w:hAnsi="宋体" w:cs="宋体" w:eastAsia="宋体"/>
                            <w:sz w:val="18"/>
                          </w:rPr>
                          <w:t>（</w:t>
                        </w:r>
                        <w:r>
                          <w:rPr>
                            <w:rFonts w:ascii="宋体" w:hAnsi="宋体" w:cs="宋体" w:eastAsia="宋体"/>
                            <w:sz w:val="18"/>
                          </w:rPr>
                          <w:t>3）终端搭载内存≥8GB 128-bit LPDDR5 68 GB/s；</w:t>
                        </w:r>
                      </w:p>
                      <w:p>
                        <w:pPr>
                          <w:pStyle w:val="null3"/>
                          <w:jc w:val="both"/>
                        </w:pPr>
                        <w:r>
                          <w:rPr>
                            <w:rFonts w:ascii="宋体" w:hAnsi="宋体" w:cs="宋体" w:eastAsia="宋体"/>
                            <w:sz w:val="18"/>
                          </w:rPr>
                          <w:t>（</w:t>
                        </w:r>
                        <w:r>
                          <w:rPr>
                            <w:rFonts w:ascii="宋体" w:hAnsi="宋体" w:cs="宋体" w:eastAsia="宋体"/>
                            <w:sz w:val="18"/>
                          </w:rPr>
                          <w:t>4）终端支持外部NVMe，容量不低于128GB；</w:t>
                        </w:r>
                      </w:p>
                      <w:p>
                        <w:pPr>
                          <w:pStyle w:val="null3"/>
                          <w:jc w:val="both"/>
                        </w:pPr>
                        <w:r>
                          <w:rPr>
                            <w:rFonts w:ascii="宋体" w:hAnsi="宋体" w:cs="宋体" w:eastAsia="宋体"/>
                            <w:sz w:val="18"/>
                          </w:rPr>
                          <w:t>（</w:t>
                        </w:r>
                        <w:r>
                          <w:rPr>
                            <w:rFonts w:ascii="宋体" w:hAnsi="宋体" w:cs="宋体" w:eastAsia="宋体"/>
                            <w:sz w:val="18"/>
                          </w:rPr>
                          <w:t>5）视频编码：支持1080p30 supported by 1-2 CPU cores；</w:t>
                        </w:r>
                      </w:p>
                      <w:p>
                        <w:pPr>
                          <w:pStyle w:val="null3"/>
                          <w:jc w:val="both"/>
                        </w:pPr>
                        <w:r>
                          <w:rPr>
                            <w:rFonts w:ascii="宋体" w:hAnsi="宋体" w:cs="宋体" w:eastAsia="宋体"/>
                            <w:sz w:val="18"/>
                          </w:rPr>
                          <w:t>（</w:t>
                        </w:r>
                        <w:r>
                          <w:rPr>
                            <w:rFonts w:ascii="宋体" w:hAnsi="宋体" w:cs="宋体" w:eastAsia="宋体"/>
                            <w:sz w:val="18"/>
                          </w:rPr>
                          <w:t>6）视频解码：支持1x 4K60 (H.265)、2x 4K30 (H.265)、5x 1080p60 (H.265)、11x 1080p30 (H.265)；</w:t>
                        </w:r>
                      </w:p>
                      <w:p>
                        <w:pPr>
                          <w:pStyle w:val="null3"/>
                          <w:jc w:val="both"/>
                        </w:pPr>
                        <w:r>
                          <w:rPr>
                            <w:rFonts w:ascii="宋体" w:hAnsi="宋体" w:cs="宋体" w:eastAsia="宋体"/>
                            <w:sz w:val="18"/>
                          </w:rPr>
                          <w:t>（</w:t>
                        </w:r>
                        <w:r>
                          <w:rPr>
                            <w:rFonts w:ascii="宋体" w:hAnsi="宋体" w:cs="宋体" w:eastAsia="宋体"/>
                            <w:sz w:val="18"/>
                          </w:rPr>
                          <w:t>7）功率：7W~15W</w:t>
                        </w:r>
                      </w:p>
                      <w:p>
                        <w:pPr>
                          <w:pStyle w:val="null3"/>
                          <w:jc w:val="both"/>
                        </w:pPr>
                        <w:r>
                          <w:rPr>
                            <w:rFonts w:ascii="宋体" w:hAnsi="宋体" w:cs="宋体" w:eastAsia="宋体"/>
                            <w:sz w:val="18"/>
                          </w:rPr>
                          <w:t>（</w:t>
                        </w:r>
                        <w:r>
                          <w:rPr>
                            <w:rFonts w:ascii="宋体" w:hAnsi="宋体" w:cs="宋体" w:eastAsia="宋体"/>
                            <w:sz w:val="18"/>
                          </w:rPr>
                          <w:t>8）外设接口：</w:t>
                        </w:r>
                      </w:p>
                      <w:p>
                        <w:pPr>
                          <w:pStyle w:val="null3"/>
                          <w:jc w:val="both"/>
                        </w:pPr>
                        <w:r>
                          <w:rPr>
                            <w:rFonts w:ascii="宋体" w:hAnsi="宋体" w:cs="宋体" w:eastAsia="宋体"/>
                            <w:sz w:val="18"/>
                          </w:rPr>
                          <w:t>a)千兆以太网；</w:t>
                        </w:r>
                      </w:p>
                      <w:p>
                        <w:pPr>
                          <w:pStyle w:val="null3"/>
                          <w:jc w:val="both"/>
                        </w:pPr>
                        <w:r>
                          <w:rPr>
                            <w:rFonts w:ascii="宋体" w:hAnsi="宋体" w:cs="宋体" w:eastAsia="宋体"/>
                            <w:sz w:val="18"/>
                          </w:rPr>
                          <w:t>b)不少于3个USB 3.2 Gen2；</w:t>
                        </w:r>
                      </w:p>
                      <w:p>
                        <w:pPr>
                          <w:pStyle w:val="null3"/>
                          <w:jc w:val="both"/>
                        </w:pPr>
                        <w:r>
                          <w:rPr>
                            <w:rFonts w:ascii="宋体" w:hAnsi="宋体" w:cs="宋体" w:eastAsia="宋体"/>
                            <w:sz w:val="18"/>
                          </w:rPr>
                          <w:t>c)提供M.2 Key E 接口外扩；</w:t>
                        </w:r>
                      </w:p>
                      <w:p>
                        <w:pPr>
                          <w:pStyle w:val="null3"/>
                          <w:jc w:val="both"/>
                        </w:pPr>
                        <w:r>
                          <w:rPr>
                            <w:rFonts w:ascii="宋体" w:hAnsi="宋体" w:cs="宋体" w:eastAsia="宋体"/>
                            <w:sz w:val="18"/>
                          </w:rPr>
                          <w:t>d)提供8通道 MIPI CSI-2 D-PHY 2.1；</w:t>
                        </w:r>
                      </w:p>
                      <w:p>
                        <w:pPr>
                          <w:pStyle w:val="null3"/>
                          <w:jc w:val="both"/>
                        </w:pPr>
                        <w:r>
                          <w:rPr>
                            <w:rFonts w:ascii="宋体" w:hAnsi="宋体" w:cs="宋体" w:eastAsia="宋体"/>
                            <w:sz w:val="18"/>
                          </w:rPr>
                          <w:t>e)提供3x UART, 2x SPI, 2x I2S, 4x I2C, 1x CAN, DMIC &amp; DSPK, PWM, GPIOs扩展接口；</w:t>
                        </w:r>
                      </w:p>
                      <w:p>
                        <w:pPr>
                          <w:pStyle w:val="null3"/>
                          <w:jc w:val="both"/>
                        </w:pPr>
                        <w:r>
                          <w:rPr>
                            <w:rFonts w:ascii="宋体" w:hAnsi="宋体" w:cs="宋体" w:eastAsia="宋体"/>
                            <w:sz w:val="18"/>
                          </w:rPr>
                          <w:t>2．深度摄像头</w:t>
                        </w:r>
                      </w:p>
                      <w:p>
                        <w:pPr>
                          <w:pStyle w:val="null3"/>
                        </w:pPr>
                        <w:r>
                          <w:rPr>
                            <w:rFonts w:ascii="宋体" w:hAnsi="宋体" w:cs="宋体" w:eastAsia="宋体"/>
                            <w:sz w:val="18"/>
                          </w:rPr>
                          <w:t>（</w:t>
                        </w:r>
                        <w:r>
                          <w:rPr>
                            <w:rFonts w:ascii="宋体" w:hAnsi="宋体" w:cs="宋体" w:eastAsia="宋体"/>
                            <w:sz w:val="18"/>
                          </w:rPr>
                          <w:t>1）工作环境：室内/室外都可以适应；</w:t>
                        </w:r>
                      </w:p>
                      <w:p>
                        <w:pPr>
                          <w:pStyle w:val="null3"/>
                        </w:pPr>
                        <w:r>
                          <w:rPr>
                            <w:rFonts w:ascii="宋体" w:hAnsi="宋体" w:cs="宋体" w:eastAsia="宋体"/>
                            <w:sz w:val="18"/>
                          </w:rPr>
                          <w:t>（</w:t>
                        </w:r>
                        <w:r>
                          <w:rPr>
                            <w:rFonts w:ascii="宋体" w:hAnsi="宋体" w:cs="宋体" w:eastAsia="宋体"/>
                            <w:sz w:val="18"/>
                          </w:rPr>
                          <w:t>2）工作温度：10°C ~ 40°C；</w:t>
                        </w:r>
                      </w:p>
                      <w:p>
                        <w:pPr>
                          <w:pStyle w:val="null3"/>
                        </w:pPr>
                        <w:r>
                          <w:rPr>
                            <w:rFonts w:ascii="宋体" w:hAnsi="宋体" w:cs="宋体" w:eastAsia="宋体"/>
                            <w:sz w:val="18"/>
                          </w:rPr>
                          <w:t>（</w:t>
                        </w:r>
                        <w:r>
                          <w:rPr>
                            <w:rFonts w:ascii="宋体" w:hAnsi="宋体" w:cs="宋体" w:eastAsia="宋体"/>
                            <w:sz w:val="18"/>
                          </w:rPr>
                          <w:t>3）深度距离：0.3~3m；</w:t>
                        </w:r>
                      </w:p>
                      <w:p>
                        <w:pPr>
                          <w:pStyle w:val="null3"/>
                          <w:jc w:val="both"/>
                        </w:pPr>
                        <w:r>
                          <w:rPr>
                            <w:rFonts w:ascii="宋体" w:hAnsi="宋体" w:cs="宋体" w:eastAsia="宋体"/>
                            <w:sz w:val="18"/>
                          </w:rPr>
                          <w:t>（</w:t>
                        </w:r>
                        <w:r>
                          <w:rPr>
                            <w:rFonts w:ascii="宋体" w:hAnsi="宋体" w:cs="宋体" w:eastAsia="宋体"/>
                            <w:sz w:val="18"/>
                          </w:rPr>
                          <w:t>4）左、右红外相机成像中心之间的距离：40mm；</w:t>
                        </w:r>
                      </w:p>
                      <w:p>
                        <w:pPr>
                          <w:pStyle w:val="null3"/>
                          <w:jc w:val="both"/>
                        </w:pPr>
                        <w:r>
                          <w:rPr>
                            <w:rFonts w:ascii="宋体" w:hAnsi="宋体" w:cs="宋体" w:eastAsia="宋体"/>
                            <w:sz w:val="18"/>
                          </w:rPr>
                          <w:t>（</w:t>
                        </w:r>
                        <w:r>
                          <w:rPr>
                            <w:rFonts w:ascii="宋体" w:hAnsi="宋体" w:cs="宋体" w:eastAsia="宋体"/>
                            <w:sz w:val="18"/>
                          </w:rPr>
                          <w:t>5）深度图像分辨率：≥640*400@30FPS/320*200@30FPS；</w:t>
                        </w:r>
                      </w:p>
                      <w:p>
                        <w:pPr>
                          <w:pStyle w:val="null3"/>
                          <w:jc w:val="both"/>
                        </w:pPr>
                        <w:r>
                          <w:rPr>
                            <w:rFonts w:ascii="宋体" w:hAnsi="宋体" w:cs="宋体" w:eastAsia="宋体"/>
                            <w:sz w:val="18"/>
                          </w:rPr>
                          <w:t>（</w:t>
                        </w:r>
                        <w:r>
                          <w:rPr>
                            <w:rFonts w:ascii="宋体" w:hAnsi="宋体" w:cs="宋体" w:eastAsia="宋体"/>
                            <w:sz w:val="18"/>
                          </w:rPr>
                          <w:t>6）深度视场：70°* 45°(土3°)；</w:t>
                        </w:r>
                      </w:p>
                      <w:p>
                        <w:pPr>
                          <w:pStyle w:val="null3"/>
                          <w:jc w:val="both"/>
                        </w:pPr>
                        <w:r>
                          <w:rPr>
                            <w:rFonts w:ascii="宋体" w:hAnsi="宋体" w:cs="宋体" w:eastAsia="宋体"/>
                            <w:sz w:val="18"/>
                          </w:rPr>
                          <w:t>（</w:t>
                        </w:r>
                        <w:r>
                          <w:rPr>
                            <w:rFonts w:ascii="宋体" w:hAnsi="宋体" w:cs="宋体" w:eastAsia="宋体"/>
                            <w:sz w:val="18"/>
                          </w:rPr>
                          <w:t>7）RGB传感器视场：70°* 45°(土1°）；</w:t>
                        </w:r>
                      </w:p>
                      <w:p>
                        <w:pPr>
                          <w:pStyle w:val="null3"/>
                          <w:jc w:val="both"/>
                        </w:pPr>
                        <w:r>
                          <w:rPr>
                            <w:rFonts w:ascii="宋体" w:hAnsi="宋体" w:cs="宋体" w:eastAsia="宋体"/>
                            <w:sz w:val="18"/>
                          </w:rPr>
                          <w:t>（</w:t>
                        </w:r>
                        <w:r>
                          <w:rPr>
                            <w:rFonts w:ascii="宋体" w:hAnsi="宋体" w:cs="宋体" w:eastAsia="宋体"/>
                            <w:sz w:val="18"/>
                          </w:rPr>
                          <w:t>8）延迟：30~45ms；</w:t>
                        </w:r>
                      </w:p>
                      <w:p>
                        <w:pPr>
                          <w:pStyle w:val="null3"/>
                          <w:jc w:val="both"/>
                        </w:pPr>
                        <w:r>
                          <w:rPr>
                            <w:rFonts w:ascii="宋体" w:hAnsi="宋体" w:cs="宋体" w:eastAsia="宋体"/>
                            <w:sz w:val="18"/>
                          </w:rPr>
                          <w:t>（</w:t>
                        </w:r>
                        <w:r>
                          <w:rPr>
                            <w:rFonts w:ascii="宋体" w:hAnsi="宋体" w:cs="宋体" w:eastAsia="宋体"/>
                            <w:sz w:val="18"/>
                          </w:rPr>
                          <w:t>9）整机平均功耗：&lt;2W;</w:t>
                        </w:r>
                      </w:p>
                      <w:p>
                        <w:pPr>
                          <w:pStyle w:val="null3"/>
                          <w:jc w:val="both"/>
                        </w:pPr>
                        <w:r>
                          <w:rPr>
                            <w:rFonts w:ascii="宋体" w:hAnsi="宋体" w:cs="宋体" w:eastAsia="宋体"/>
                            <w:sz w:val="18"/>
                          </w:rPr>
                          <w:t>（</w:t>
                        </w:r>
                        <w:r>
                          <w:rPr>
                            <w:rFonts w:ascii="宋体" w:hAnsi="宋体" w:cs="宋体" w:eastAsia="宋体"/>
                            <w:sz w:val="18"/>
                          </w:rPr>
                          <w:t>10）激光开启瞬间功耗峰值：&lt;5W(持续时间 3ms)</w:t>
                        </w:r>
                      </w:p>
                      <w:p>
                        <w:pPr>
                          <w:pStyle w:val="null3"/>
                          <w:jc w:val="both"/>
                        </w:pPr>
                        <w:r>
                          <w:rPr>
                            <w:rFonts w:ascii="宋体" w:hAnsi="宋体" w:cs="宋体" w:eastAsia="宋体"/>
                            <w:sz w:val="18"/>
                          </w:rPr>
                          <w:t>（</w:t>
                        </w:r>
                        <w:r>
                          <w:rPr>
                            <w:rFonts w:ascii="宋体" w:hAnsi="宋体" w:cs="宋体" w:eastAsia="宋体"/>
                            <w:sz w:val="18"/>
                          </w:rPr>
                          <w:t>11）待机功耗典型值：&lt;0.7W；</w:t>
                        </w:r>
                      </w:p>
                      <w:p>
                        <w:pPr>
                          <w:pStyle w:val="null3"/>
                          <w:jc w:val="both"/>
                        </w:pPr>
                        <w:r>
                          <w:rPr>
                            <w:rFonts w:ascii="宋体" w:hAnsi="宋体" w:cs="宋体" w:eastAsia="宋体"/>
                            <w:sz w:val="18"/>
                          </w:rPr>
                          <w:t>（</w:t>
                        </w:r>
                        <w:r>
                          <w:rPr>
                            <w:rFonts w:ascii="宋体" w:hAnsi="宋体" w:cs="宋体" w:eastAsia="宋体"/>
                            <w:sz w:val="18"/>
                          </w:rPr>
                          <w:t>12）支持操作系统：Android/Linux/Windows7/10；</w:t>
                        </w:r>
                      </w:p>
                      <w:p>
                        <w:pPr>
                          <w:pStyle w:val="null3"/>
                          <w:jc w:val="both"/>
                        </w:pPr>
                        <w:r>
                          <w:rPr>
                            <w:rFonts w:ascii="宋体" w:hAnsi="宋体" w:cs="宋体" w:eastAsia="宋体"/>
                            <w:sz w:val="18"/>
                          </w:rPr>
                          <w:t>（</w:t>
                        </w:r>
                        <w:r>
                          <w:rPr>
                            <w:rFonts w:ascii="宋体" w:hAnsi="宋体" w:cs="宋体" w:eastAsia="宋体"/>
                            <w:sz w:val="18"/>
                          </w:rPr>
                          <w:t>13）精度：不低于6mm@1m；</w:t>
                        </w:r>
                      </w:p>
                      <w:p>
                        <w:pPr>
                          <w:pStyle w:val="null3"/>
                          <w:jc w:val="both"/>
                        </w:pPr>
                        <w:r>
                          <w:rPr>
                            <w:rFonts w:ascii="宋体" w:hAnsi="宋体" w:cs="宋体" w:eastAsia="宋体"/>
                            <w:sz w:val="18"/>
                          </w:rPr>
                          <w:t>3．激光雷达</w:t>
                        </w:r>
                      </w:p>
                      <w:p>
                        <w:pPr>
                          <w:pStyle w:val="null3"/>
                          <w:jc w:val="both"/>
                        </w:pPr>
                        <w:r>
                          <w:rPr>
                            <w:rFonts w:ascii="宋体" w:hAnsi="宋体" w:cs="宋体" w:eastAsia="宋体"/>
                            <w:sz w:val="18"/>
                          </w:rPr>
                          <w:t>（</w:t>
                        </w:r>
                        <w:r>
                          <w:rPr>
                            <w:rFonts w:ascii="宋体" w:hAnsi="宋体" w:cs="宋体" w:eastAsia="宋体"/>
                            <w:sz w:val="18"/>
                          </w:rPr>
                          <w:t>1）测距范围：0.02~12米；</w:t>
                        </w:r>
                      </w:p>
                      <w:p>
                        <w:pPr>
                          <w:pStyle w:val="null3"/>
                          <w:jc w:val="both"/>
                        </w:pPr>
                        <w:r>
                          <w:rPr>
                            <w:rFonts w:ascii="宋体" w:hAnsi="宋体" w:cs="宋体" w:eastAsia="宋体"/>
                            <w:sz w:val="18"/>
                          </w:rPr>
                          <w:t>（</w:t>
                        </w:r>
                        <w:r>
                          <w:rPr>
                            <w:rFonts w:ascii="宋体" w:hAnsi="宋体" w:cs="宋体" w:eastAsia="宋体"/>
                            <w:sz w:val="18"/>
                          </w:rPr>
                          <w:t>2）扫描角度：0~360度；</w:t>
                        </w:r>
                      </w:p>
                      <w:p>
                        <w:pPr>
                          <w:pStyle w:val="null3"/>
                          <w:jc w:val="both"/>
                        </w:pPr>
                        <w:r>
                          <w:rPr>
                            <w:rFonts w:ascii="宋体" w:hAnsi="宋体" w:cs="宋体" w:eastAsia="宋体"/>
                            <w:sz w:val="18"/>
                          </w:rPr>
                          <w:t>（</w:t>
                        </w:r>
                        <w:r>
                          <w:rPr>
                            <w:rFonts w:ascii="宋体" w:hAnsi="宋体" w:cs="宋体" w:eastAsia="宋体"/>
                            <w:sz w:val="18"/>
                          </w:rPr>
                          <w:t>3）测距精度：不低于20mm；</w:t>
                        </w:r>
                      </w:p>
                      <w:p>
                        <w:pPr>
                          <w:pStyle w:val="null3"/>
                          <w:jc w:val="both"/>
                        </w:pPr>
                        <w:r>
                          <w:rPr>
                            <w:rFonts w:ascii="宋体" w:hAnsi="宋体" w:cs="宋体" w:eastAsia="宋体"/>
                            <w:sz w:val="18"/>
                          </w:rPr>
                          <w:t>（</w:t>
                        </w:r>
                        <w:r>
                          <w:rPr>
                            <w:rFonts w:ascii="宋体" w:hAnsi="宋体" w:cs="宋体" w:eastAsia="宋体"/>
                            <w:sz w:val="18"/>
                          </w:rPr>
                          <w:t>4）角度分辨率：&gt;0.54°；</w:t>
                        </w:r>
                      </w:p>
                      <w:p>
                        <w:pPr>
                          <w:pStyle w:val="null3"/>
                          <w:jc w:val="both"/>
                        </w:pPr>
                        <w:r>
                          <w:rPr>
                            <w:rFonts w:ascii="宋体" w:hAnsi="宋体" w:cs="宋体" w:eastAsia="宋体"/>
                            <w:sz w:val="18"/>
                          </w:rPr>
                          <w:t>（</w:t>
                        </w:r>
                        <w:r>
                          <w:rPr>
                            <w:rFonts w:ascii="宋体" w:hAnsi="宋体" w:cs="宋体" w:eastAsia="宋体"/>
                            <w:sz w:val="18"/>
                          </w:rPr>
                          <w:t>5）俯仰角：0~1.5度；</w:t>
                        </w:r>
                      </w:p>
                      <w:p>
                        <w:pPr>
                          <w:pStyle w:val="null3"/>
                          <w:jc w:val="both"/>
                        </w:pPr>
                        <w:r>
                          <w:rPr>
                            <w:rFonts w:ascii="宋体" w:hAnsi="宋体" w:cs="宋体" w:eastAsia="宋体"/>
                            <w:sz w:val="18"/>
                          </w:rPr>
                          <w:t>（</w:t>
                        </w:r>
                        <w:r>
                          <w:rPr>
                            <w:rFonts w:ascii="宋体" w:hAnsi="宋体" w:cs="宋体" w:eastAsia="宋体"/>
                            <w:sz w:val="18"/>
                          </w:rPr>
                          <w:t>6）测距频率：不小于4000Hz；</w:t>
                        </w:r>
                      </w:p>
                      <w:p>
                        <w:pPr>
                          <w:pStyle w:val="null3"/>
                          <w:jc w:val="both"/>
                        </w:pPr>
                        <w:r>
                          <w:rPr>
                            <w:rFonts w:ascii="宋体" w:hAnsi="宋体" w:cs="宋体" w:eastAsia="宋体"/>
                            <w:sz w:val="18"/>
                          </w:rPr>
                          <w:t>（</w:t>
                        </w:r>
                        <w:r>
                          <w:rPr>
                            <w:rFonts w:ascii="宋体" w:hAnsi="宋体" w:cs="宋体" w:eastAsia="宋体"/>
                            <w:sz w:val="18"/>
                          </w:rPr>
                          <w:t>7）扫描频率：6≤扫描频率≤12Hz；</w:t>
                        </w:r>
                      </w:p>
                      <w:p>
                        <w:pPr>
                          <w:pStyle w:val="null3"/>
                          <w:jc w:val="both"/>
                        </w:pPr>
                        <w:r>
                          <w:rPr>
                            <w:rFonts w:ascii="宋体" w:hAnsi="宋体" w:cs="宋体" w:eastAsia="宋体"/>
                            <w:sz w:val="18"/>
                          </w:rPr>
                          <w:t>4．机械臂</w:t>
                        </w:r>
                      </w:p>
                      <w:p>
                        <w:pPr>
                          <w:pStyle w:val="null3"/>
                          <w:jc w:val="both"/>
                        </w:pPr>
                        <w:r>
                          <w:rPr>
                            <w:rFonts w:ascii="宋体" w:hAnsi="宋体" w:cs="宋体" w:eastAsia="宋体"/>
                            <w:sz w:val="18"/>
                          </w:rPr>
                          <w:t>（</w:t>
                        </w:r>
                        <w:r>
                          <w:rPr>
                            <w:rFonts w:ascii="宋体" w:hAnsi="宋体" w:cs="宋体" w:eastAsia="宋体"/>
                            <w:sz w:val="18"/>
                          </w:rPr>
                          <w:t>1）自由度不少于6；</w:t>
                        </w:r>
                      </w:p>
                      <w:p>
                        <w:pPr>
                          <w:pStyle w:val="null3"/>
                          <w:jc w:val="both"/>
                        </w:pPr>
                        <w:r>
                          <w:rPr>
                            <w:rFonts w:ascii="宋体" w:hAnsi="宋体" w:cs="宋体" w:eastAsia="宋体"/>
                            <w:sz w:val="18"/>
                          </w:rPr>
                          <w:t>（</w:t>
                        </w:r>
                        <w:r>
                          <w:rPr>
                            <w:rFonts w:ascii="宋体" w:hAnsi="宋体" w:cs="宋体" w:eastAsia="宋体"/>
                            <w:sz w:val="18"/>
                          </w:rPr>
                          <w:t>2）有效负载：≥250g；</w:t>
                        </w:r>
                      </w:p>
                      <w:p>
                        <w:pPr>
                          <w:pStyle w:val="null3"/>
                          <w:jc w:val="both"/>
                        </w:pPr>
                        <w:r>
                          <w:rPr>
                            <w:rFonts w:ascii="宋体" w:hAnsi="宋体" w:cs="宋体" w:eastAsia="宋体"/>
                            <w:sz w:val="18"/>
                          </w:rPr>
                          <w:t>（</w:t>
                        </w:r>
                        <w:r>
                          <w:rPr>
                            <w:rFonts w:ascii="宋体" w:hAnsi="宋体" w:cs="宋体" w:eastAsia="宋体"/>
                            <w:sz w:val="18"/>
                          </w:rPr>
                          <w:t>3）工作半径：280mm；</w:t>
                        </w:r>
                      </w:p>
                      <w:p>
                        <w:pPr>
                          <w:pStyle w:val="null3"/>
                          <w:jc w:val="both"/>
                        </w:pPr>
                        <w:r>
                          <w:rPr>
                            <w:rFonts w:ascii="宋体" w:hAnsi="宋体" w:cs="宋体" w:eastAsia="宋体"/>
                            <w:sz w:val="18"/>
                          </w:rPr>
                          <w:t>（</w:t>
                        </w:r>
                        <w:r>
                          <w:rPr>
                            <w:rFonts w:ascii="宋体" w:hAnsi="宋体" w:cs="宋体" w:eastAsia="宋体"/>
                            <w:sz w:val="18"/>
                          </w:rPr>
                          <w:t>4）重复定位精度：±0.5mm；</w:t>
                        </w:r>
                      </w:p>
                      <w:p>
                        <w:pPr>
                          <w:pStyle w:val="null3"/>
                          <w:jc w:val="both"/>
                        </w:pPr>
                        <w:r>
                          <w:rPr>
                            <w:rFonts w:ascii="宋体" w:hAnsi="宋体" w:cs="宋体" w:eastAsia="宋体"/>
                            <w:sz w:val="18"/>
                          </w:rPr>
                          <w:t>（</w:t>
                        </w:r>
                        <w:r>
                          <w:rPr>
                            <w:rFonts w:ascii="宋体" w:hAnsi="宋体" w:cs="宋体" w:eastAsia="宋体"/>
                            <w:sz w:val="18"/>
                          </w:rPr>
                          <w:t>5）重量：约800g；</w:t>
                        </w:r>
                      </w:p>
                      <w:p>
                        <w:pPr>
                          <w:pStyle w:val="null3"/>
                          <w:jc w:val="both"/>
                        </w:pPr>
                        <w:r>
                          <w:rPr>
                            <w:rFonts w:ascii="宋体" w:hAnsi="宋体" w:cs="宋体" w:eastAsia="宋体"/>
                            <w:sz w:val="18"/>
                          </w:rPr>
                          <w:t>（</w:t>
                        </w:r>
                        <w:r>
                          <w:rPr>
                            <w:rFonts w:ascii="宋体" w:hAnsi="宋体" w:cs="宋体" w:eastAsia="宋体"/>
                            <w:sz w:val="18"/>
                          </w:rPr>
                          <w:t>6）电源输入：12V，5A；</w:t>
                        </w:r>
                      </w:p>
                      <w:p>
                        <w:pPr>
                          <w:pStyle w:val="null3"/>
                          <w:jc w:val="both"/>
                        </w:pPr>
                        <w:r>
                          <w:rPr>
                            <w:rFonts w:ascii="宋体" w:hAnsi="宋体" w:cs="宋体" w:eastAsia="宋体"/>
                            <w:sz w:val="18"/>
                          </w:rPr>
                          <w:t>（</w:t>
                        </w:r>
                        <w:r>
                          <w:rPr>
                            <w:rFonts w:ascii="宋体" w:hAnsi="宋体" w:cs="宋体" w:eastAsia="宋体"/>
                            <w:sz w:val="18"/>
                          </w:rPr>
                          <w:t>7）⼯作温度：-5~45℃</w:t>
                        </w:r>
                      </w:p>
                      <w:p>
                        <w:pPr>
                          <w:pStyle w:val="null3"/>
                          <w:jc w:val="both"/>
                        </w:pPr>
                        <w:r>
                          <w:rPr>
                            <w:rFonts w:ascii="宋体" w:hAnsi="宋体" w:cs="宋体" w:eastAsia="宋体"/>
                            <w:sz w:val="18"/>
                          </w:rPr>
                          <w:t>（</w:t>
                        </w:r>
                        <w:r>
                          <w:rPr>
                            <w:rFonts w:ascii="宋体" w:hAnsi="宋体" w:cs="宋体" w:eastAsia="宋体"/>
                            <w:sz w:val="18"/>
                          </w:rPr>
                          <w:t>8）通讯：Type-C；</w:t>
                        </w:r>
                      </w:p>
                      <w:p>
                        <w:pPr>
                          <w:pStyle w:val="null3"/>
                          <w:jc w:val="both"/>
                        </w:pPr>
                        <w:r>
                          <w:rPr>
                            <w:rFonts w:ascii="宋体" w:hAnsi="宋体" w:cs="宋体" w:eastAsia="宋体"/>
                            <w:sz w:val="18"/>
                          </w:rPr>
                          <w:t>5．四驱底盘</w:t>
                        </w:r>
                      </w:p>
                      <w:p>
                        <w:pPr>
                          <w:pStyle w:val="null3"/>
                          <w:jc w:val="both"/>
                        </w:pPr>
                        <w:r>
                          <w:rPr>
                            <w:rFonts w:ascii="宋体" w:hAnsi="宋体" w:cs="宋体" w:eastAsia="宋体"/>
                            <w:sz w:val="18"/>
                          </w:rPr>
                          <w:t>（</w:t>
                        </w:r>
                        <w:r>
                          <w:rPr>
                            <w:rFonts w:ascii="宋体" w:hAnsi="宋体" w:cs="宋体" w:eastAsia="宋体"/>
                            <w:sz w:val="18"/>
                          </w:rPr>
                          <w:t>1）不少于4个电机，四轮独立驱动；</w:t>
                        </w:r>
                      </w:p>
                      <w:p>
                        <w:pPr>
                          <w:pStyle w:val="null3"/>
                          <w:jc w:val="both"/>
                        </w:pPr>
                        <w:r>
                          <w:rPr>
                            <w:rFonts w:ascii="宋体" w:hAnsi="宋体" w:cs="宋体" w:eastAsia="宋体"/>
                            <w:sz w:val="18"/>
                          </w:rPr>
                          <w:t>（</w:t>
                        </w:r>
                        <w:r>
                          <w:rPr>
                            <w:rFonts w:ascii="宋体" w:hAnsi="宋体" w:cs="宋体" w:eastAsia="宋体"/>
                            <w:sz w:val="18"/>
                          </w:rPr>
                          <w:t>2）可实现多种底盘运动模式便捷切换，包括四轮差速、阿克曼模式、麦轮模式、履带模式；</w:t>
                        </w:r>
                      </w:p>
                      <w:p>
                        <w:pPr>
                          <w:pStyle w:val="null3"/>
                          <w:jc w:val="both"/>
                        </w:pPr>
                        <w:r>
                          <w:rPr>
                            <w:rFonts w:ascii="宋体" w:hAnsi="宋体" w:cs="宋体" w:eastAsia="宋体"/>
                            <w:sz w:val="18"/>
                          </w:rPr>
                          <w:t>（</w:t>
                        </w:r>
                        <w:r>
                          <w:rPr>
                            <w:rFonts w:ascii="宋体" w:hAnsi="宋体" w:cs="宋体" w:eastAsia="宋体"/>
                            <w:sz w:val="18"/>
                          </w:rPr>
                          <w:t>3）负载可以根据车体的不同模式调整，四轮差速负载不小于1KG；阿克曼负载不小于4KG；麦克纳姆轮载重不小于4kg；最小离地间距不小于24mm。</w:t>
                        </w:r>
                      </w:p>
                      <w:p>
                        <w:pPr>
                          <w:pStyle w:val="null3"/>
                          <w:jc w:val="both"/>
                        </w:pPr>
                        <w:r>
                          <w:rPr>
                            <w:rFonts w:ascii="宋体" w:hAnsi="宋体" w:cs="宋体" w:eastAsia="宋体"/>
                            <w:sz w:val="18"/>
                          </w:rPr>
                          <w:t>（</w:t>
                        </w:r>
                        <w:r>
                          <w:rPr>
                            <w:rFonts w:ascii="宋体" w:hAnsi="宋体" w:cs="宋体" w:eastAsia="宋体"/>
                            <w:sz w:val="18"/>
                          </w:rPr>
                          <w:t>4）1个电机驱动板：应搭载STM32控制板，板载4路大功率电机驱动，最高支持12V电压输入；</w:t>
                        </w:r>
                      </w:p>
                      <w:p>
                        <w:pPr>
                          <w:pStyle w:val="null3"/>
                          <w:jc w:val="both"/>
                        </w:pPr>
                        <w:r>
                          <w:rPr>
                            <w:rFonts w:ascii="宋体" w:hAnsi="宋体" w:cs="宋体" w:eastAsia="宋体"/>
                            <w:sz w:val="18"/>
                          </w:rPr>
                          <w:t>（</w:t>
                        </w:r>
                        <w:r>
                          <w:rPr>
                            <w:rFonts w:ascii="宋体" w:hAnsi="宋体" w:cs="宋体" w:eastAsia="宋体"/>
                            <w:sz w:val="18"/>
                          </w:rPr>
                          <w:t>5）不少于1个USB接口扩展板：至少支持3路USB设备扩展；</w:t>
                        </w:r>
                      </w:p>
                      <w:p>
                        <w:pPr>
                          <w:pStyle w:val="null3"/>
                          <w:jc w:val="both"/>
                        </w:pPr>
                        <w:r>
                          <w:rPr>
                            <w:rFonts w:ascii="宋体" w:hAnsi="宋体" w:cs="宋体" w:eastAsia="宋体"/>
                            <w:sz w:val="18"/>
                          </w:rPr>
                          <w:t>（</w:t>
                        </w:r>
                        <w:r>
                          <w:rPr>
                            <w:rFonts w:ascii="宋体" w:hAnsi="宋体" w:cs="宋体" w:eastAsia="宋体"/>
                            <w:sz w:val="18"/>
                          </w:rPr>
                          <w:t>6）电池：至少配置12V 10000mAh容量动力锂电池；</w:t>
                        </w:r>
                      </w:p>
                      <w:p>
                        <w:pPr>
                          <w:pStyle w:val="null3"/>
                          <w:jc w:val="both"/>
                        </w:pPr>
                        <w:r>
                          <w:rPr>
                            <w:rFonts w:ascii="宋体" w:hAnsi="宋体" w:cs="宋体" w:eastAsia="宋体"/>
                            <w:sz w:val="18"/>
                          </w:rPr>
                          <w:t>（</w:t>
                        </w:r>
                        <w:r>
                          <w:rPr>
                            <w:rFonts w:ascii="宋体" w:hAnsi="宋体" w:cs="宋体" w:eastAsia="宋体"/>
                            <w:sz w:val="18"/>
                          </w:rPr>
                          <w:t>7）配套电池剩余容量显示；</w:t>
                        </w:r>
                      </w:p>
                      <w:p>
                        <w:pPr>
                          <w:pStyle w:val="null3"/>
                          <w:jc w:val="both"/>
                        </w:pPr>
                        <w:r>
                          <w:rPr>
                            <w:rFonts w:ascii="宋体" w:hAnsi="宋体" w:cs="宋体" w:eastAsia="宋体"/>
                            <w:sz w:val="18"/>
                          </w:rPr>
                          <w:t>6．传感器支架</w:t>
                        </w:r>
                      </w:p>
                      <w:p>
                        <w:pPr>
                          <w:pStyle w:val="null3"/>
                          <w:jc w:val="both"/>
                        </w:pPr>
                        <w:r>
                          <w:rPr>
                            <w:rFonts w:ascii="宋体" w:hAnsi="宋体" w:cs="宋体" w:eastAsia="宋体"/>
                            <w:sz w:val="18"/>
                          </w:rPr>
                          <w:t>应配置深度摄像头和激光雷达一体化安装支架，支持</w:t>
                        </w:r>
                        <w:r>
                          <w:rPr>
                            <w:rFonts w:ascii="宋体" w:hAnsi="宋体" w:cs="宋体" w:eastAsia="宋体"/>
                            <w:sz w:val="18"/>
                          </w:rPr>
                          <w:t>USB深度摄像头和激光雷达安装固定。</w:t>
                        </w:r>
                      </w:p>
                      <w:p>
                        <w:pPr>
                          <w:pStyle w:val="null3"/>
                          <w:jc w:val="both"/>
                        </w:pPr>
                        <w:r>
                          <w:rPr>
                            <w:rFonts w:ascii="宋体" w:hAnsi="宋体" w:cs="宋体" w:eastAsia="宋体"/>
                            <w:sz w:val="18"/>
                          </w:rPr>
                          <w:t>7．触摸屏</w:t>
                        </w:r>
                      </w:p>
                      <w:p>
                        <w:pPr>
                          <w:pStyle w:val="null3"/>
                          <w:jc w:val="both"/>
                        </w:pPr>
                        <w:r>
                          <w:rPr>
                            <w:rFonts w:ascii="宋体" w:hAnsi="宋体" w:cs="宋体" w:eastAsia="宋体"/>
                            <w:sz w:val="18"/>
                          </w:rPr>
                          <w:t>（</w:t>
                        </w:r>
                        <w:r>
                          <w:rPr>
                            <w:rFonts w:ascii="宋体" w:hAnsi="宋体" w:cs="宋体" w:eastAsia="宋体"/>
                            <w:sz w:val="18"/>
                          </w:rPr>
                          <w:t>1）分辨率：≥1024*600；</w:t>
                        </w:r>
                      </w:p>
                      <w:p>
                        <w:pPr>
                          <w:pStyle w:val="null3"/>
                          <w:jc w:val="both"/>
                        </w:pPr>
                        <w:r>
                          <w:rPr>
                            <w:rFonts w:ascii="宋体" w:hAnsi="宋体" w:cs="宋体" w:eastAsia="宋体"/>
                            <w:sz w:val="18"/>
                          </w:rPr>
                          <w:t>（</w:t>
                        </w:r>
                        <w:r>
                          <w:rPr>
                            <w:rFonts w:ascii="宋体" w:hAnsi="宋体" w:cs="宋体" w:eastAsia="宋体"/>
                            <w:sz w:val="18"/>
                          </w:rPr>
                          <w:t>2）视频输出：HDMI；</w:t>
                        </w:r>
                      </w:p>
                      <w:p>
                        <w:pPr>
                          <w:pStyle w:val="null3"/>
                          <w:jc w:val="both"/>
                        </w:pPr>
                        <w:r>
                          <w:rPr>
                            <w:rFonts w:ascii="宋体" w:hAnsi="宋体" w:cs="宋体" w:eastAsia="宋体"/>
                            <w:sz w:val="18"/>
                          </w:rPr>
                          <w:t>（</w:t>
                        </w:r>
                        <w:r>
                          <w:rPr>
                            <w:rFonts w:ascii="宋体" w:hAnsi="宋体" w:cs="宋体" w:eastAsia="宋体"/>
                            <w:sz w:val="18"/>
                          </w:rPr>
                          <w:t>3）控制方式：电容式触摸控制；</w:t>
                        </w:r>
                      </w:p>
                      <w:p>
                        <w:pPr>
                          <w:pStyle w:val="null3"/>
                          <w:jc w:val="both"/>
                        </w:pPr>
                        <w:r>
                          <w:rPr>
                            <w:rFonts w:ascii="宋体" w:hAnsi="宋体" w:cs="宋体" w:eastAsia="宋体"/>
                            <w:sz w:val="18"/>
                          </w:rPr>
                          <w:t>（</w:t>
                        </w:r>
                        <w:r>
                          <w:rPr>
                            <w:rFonts w:ascii="宋体" w:hAnsi="宋体" w:cs="宋体" w:eastAsia="宋体"/>
                            <w:sz w:val="18"/>
                          </w:rPr>
                          <w:t>4）供电接口：Micro USB电源插座；</w:t>
                        </w:r>
                      </w:p>
                      <w:p>
                        <w:pPr>
                          <w:pStyle w:val="null3"/>
                          <w:jc w:val="both"/>
                        </w:pPr>
                        <w:r>
                          <w:rPr>
                            <w:rFonts w:ascii="宋体" w:hAnsi="宋体" w:cs="宋体" w:eastAsia="宋体"/>
                            <w:sz w:val="18"/>
                          </w:rPr>
                          <w:t>（</w:t>
                        </w:r>
                        <w:r>
                          <w:rPr>
                            <w:rFonts w:ascii="宋体" w:hAnsi="宋体" w:cs="宋体" w:eastAsia="宋体"/>
                            <w:sz w:val="18"/>
                          </w:rPr>
                          <w:t>5）控制接口：Micro USB触摸接口；</w:t>
                        </w:r>
                      </w:p>
                      <w:p>
                        <w:pPr>
                          <w:pStyle w:val="null3"/>
                          <w:jc w:val="both"/>
                        </w:pPr>
                        <w:r>
                          <w:rPr>
                            <w:rFonts w:ascii="宋体" w:hAnsi="宋体" w:cs="宋体" w:eastAsia="宋体"/>
                            <w:sz w:val="18"/>
                          </w:rPr>
                          <w:t>（</w:t>
                        </w:r>
                        <w:r>
                          <w:rPr>
                            <w:rFonts w:ascii="宋体" w:hAnsi="宋体" w:cs="宋体" w:eastAsia="宋体"/>
                            <w:sz w:val="18"/>
                          </w:rPr>
                          <w:t>6）亚克力外壳。</w:t>
                        </w:r>
                      </w:p>
                      <w:p>
                        <w:pPr>
                          <w:pStyle w:val="null3"/>
                          <w:jc w:val="both"/>
                        </w:pPr>
                        <w:r>
                          <w:rPr>
                            <w:rFonts w:ascii="宋体" w:hAnsi="宋体" w:cs="宋体" w:eastAsia="宋体"/>
                            <w:sz w:val="18"/>
                            <w:b/>
                          </w:rPr>
                          <w:t>二、平台软件参数：</w:t>
                        </w:r>
                      </w:p>
                      <w:p>
                        <w:pPr>
                          <w:pStyle w:val="null3"/>
                          <w:jc w:val="both"/>
                        </w:pPr>
                        <w:r>
                          <w:rPr>
                            <w:rFonts w:ascii="宋体" w:hAnsi="宋体" w:cs="宋体" w:eastAsia="宋体"/>
                            <w:sz w:val="18"/>
                          </w:rPr>
                          <w:t>1．实验平台控制系统：</w:t>
                        </w:r>
                      </w:p>
                      <w:p>
                        <w:pPr>
                          <w:pStyle w:val="null3"/>
                          <w:jc w:val="both"/>
                        </w:pPr>
                        <w:r>
                          <w:rPr>
                            <w:rFonts w:ascii="宋体" w:hAnsi="宋体" w:cs="宋体" w:eastAsia="宋体"/>
                            <w:sz w:val="18"/>
                          </w:rPr>
                          <w:t>（</w:t>
                        </w:r>
                        <w:r>
                          <w:rPr>
                            <w:rFonts w:ascii="宋体" w:hAnsi="宋体" w:cs="宋体" w:eastAsia="宋体"/>
                            <w:sz w:val="18"/>
                          </w:rPr>
                          <w:t>1）移动端远程控制智能小车；</w:t>
                        </w:r>
                      </w:p>
                      <w:p>
                        <w:pPr>
                          <w:pStyle w:val="null3"/>
                          <w:jc w:val="both"/>
                        </w:pPr>
                        <w:r>
                          <w:rPr>
                            <w:rFonts w:ascii="宋体" w:hAnsi="宋体" w:cs="宋体" w:eastAsia="宋体"/>
                            <w:sz w:val="18"/>
                          </w:rPr>
                          <w:t>（</w:t>
                        </w:r>
                        <w:r>
                          <w:rPr>
                            <w:rFonts w:ascii="宋体" w:hAnsi="宋体" w:cs="宋体" w:eastAsia="宋体"/>
                            <w:sz w:val="18"/>
                          </w:rPr>
                          <w:t>2）激光雷达构建SLAM地图功能；</w:t>
                        </w:r>
                      </w:p>
                      <w:p>
                        <w:pPr>
                          <w:pStyle w:val="null3"/>
                          <w:jc w:val="both"/>
                        </w:pPr>
                        <w:r>
                          <w:rPr>
                            <w:rFonts w:ascii="宋体" w:hAnsi="宋体" w:cs="宋体" w:eastAsia="宋体"/>
                            <w:sz w:val="18"/>
                          </w:rPr>
                          <w:t>（</w:t>
                        </w:r>
                        <w:r>
                          <w:rPr>
                            <w:rFonts w:ascii="宋体" w:hAnsi="宋体" w:cs="宋体" w:eastAsia="宋体"/>
                            <w:sz w:val="18"/>
                          </w:rPr>
                          <w:t>3）基于深度摄像头的RGB图像和深度图像采集功能；</w:t>
                        </w:r>
                      </w:p>
                      <w:p>
                        <w:pPr>
                          <w:pStyle w:val="null3"/>
                          <w:jc w:val="both"/>
                        </w:pPr>
                        <w:r>
                          <w:rPr>
                            <w:rFonts w:ascii="宋体" w:hAnsi="宋体" w:cs="宋体" w:eastAsia="宋体"/>
                            <w:sz w:val="18"/>
                          </w:rPr>
                          <w:t>（</w:t>
                        </w:r>
                        <w:r>
                          <w:rPr>
                            <w:rFonts w:ascii="宋体" w:hAnsi="宋体" w:cs="宋体" w:eastAsia="宋体"/>
                            <w:sz w:val="18"/>
                          </w:rPr>
                          <w:t>4）基于图像的交通元素识别功能；</w:t>
                        </w:r>
                      </w:p>
                      <w:p>
                        <w:pPr>
                          <w:pStyle w:val="null3"/>
                          <w:jc w:val="both"/>
                        </w:pPr>
                        <w:r>
                          <w:rPr>
                            <w:rFonts w:ascii="宋体" w:hAnsi="宋体" w:cs="宋体" w:eastAsia="宋体"/>
                            <w:sz w:val="18"/>
                          </w:rPr>
                          <w:t>（</w:t>
                        </w:r>
                        <w:r>
                          <w:rPr>
                            <w:rFonts w:ascii="宋体" w:hAnsi="宋体" w:cs="宋体" w:eastAsia="宋体"/>
                            <w:sz w:val="18"/>
                          </w:rPr>
                          <w:t>5）室内自动导航、动态避障、AMCL 室内定位功能；</w:t>
                        </w:r>
                      </w:p>
                      <w:p>
                        <w:pPr>
                          <w:pStyle w:val="null3"/>
                          <w:jc w:val="both"/>
                        </w:pPr>
                        <w:r>
                          <w:rPr>
                            <w:rFonts w:ascii="宋体" w:hAnsi="宋体" w:cs="宋体" w:eastAsia="宋体"/>
                            <w:sz w:val="18"/>
                          </w:rPr>
                          <w:t>（</w:t>
                        </w:r>
                        <w:r>
                          <w:rPr>
                            <w:rFonts w:ascii="宋体" w:hAnsi="宋体" w:cs="宋体" w:eastAsia="宋体"/>
                            <w:sz w:val="18"/>
                          </w:rPr>
                          <w:t>6）路径巡检、自动倒车入库功能；</w:t>
                        </w:r>
                      </w:p>
                      <w:p>
                        <w:pPr>
                          <w:pStyle w:val="null3"/>
                          <w:jc w:val="both"/>
                        </w:pPr>
                        <w:r>
                          <w:rPr>
                            <w:rFonts w:ascii="宋体" w:hAnsi="宋体" w:cs="宋体" w:eastAsia="宋体"/>
                            <w:sz w:val="18"/>
                          </w:rPr>
                          <w:t>（</w:t>
                        </w:r>
                        <w:r>
                          <w:rPr>
                            <w:rFonts w:ascii="宋体" w:hAnsi="宋体" w:cs="宋体" w:eastAsia="宋体"/>
                            <w:sz w:val="18"/>
                          </w:rPr>
                          <w:t>7）离线语音识别和控制功能；</w:t>
                        </w:r>
                      </w:p>
                      <w:p>
                        <w:pPr>
                          <w:pStyle w:val="null3"/>
                          <w:jc w:val="both"/>
                        </w:pPr>
                        <w:r>
                          <w:rPr>
                            <w:rFonts w:ascii="宋体" w:hAnsi="宋体" w:cs="宋体" w:eastAsia="宋体"/>
                            <w:sz w:val="18"/>
                          </w:rPr>
                          <w:t>（</w:t>
                        </w:r>
                        <w:r>
                          <w:rPr>
                            <w:rFonts w:ascii="宋体" w:hAnsi="宋体" w:cs="宋体" w:eastAsia="宋体"/>
                            <w:sz w:val="18"/>
                          </w:rPr>
                          <w:t>8）红绿灯的识别和车辆基于ROS的控制；</w:t>
                        </w:r>
                      </w:p>
                      <w:p>
                        <w:pPr>
                          <w:pStyle w:val="null3"/>
                          <w:jc w:val="both"/>
                        </w:pPr>
                        <w:r>
                          <w:rPr>
                            <w:rFonts w:ascii="宋体" w:hAnsi="宋体" w:cs="宋体" w:eastAsia="宋体"/>
                            <w:sz w:val="18"/>
                          </w:rPr>
                          <w:t>（</w:t>
                        </w:r>
                        <w:r>
                          <w:rPr>
                            <w:rFonts w:ascii="宋体" w:hAnsi="宋体" w:cs="宋体" w:eastAsia="宋体"/>
                            <w:sz w:val="18"/>
                          </w:rPr>
                          <w:t>9）基于雷达的自动巡线功能；</w:t>
                        </w:r>
                      </w:p>
                      <w:p>
                        <w:pPr>
                          <w:pStyle w:val="null3"/>
                          <w:jc w:val="both"/>
                        </w:pPr>
                        <w:r>
                          <w:rPr>
                            <w:rFonts w:ascii="宋体" w:hAnsi="宋体" w:cs="宋体" w:eastAsia="宋体"/>
                            <w:sz w:val="18"/>
                          </w:rPr>
                          <w:t>（</w:t>
                        </w:r>
                        <w:r>
                          <w:rPr>
                            <w:rFonts w:ascii="宋体" w:hAnsi="宋体" w:cs="宋体" w:eastAsia="宋体"/>
                            <w:sz w:val="18"/>
                          </w:rPr>
                          <w:t>10）实训环境下的自动驾驶综合实践。</w:t>
                        </w:r>
                      </w:p>
                      <w:p>
                        <w:pPr>
                          <w:pStyle w:val="null3"/>
                          <w:jc w:val="both"/>
                        </w:pPr>
                        <w:r>
                          <w:rPr>
                            <w:rFonts w:ascii="宋体" w:hAnsi="宋体" w:cs="宋体" w:eastAsia="宋体"/>
                            <w:sz w:val="18"/>
                          </w:rPr>
                          <w:t>2.教学支撑系统</w:t>
                        </w:r>
                      </w:p>
                      <w:p>
                        <w:pPr>
                          <w:pStyle w:val="null3"/>
                          <w:jc w:val="both"/>
                        </w:pPr>
                        <w:r>
                          <w:rPr>
                            <w:rFonts w:ascii="宋体" w:hAnsi="宋体" w:cs="宋体" w:eastAsia="宋体"/>
                            <w:sz w:val="18"/>
                          </w:rPr>
                          <w:t>智能小车具备</w:t>
                        </w:r>
                        <w:r>
                          <w:rPr>
                            <w:rFonts w:ascii="宋体" w:hAnsi="宋体" w:cs="宋体" w:eastAsia="宋体"/>
                            <w:sz w:val="18"/>
                          </w:rPr>
                          <w:t>Jupyter Notebook教学支撑能力，PC端通过浏览器打开Jupyter Notebook与智能小车进行联动控制实验。</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b/>
                          </w:rPr>
                          <w:t>平台功能要求：</w:t>
                        </w:r>
                      </w:p>
                      <w:p>
                        <w:pPr>
                          <w:pStyle w:val="null3"/>
                        </w:pPr>
                        <w:r>
                          <w:rPr>
                            <w:rFonts w:ascii="宋体" w:hAnsi="宋体" w:cs="宋体" w:eastAsia="宋体"/>
                            <w:sz w:val="18"/>
                          </w:rPr>
                          <w:t>1.平台由智能小车与机械臂组合而成，搭载NVIDIA Jeston Orin Nano、EAI Tmini Pro激光雷达、深度相机等⾼性能传感器配置，可实现精确的自主定位、SLAM建图、路线规划和⾃主避障、⾃主倒车入库、红绿灯识别等丰富功能。满足教学需求，符合实际行业应用的技术要求。</w:t>
                        </w:r>
                      </w:p>
                      <w:p>
                        <w:pPr>
                          <w:pStyle w:val="null3"/>
                        </w:pPr>
                        <w:r>
                          <w:rPr>
                            <w:rFonts w:ascii="宋体" w:hAnsi="宋体" w:cs="宋体" w:eastAsia="宋体"/>
                            <w:sz w:val="18"/>
                          </w:rPr>
                          <w:t>2.硬件搭载NVIDIA Jeston Nano、激光雷达、深度相机等高性能传感器配置，集四种运动模态于一体的ROS开发平台，提供了适应场景更广泛、更符合行业应用要求的学习平台，适用于人工智能教育、机器人教育。通过创新性的机械设计，能实现四轮差速、阿克曼、履带型、麦克纳姆轮运动模式的快速切换，可在配套的专业沙盘中快速建立多场景教学和测试。</w:t>
                        </w:r>
                      </w:p>
                      <w:p>
                        <w:pPr>
                          <w:pStyle w:val="null3"/>
                        </w:pPr>
                        <w:r>
                          <w:rPr>
                            <w:rFonts w:ascii="宋体" w:hAnsi="宋体" w:cs="宋体" w:eastAsia="宋体"/>
                            <w:sz w:val="18"/>
                          </w:rPr>
                          <w:t>3.提供小车沙盘跑道、升降杆、红绿灯、树模型、上下坡组件、沙盘挡板。</w:t>
                        </w:r>
                      </w:p>
                      <w:p>
                        <w:pPr>
                          <w:pStyle w:val="null3"/>
                        </w:pPr>
                        <w:r>
                          <w:rPr>
                            <w:rFonts w:ascii="宋体" w:hAnsi="宋体" w:cs="宋体" w:eastAsia="宋体"/>
                            <w:sz w:val="18"/>
                          </w:rPr>
                          <w:t>4.软件上配套创动控制实验系统包含实现精确的自主定位、SLAM建图、路线规划和自主避障、自主倒车入库、红绿灯识别等丰富功能，同时Nano AI核心开发板配套Jupyter教学实验平台、数据标注工具、实验数据集。</w:t>
                        </w:r>
                      </w:p>
                      <w:p>
                        <w:pPr>
                          <w:pStyle w:val="null3"/>
                        </w:pPr>
                        <w:r>
                          <w:rPr>
                            <w:rFonts w:ascii="宋体" w:hAnsi="宋体" w:cs="宋体" w:eastAsia="宋体"/>
                            <w:sz w:val="18"/>
                          </w:rPr>
                          <w:t>5.提供教学资源包含实训案例，提供了ROS与移动机器人控制基础、基于深度学习的图像分类和目标检测、机器人视觉感知模块、定位与导航模块、机器人语音模块、自动驾驶综合实践等教学内容，至少48课时。</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ROS自动驾驶小车仿真系统</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rPr>
                          <w:t>参数要求：</w:t>
                        </w:r>
                      </w:p>
                      <w:p>
                        <w:pPr>
                          <w:pStyle w:val="null3"/>
                        </w:pPr>
                        <w:r>
                          <w:rPr>
                            <w:rFonts w:ascii="宋体" w:hAnsi="宋体" w:cs="宋体" w:eastAsia="宋体"/>
                            <w:sz w:val="18"/>
                          </w:rPr>
                          <w:t>（</w:t>
                        </w:r>
                        <w:r>
                          <w:rPr>
                            <w:rFonts w:ascii="宋体" w:hAnsi="宋体" w:cs="宋体" w:eastAsia="宋体"/>
                            <w:sz w:val="18"/>
                          </w:rPr>
                          <w:t>1）动力学仿真：支持多种高性能的物理引擎，例如ODE、Bullet、SimBody、DART等。</w:t>
                        </w:r>
                      </w:p>
                      <w:p>
                        <w:pPr>
                          <w:pStyle w:val="null3"/>
                        </w:pPr>
                        <w:r>
                          <w:rPr>
                            <w:rFonts w:ascii="宋体" w:hAnsi="宋体" w:cs="宋体" w:eastAsia="宋体"/>
                            <w:sz w:val="18"/>
                          </w:rPr>
                          <w:t>（</w:t>
                        </w:r>
                        <w:r>
                          <w:rPr>
                            <w:rFonts w:ascii="宋体" w:hAnsi="宋体" w:cs="宋体" w:eastAsia="宋体"/>
                            <w:sz w:val="18"/>
                          </w:rPr>
                          <w:t>2）三维可视化环境：支持显示逼真的三维环境，包括光线、纹理、影子。</w:t>
                        </w:r>
                      </w:p>
                      <w:p>
                        <w:pPr>
                          <w:pStyle w:val="null3"/>
                        </w:pPr>
                        <w:r>
                          <w:rPr>
                            <w:rFonts w:ascii="宋体" w:hAnsi="宋体" w:cs="宋体" w:eastAsia="宋体"/>
                            <w:sz w:val="18"/>
                          </w:rPr>
                          <w:t>（</w:t>
                        </w:r>
                        <w:r>
                          <w:rPr>
                            <w:rFonts w:ascii="宋体" w:hAnsi="宋体" w:cs="宋体" w:eastAsia="宋体"/>
                            <w:sz w:val="18"/>
                          </w:rPr>
                          <w:t>3）传感器仿真：支持传感器数据的仿真，同时可以仿真传感器噪声。</w:t>
                        </w:r>
                      </w:p>
                      <w:p>
                        <w:pPr>
                          <w:pStyle w:val="null3"/>
                        </w:pPr>
                        <w:r>
                          <w:rPr>
                            <w:rFonts w:ascii="宋体" w:hAnsi="宋体" w:cs="宋体" w:eastAsia="宋体"/>
                            <w:sz w:val="18"/>
                          </w:rPr>
                          <w:t>（</w:t>
                        </w:r>
                        <w:r>
                          <w:rPr>
                            <w:rFonts w:ascii="宋体" w:hAnsi="宋体" w:cs="宋体" w:eastAsia="宋体"/>
                            <w:sz w:val="18"/>
                          </w:rPr>
                          <w:t>4）可扩展插件：支持用户可以定制化开发插件，扩展系统功能，满足个性化的需求。</w:t>
                        </w:r>
                      </w:p>
                      <w:p>
                        <w:pPr>
                          <w:pStyle w:val="null3"/>
                        </w:pPr>
                        <w:r>
                          <w:rPr>
                            <w:rFonts w:ascii="宋体" w:hAnsi="宋体" w:cs="宋体" w:eastAsia="宋体"/>
                            <w:sz w:val="18"/>
                          </w:rPr>
                          <w:t>（</w:t>
                        </w:r>
                        <w:r>
                          <w:rPr>
                            <w:rFonts w:ascii="宋体" w:hAnsi="宋体" w:cs="宋体" w:eastAsia="宋体"/>
                            <w:sz w:val="18"/>
                          </w:rPr>
                          <w:t>5）多种机器人模型：内置与真实ROS自动驾驶小车实训平台1比1仿真的机器人模型和真实实训沙盘1：1的实训环境模型。（提供佐证图片）</w:t>
                        </w:r>
                      </w:p>
                      <w:p>
                        <w:pPr>
                          <w:pStyle w:val="null3"/>
                        </w:pPr>
                        <w:r>
                          <w:rPr>
                            <w:rFonts w:ascii="宋体" w:hAnsi="宋体" w:cs="宋体" w:eastAsia="宋体"/>
                            <w:sz w:val="18"/>
                          </w:rPr>
                          <w:t>（</w:t>
                        </w:r>
                        <w:r>
                          <w:rPr>
                            <w:rFonts w:ascii="宋体" w:hAnsi="宋体" w:cs="宋体" w:eastAsia="宋体"/>
                            <w:sz w:val="18"/>
                          </w:rPr>
                          <w:t>6）终端工具：支持用户可以使用命令行工具在终端实现仿真控制</w:t>
                        </w:r>
                      </w:p>
                      <w:p>
                        <w:pPr>
                          <w:pStyle w:val="null3"/>
                        </w:pPr>
                        <w:r>
                          <w:rPr>
                            <w:rFonts w:ascii="宋体" w:hAnsi="宋体" w:cs="宋体" w:eastAsia="宋体"/>
                            <w:sz w:val="18"/>
                          </w:rPr>
                          <w:t>▲（7）具备虚拟仿真实验功能，通过软件可以运行巡线驾驶、倒车入库、交通标识识别、障碍物识别等虚拟仿真实验案例。（提供操作演示视频）</w:t>
                        </w:r>
                      </w:p>
                      <w:p>
                        <w:pPr>
                          <w:pStyle w:val="null3"/>
                          <w:jc w:val="both"/>
                        </w:pPr>
                        <w:r>
                          <w:rPr>
                            <w:rFonts w:ascii="宋体" w:hAnsi="宋体" w:cs="宋体" w:eastAsia="宋体"/>
                            <w:sz w:val="18"/>
                          </w:rPr>
                          <w:t>（</w:t>
                        </w:r>
                        <w:r>
                          <w:rPr>
                            <w:rFonts w:ascii="宋体" w:hAnsi="宋体" w:cs="宋体" w:eastAsia="宋体"/>
                            <w:sz w:val="18"/>
                          </w:rPr>
                          <w:t>8）虚拟仿真实训系统支持开展ROS相关实验，如定位与地图构建、路径规划与导航、机器人运动规划与控制等。</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b/>
                          </w:rPr>
                          <w:t>功能要求：</w:t>
                        </w:r>
                      </w:p>
                      <w:p>
                        <w:pPr>
                          <w:pStyle w:val="null3"/>
                        </w:pPr>
                        <w:r>
                          <w:rPr>
                            <w:rFonts w:ascii="宋体" w:hAnsi="宋体" w:cs="宋体" w:eastAsia="宋体"/>
                            <w:sz w:val="18"/>
                          </w:rPr>
                          <w:t>1.满足不少于81个点位。</w:t>
                        </w:r>
                      </w:p>
                      <w:p>
                        <w:pPr>
                          <w:pStyle w:val="null3"/>
                        </w:pPr>
                        <w:r>
                          <w:rPr>
                            <w:rFonts w:ascii="宋体" w:hAnsi="宋体" w:cs="宋体" w:eastAsia="宋体"/>
                            <w:sz w:val="18"/>
                          </w:rPr>
                          <w:t>2.仿真实训系统满足三维物理仿真平台，具备强大的物理引擎、高质量的图形渲染、方便的编程与图形接口。</w:t>
                        </w:r>
                      </w:p>
                      <w:p>
                        <w:pPr>
                          <w:pStyle w:val="null3"/>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智能机器人互动实训平台</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rPr>
                          <w:t>参数要求：</w:t>
                        </w:r>
                      </w:p>
                      <w:p>
                        <w:pPr>
                          <w:pStyle w:val="null3"/>
                          <w:jc w:val="both"/>
                        </w:pPr>
                        <w:r>
                          <w:rPr>
                            <w:rFonts w:ascii="宋体" w:hAnsi="宋体" w:cs="宋体" w:eastAsia="宋体"/>
                            <w:sz w:val="18"/>
                          </w:rPr>
                          <w:t>1、材质：金属结构、PC+ABS塑料外壳。</w:t>
                        </w:r>
                      </w:p>
                      <w:p>
                        <w:pPr>
                          <w:pStyle w:val="null3"/>
                          <w:jc w:val="both"/>
                        </w:pPr>
                        <w:r>
                          <w:rPr>
                            <w:rFonts w:ascii="宋体" w:hAnsi="宋体" w:cs="宋体" w:eastAsia="宋体"/>
                            <w:sz w:val="18"/>
                          </w:rPr>
                          <w:t>2、产品造型：轮式，具有2只类人形手臂，每只手臂需具有≥4自由度（需提供产品说明书）</w:t>
                        </w:r>
                      </w:p>
                      <w:p>
                        <w:pPr>
                          <w:pStyle w:val="null3"/>
                          <w:jc w:val="both"/>
                        </w:pPr>
                        <w:r>
                          <w:rPr>
                            <w:rFonts w:ascii="宋体" w:hAnsi="宋体" w:cs="宋体" w:eastAsia="宋体"/>
                            <w:sz w:val="18"/>
                          </w:rPr>
                          <w:t>3、机器人双臂功能：双臂具有压力薄膜传感器，能在感知障碍物后，自动停止运动，保障双臂在运动过程中对用户及自身的安全。</w:t>
                        </w:r>
                      </w:p>
                      <w:p>
                        <w:pPr>
                          <w:pStyle w:val="null3"/>
                          <w:jc w:val="both"/>
                        </w:pPr>
                        <w:r>
                          <w:rPr>
                            <w:rFonts w:ascii="宋体" w:hAnsi="宋体" w:cs="宋体" w:eastAsia="宋体"/>
                            <w:sz w:val="18"/>
                          </w:rPr>
                          <w:t>4、产品颜色：白色为主色调。</w:t>
                        </w:r>
                      </w:p>
                      <w:p>
                        <w:pPr>
                          <w:pStyle w:val="null3"/>
                          <w:jc w:val="both"/>
                        </w:pPr>
                        <w:r>
                          <w:rPr>
                            <w:rFonts w:ascii="宋体" w:hAnsi="宋体" w:cs="宋体" w:eastAsia="宋体"/>
                            <w:sz w:val="18"/>
                          </w:rPr>
                          <w:t>5、自由度：≥15个。</w:t>
                        </w:r>
                      </w:p>
                      <w:p>
                        <w:pPr>
                          <w:pStyle w:val="null3"/>
                          <w:jc w:val="both"/>
                        </w:pPr>
                        <w:r>
                          <w:rPr>
                            <w:rFonts w:ascii="宋体" w:hAnsi="宋体" w:cs="宋体" w:eastAsia="宋体"/>
                            <w:sz w:val="18"/>
                          </w:rPr>
                          <w:t>6、电池容量：≥25Ah 25.6V 铁锂电池。</w:t>
                        </w:r>
                      </w:p>
                      <w:p>
                        <w:pPr>
                          <w:pStyle w:val="null3"/>
                          <w:jc w:val="both"/>
                        </w:pPr>
                        <w:r>
                          <w:rPr>
                            <w:rFonts w:ascii="宋体" w:hAnsi="宋体" w:cs="宋体" w:eastAsia="宋体"/>
                            <w:sz w:val="18"/>
                          </w:rPr>
                          <w:t>7、运行内存（RAM）容量：≥8GB，内部存储（ROM）容量≥64GB。</w:t>
                        </w:r>
                      </w:p>
                      <w:p>
                        <w:pPr>
                          <w:pStyle w:val="null3"/>
                          <w:jc w:val="both"/>
                        </w:pPr>
                        <w:r>
                          <w:rPr>
                            <w:rFonts w:ascii="宋体" w:hAnsi="宋体" w:cs="宋体" w:eastAsia="宋体"/>
                            <w:sz w:val="18"/>
                          </w:rPr>
                          <w:t>8、喇叭：≥2个立体声喇叭。</w:t>
                        </w:r>
                      </w:p>
                      <w:p>
                        <w:pPr>
                          <w:pStyle w:val="null3"/>
                          <w:jc w:val="both"/>
                        </w:pPr>
                        <w:r>
                          <w:rPr>
                            <w:rFonts w:ascii="宋体" w:hAnsi="宋体" w:cs="宋体" w:eastAsia="宋体"/>
                            <w:sz w:val="18"/>
                          </w:rPr>
                          <w:t>9、麦克风 6+0 Mic阵列，有效拾音距离3~5米。</w:t>
                        </w:r>
                      </w:p>
                      <w:p>
                        <w:pPr>
                          <w:pStyle w:val="null3"/>
                          <w:jc w:val="both"/>
                        </w:pPr>
                        <w:r>
                          <w:rPr>
                            <w:rFonts w:ascii="宋体" w:hAnsi="宋体" w:cs="宋体" w:eastAsia="宋体"/>
                            <w:sz w:val="18"/>
                          </w:rPr>
                          <w:t>10、高清显示屏：≥11.6英寸（16:9），分辨率≥1920×1080。</w:t>
                        </w:r>
                      </w:p>
                      <w:p>
                        <w:pPr>
                          <w:pStyle w:val="null3"/>
                          <w:jc w:val="both"/>
                        </w:pPr>
                        <w:r>
                          <w:rPr>
                            <w:rFonts w:ascii="宋体" w:hAnsi="宋体" w:cs="宋体" w:eastAsia="宋体"/>
                            <w:sz w:val="18"/>
                          </w:rPr>
                          <w:t>11、工作温度：0℃～40℃。</w:t>
                        </w:r>
                      </w:p>
                      <w:p>
                        <w:pPr>
                          <w:pStyle w:val="null3"/>
                          <w:jc w:val="both"/>
                        </w:pPr>
                        <w:r>
                          <w:rPr>
                            <w:rFonts w:ascii="宋体" w:hAnsi="宋体" w:cs="宋体" w:eastAsia="宋体"/>
                            <w:sz w:val="18"/>
                          </w:rPr>
                          <w:t>12、避障防撞：具备激光雷达、超声波传感器、红外传感器3种障碍识别技术，判别机器人与障碍物和客人的距离。机器人具有完备的避障防撞机制，在导航巡检过程中，不允许碰撞到其他障碍物。</w:t>
                        </w:r>
                      </w:p>
                      <w:p>
                        <w:pPr>
                          <w:pStyle w:val="null3"/>
                          <w:jc w:val="both"/>
                        </w:pPr>
                        <w:r>
                          <w:rPr>
                            <w:rFonts w:ascii="宋体" w:hAnsi="宋体" w:cs="宋体" w:eastAsia="宋体"/>
                            <w:sz w:val="18"/>
                          </w:rPr>
                          <w:t>13、机器人唤醒：支持三种唤醒方式，唤醒词唤醒，按钮唤醒，视觉唤醒。</w:t>
                        </w:r>
                      </w:p>
                      <w:p>
                        <w:pPr>
                          <w:pStyle w:val="null3"/>
                          <w:jc w:val="both"/>
                        </w:pPr>
                        <w:r>
                          <w:rPr>
                            <w:rFonts w:ascii="宋体" w:hAnsi="宋体" w:cs="宋体" w:eastAsia="宋体"/>
                            <w:sz w:val="18"/>
                          </w:rPr>
                          <w:t>14、底层系统开放，支持进行ROS的学习，提供可调用topic清单截图。</w:t>
                        </w:r>
                      </w:p>
                      <w:p>
                        <w:pPr>
                          <w:pStyle w:val="null3"/>
                          <w:jc w:val="both"/>
                        </w:pPr>
                        <w:r>
                          <w:rPr>
                            <w:rFonts w:ascii="宋体" w:hAnsi="宋体" w:cs="宋体" w:eastAsia="宋体"/>
                            <w:sz w:val="18"/>
                          </w:rPr>
                          <w:t>15、提供标准化机器人描述格式（URDF）模型，支持在主流仿真平台中进行虚拟仿真。</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b/>
                          </w:rPr>
                          <w:t>功能要求：</w:t>
                        </w:r>
                      </w:p>
                      <w:p>
                        <w:pPr>
                          <w:pStyle w:val="null3"/>
                        </w:pPr>
                        <w:r>
                          <w:rPr>
                            <w:rFonts w:ascii="宋体" w:hAnsi="宋体" w:cs="宋体" w:eastAsia="宋体"/>
                            <w:sz w:val="18"/>
                          </w:rPr>
                          <w:t>1.智能机器人具有拟人外观，多模态智能交互能力，实训平台支持自定义流程，支持自定义讲解及问答内容。</w:t>
                        </w:r>
                      </w:p>
                      <w:p>
                        <w:pPr>
                          <w:pStyle w:val="null3"/>
                        </w:pPr>
                        <w:r>
                          <w:rPr>
                            <w:rFonts w:ascii="宋体" w:hAnsi="宋体" w:cs="宋体" w:eastAsia="宋体"/>
                            <w:sz w:val="18"/>
                          </w:rPr>
                          <w:t>2.智能服务机器人具有拟人设计的双臂、多传感器融合运动导航系统、AI语音/视觉等人机自然交互等特点，面向各行各业实现人工智能与产业升级的结合应用。</w:t>
                        </w:r>
                      </w:p>
                      <w:p>
                        <w:pPr>
                          <w:pStyle w:val="null3"/>
                        </w:pPr>
                        <w:r>
                          <w:rPr>
                            <w:rFonts w:ascii="宋体" w:hAnsi="宋体" w:cs="宋体" w:eastAsia="宋体"/>
                            <w:sz w:val="18"/>
                          </w:rPr>
                          <w:t>3.可基于ROS和Android进行开发，开放丰富的API接口、SDK、仿真模型和基础DEMO，能满足二次开发。</w:t>
                        </w:r>
                      </w:p>
                      <w:p>
                        <w:pPr>
                          <w:pStyle w:val="null3"/>
                        </w:pPr>
                        <w:r>
                          <w:rPr>
                            <w:rFonts w:ascii="宋体" w:hAnsi="宋体" w:cs="宋体" w:eastAsia="宋体"/>
                            <w:sz w:val="18"/>
                          </w:rPr>
                          <w:t>4.具备类人形设计、灵活自由双臂，肩关节、肘关节可动，并可定制化动作。</w:t>
                        </w:r>
                      </w:p>
                      <w:p>
                        <w:pPr>
                          <w:pStyle w:val="null3"/>
                        </w:pPr>
                        <w:r>
                          <w:rPr>
                            <w:rFonts w:ascii="宋体" w:hAnsi="宋体" w:cs="宋体" w:eastAsia="宋体"/>
                            <w:sz w:val="18"/>
                          </w:rPr>
                          <w:t>5.多模态人机交互:通过文字、语音、视觉、动作、环境等多种方式进行人机交互，充分模拟人与人之间的交互方式。</w:t>
                        </w:r>
                      </w:p>
                      <w:p>
                        <w:pPr>
                          <w:pStyle w:val="null3"/>
                        </w:pPr>
                        <w:r>
                          <w:rPr>
                            <w:rFonts w:ascii="宋体" w:hAnsi="宋体" w:cs="宋体" w:eastAsia="宋体"/>
                            <w:sz w:val="18"/>
                          </w:rPr>
                          <w:t>6.自动回充：机器人在电量低的情况下，能自动移动到充点电，通过红外定位系统自动连接充电器充电；</w:t>
                        </w:r>
                      </w:p>
                      <w:p>
                        <w:pPr>
                          <w:pStyle w:val="null3"/>
                        </w:pPr>
                        <w:r>
                          <w:rPr>
                            <w:rFonts w:ascii="宋体" w:hAnsi="宋体" w:cs="宋体" w:eastAsia="宋体"/>
                            <w:sz w:val="18"/>
                          </w:rPr>
                          <w:t>7.声源定位:可自动检测声源位置，并通过转动或移动面向声源。</w:t>
                        </w:r>
                      </w:p>
                      <w:p>
                        <w:pPr>
                          <w:pStyle w:val="null3"/>
                        </w:pPr>
                        <w:r>
                          <w:rPr>
                            <w:rFonts w:ascii="宋体" w:hAnsi="宋体" w:cs="宋体" w:eastAsia="宋体"/>
                            <w:sz w:val="18"/>
                          </w:rPr>
                          <w:t>8.声源降噪:具备声源降噪功能，过滤环境中的常规性低分贝噪音。</w:t>
                        </w:r>
                      </w:p>
                      <w:p>
                        <w:pPr>
                          <w:pStyle w:val="null3"/>
                        </w:pPr>
                        <w:r>
                          <w:rPr>
                            <w:rFonts w:ascii="宋体" w:hAnsi="宋体" w:cs="宋体" w:eastAsia="宋体"/>
                            <w:sz w:val="18"/>
                          </w:rPr>
                          <w:t>9.语音交互:具备人机语音交互功能，支持语音触发，支持录入不同场景知识库，录入知识库后可进行语音交互。</w:t>
                        </w:r>
                      </w:p>
                      <w:p>
                        <w:pPr>
                          <w:pStyle w:val="null3"/>
                        </w:pPr>
                        <w:r>
                          <w:rPr>
                            <w:rFonts w:ascii="宋体" w:hAnsi="宋体" w:cs="宋体" w:eastAsia="宋体"/>
                            <w:sz w:val="18"/>
                          </w:rPr>
                          <w:t>10.人脸识别：具有≥1300万像素摄像头，可进行高精度人脸识别。</w:t>
                        </w:r>
                      </w:p>
                      <w:p>
                        <w:pPr>
                          <w:pStyle w:val="null3"/>
                        </w:pPr>
                        <w:r>
                          <w:rPr>
                            <w:rFonts w:ascii="宋体" w:hAnsi="宋体" w:cs="宋体" w:eastAsia="宋体"/>
                            <w:sz w:val="18"/>
                          </w:rPr>
                          <w:t>11.配套电子版实训指导书。</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10</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开源人形双足机器人</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rPr>
                          <w:t>参数要求：</w:t>
                        </w:r>
                      </w:p>
                      <w:p>
                        <w:pPr>
                          <w:pStyle w:val="null3"/>
                          <w:jc w:val="both"/>
                        </w:pPr>
                        <w:r>
                          <w:rPr>
                            <w:rFonts w:ascii="宋体" w:hAnsi="宋体" w:cs="宋体" w:eastAsia="宋体"/>
                            <w:sz w:val="18"/>
                          </w:rPr>
                          <w:t>1.机器人尺寸≤380mm（高度）*200mm（肩宽)*110mm(厚度）。</w:t>
                        </w:r>
                      </w:p>
                      <w:p>
                        <w:pPr>
                          <w:pStyle w:val="null3"/>
                          <w:jc w:val="both"/>
                        </w:pPr>
                        <w:r>
                          <w:rPr>
                            <w:rFonts w:ascii="宋体" w:hAnsi="宋体" w:cs="宋体" w:eastAsia="宋体"/>
                            <w:sz w:val="18"/>
                          </w:rPr>
                          <w:t>2.机器人平台重量≥1.85KG。</w:t>
                        </w:r>
                      </w:p>
                      <w:p>
                        <w:pPr>
                          <w:pStyle w:val="null3"/>
                          <w:jc w:val="both"/>
                        </w:pPr>
                        <w:r>
                          <w:rPr>
                            <w:rFonts w:ascii="宋体" w:hAnsi="宋体" w:cs="宋体" w:eastAsia="宋体"/>
                            <w:sz w:val="18"/>
                          </w:rPr>
                          <w:t>3.续航时间：持续运行≥60min。</w:t>
                        </w:r>
                      </w:p>
                      <w:p>
                        <w:pPr>
                          <w:pStyle w:val="null3"/>
                          <w:jc w:val="both"/>
                        </w:pPr>
                        <w:r>
                          <w:rPr>
                            <w:rFonts w:ascii="宋体" w:hAnsi="宋体" w:cs="宋体" w:eastAsia="宋体"/>
                            <w:sz w:val="18"/>
                          </w:rPr>
                          <w:t>4.机体支架材料：机身结构采用铝合金材质。</w:t>
                        </w:r>
                      </w:p>
                      <w:p>
                        <w:pPr>
                          <w:pStyle w:val="null3"/>
                          <w:jc w:val="both"/>
                        </w:pPr>
                        <w:r>
                          <w:rPr>
                            <w:rFonts w:ascii="宋体" w:hAnsi="宋体" w:cs="宋体" w:eastAsia="宋体"/>
                            <w:sz w:val="18"/>
                          </w:rPr>
                          <w:t>5.控制方式：支持PC端软件控制、手柄控制、手机APP控制、PS2手柄控制多种控制方式。</w:t>
                        </w:r>
                      </w:p>
                      <w:p>
                        <w:pPr>
                          <w:pStyle w:val="null3"/>
                          <w:jc w:val="both"/>
                        </w:pPr>
                        <w:r>
                          <w:rPr>
                            <w:rFonts w:ascii="宋体" w:hAnsi="宋体" w:cs="宋体" w:eastAsia="宋体"/>
                            <w:sz w:val="18"/>
                          </w:rPr>
                          <w:t>6.关节分布与数量：≥17个关节。</w:t>
                        </w:r>
                      </w:p>
                      <w:p>
                        <w:pPr>
                          <w:pStyle w:val="null3"/>
                          <w:jc w:val="both"/>
                        </w:pPr>
                        <w:r>
                          <w:rPr>
                            <w:rFonts w:ascii="宋体" w:hAnsi="宋体" w:cs="宋体" w:eastAsia="宋体"/>
                            <w:sz w:val="18"/>
                          </w:rPr>
                          <w:t>7.舵机：总线舵机≥17个，支持360°可控。</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b/>
                          </w:rPr>
                          <w:t>功能要求：</w:t>
                        </w:r>
                      </w:p>
                      <w:p>
                        <w:pPr>
                          <w:pStyle w:val="null3"/>
                          <w:jc w:val="left"/>
                        </w:pPr>
                        <w:r>
                          <w:rPr>
                            <w:rFonts w:ascii="宋体" w:hAnsi="宋体" w:cs="宋体" w:eastAsia="宋体"/>
                            <w:sz w:val="18"/>
                          </w:rPr>
                          <w:t>1.开源人形双足教育机器人是一款人工智能和机器人的教学和实训平台，可支持机器人学、人工智能、机器学习、机器视觉、智能语音技术、服务机器人基础装调与操作等知识领域的教学和实训。</w:t>
                        </w:r>
                      </w:p>
                      <w:p>
                        <w:pPr>
                          <w:pStyle w:val="null3"/>
                          <w:jc w:val="left"/>
                        </w:pPr>
                        <w:r>
                          <w:rPr>
                            <w:rFonts w:ascii="宋体" w:hAnsi="宋体" w:cs="宋体" w:eastAsia="宋体"/>
                            <w:sz w:val="18"/>
                          </w:rPr>
                          <w:t>2.通过配套图形化编程软件，可以满足用户在线学习相关机器人视觉、动作控制、语音技术等相关学习。</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车路协同智能驾驶平台</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rPr>
                          <w:t>一、城市道路仿真套件</w:t>
                        </w:r>
                        <w:r>
                          <w:rPr>
                            <w:rFonts w:ascii="宋体" w:hAnsi="宋体" w:cs="宋体" w:eastAsia="宋体"/>
                            <w:sz w:val="18"/>
                          </w:rPr>
                          <w:t>≥</w:t>
                        </w:r>
                        <w:r>
                          <w:rPr>
                            <w:rFonts w:ascii="宋体" w:hAnsi="宋体" w:cs="宋体" w:eastAsia="宋体"/>
                            <w:sz w:val="18"/>
                            <w:b/>
                          </w:rPr>
                          <w:t>1套</w:t>
                        </w:r>
                      </w:p>
                      <w:p>
                        <w:pPr>
                          <w:pStyle w:val="null3"/>
                          <w:jc w:val="both"/>
                        </w:pPr>
                        <w:r>
                          <w:rPr>
                            <w:rFonts w:ascii="宋体" w:hAnsi="宋体" w:cs="宋体" w:eastAsia="宋体"/>
                            <w:sz w:val="18"/>
                          </w:rPr>
                          <w:t>1.套件完整方案拼接后的占地面积≥18平方米；</w:t>
                        </w:r>
                      </w:p>
                      <w:p>
                        <w:pPr>
                          <w:pStyle w:val="null3"/>
                          <w:jc w:val="both"/>
                        </w:pPr>
                        <w:r>
                          <w:rPr>
                            <w:rFonts w:ascii="宋体" w:hAnsi="宋体" w:cs="宋体" w:eastAsia="宋体"/>
                            <w:sz w:val="18"/>
                          </w:rPr>
                          <w:t>2.各模块具有足够的强度和刚度，能够满足多辆车同时进行测试的路面载荷测试要求；</w:t>
                        </w:r>
                      </w:p>
                      <w:p>
                        <w:pPr>
                          <w:pStyle w:val="null3"/>
                          <w:jc w:val="both"/>
                        </w:pPr>
                        <w:r>
                          <w:rPr>
                            <w:rFonts w:ascii="宋体" w:hAnsi="宋体" w:cs="宋体" w:eastAsia="宋体"/>
                            <w:sz w:val="18"/>
                          </w:rPr>
                          <w:t>3.构件拼接过程中不出现应力；</w:t>
                        </w:r>
                      </w:p>
                      <w:p>
                        <w:pPr>
                          <w:pStyle w:val="null3"/>
                          <w:jc w:val="both"/>
                        </w:pPr>
                        <w:r>
                          <w:rPr>
                            <w:rFonts w:ascii="宋体" w:hAnsi="宋体" w:cs="宋体" w:eastAsia="宋体"/>
                            <w:sz w:val="18"/>
                          </w:rPr>
                          <w:t>4.套件车道宽度≥35cm,与测试车辆的宽度尺寸适配；</w:t>
                        </w:r>
                      </w:p>
                      <w:p>
                        <w:pPr>
                          <w:pStyle w:val="null3"/>
                          <w:jc w:val="both"/>
                        </w:pPr>
                        <w:r>
                          <w:rPr>
                            <w:rFonts w:ascii="宋体" w:hAnsi="宋体" w:cs="宋体" w:eastAsia="宋体"/>
                            <w:sz w:val="18"/>
                          </w:rPr>
                          <w:t>5.不同模块拼接的接口允许偏差不超过±2mm；</w:t>
                        </w:r>
                      </w:p>
                      <w:p>
                        <w:pPr>
                          <w:pStyle w:val="null3"/>
                          <w:jc w:val="both"/>
                        </w:pPr>
                        <w:r>
                          <w:rPr>
                            <w:rFonts w:ascii="宋体" w:hAnsi="宋体" w:cs="宋体" w:eastAsia="宋体"/>
                            <w:sz w:val="18"/>
                          </w:rPr>
                          <w:t>6.线路暗走线，模块底部预留走线线槽；</w:t>
                        </w:r>
                      </w:p>
                      <w:p>
                        <w:pPr>
                          <w:pStyle w:val="null3"/>
                          <w:jc w:val="both"/>
                        </w:pPr>
                        <w:r>
                          <w:rPr>
                            <w:rFonts w:ascii="宋体" w:hAnsi="宋体" w:cs="宋体" w:eastAsia="宋体"/>
                            <w:sz w:val="18"/>
                          </w:rPr>
                          <w:t>7.道路两侧设有马路牙，能有效防止车辆在测试过程中因车道偏离冲出道路路面，并且设有栓口可用于固定路灯和标牌；</w:t>
                        </w:r>
                      </w:p>
                      <w:p>
                        <w:pPr>
                          <w:pStyle w:val="null3"/>
                          <w:jc w:val="both"/>
                        </w:pPr>
                        <w:r>
                          <w:rPr>
                            <w:rFonts w:ascii="宋体" w:hAnsi="宋体" w:cs="宋体" w:eastAsia="宋体"/>
                            <w:sz w:val="18"/>
                          </w:rPr>
                          <w:t>8.路面模拟油柏路路面效果，仿真路面采用颗粒感磨砂纹理，与道路模块一体化制作，且路面反光度与真实油柏路接近并具有卓越的耐磨性能,测试车辆在路面测试过程中不出现打滑现象；</w:t>
                        </w:r>
                      </w:p>
                      <w:p>
                        <w:pPr>
                          <w:pStyle w:val="null3"/>
                          <w:jc w:val="both"/>
                        </w:pPr>
                        <w:r>
                          <w:rPr>
                            <w:rFonts w:ascii="宋体" w:hAnsi="宋体" w:cs="宋体" w:eastAsia="宋体"/>
                            <w:sz w:val="18"/>
                          </w:rPr>
                          <w:t>9.包含路况：单车道： 直行、左转、右转；双向两车道： 直行、左转、右转、直角弯路；交叉路口：丁字路口。</w:t>
                        </w:r>
                      </w:p>
                      <w:p>
                        <w:pPr>
                          <w:pStyle w:val="null3"/>
                          <w:jc w:val="both"/>
                        </w:pPr>
                        <w:r>
                          <w:rPr>
                            <w:rFonts w:ascii="宋体" w:hAnsi="宋体" w:cs="宋体" w:eastAsia="宋体"/>
                            <w:sz w:val="18"/>
                            <w:b/>
                          </w:rPr>
                          <w:t>二、交通标志套件</w:t>
                        </w:r>
                        <w:r>
                          <w:rPr>
                            <w:rFonts w:ascii="宋体" w:hAnsi="宋体" w:cs="宋体" w:eastAsia="宋体"/>
                            <w:sz w:val="18"/>
                          </w:rPr>
                          <w:t>≥</w:t>
                        </w:r>
                        <w:r>
                          <w:rPr>
                            <w:rFonts w:ascii="宋体" w:hAnsi="宋体" w:cs="宋体" w:eastAsia="宋体"/>
                            <w:sz w:val="18"/>
                            <w:b/>
                          </w:rPr>
                          <w:t>1套</w:t>
                        </w:r>
                      </w:p>
                      <w:p>
                        <w:pPr>
                          <w:pStyle w:val="null3"/>
                          <w:jc w:val="both"/>
                        </w:pPr>
                        <w:r>
                          <w:rPr>
                            <w:rFonts w:ascii="宋体" w:hAnsi="宋体" w:cs="宋体" w:eastAsia="宋体"/>
                            <w:sz w:val="18"/>
                          </w:rPr>
                          <w:t>1.交通标志套件的种类和数量可根据城市道路仿真套件的拼接方案的实际需求进行调整和更改；</w:t>
                        </w:r>
                      </w:p>
                      <w:p>
                        <w:pPr>
                          <w:pStyle w:val="null3"/>
                          <w:jc w:val="both"/>
                        </w:pPr>
                        <w:r>
                          <w:rPr>
                            <w:rFonts w:ascii="宋体" w:hAnsi="宋体" w:cs="宋体" w:eastAsia="宋体"/>
                            <w:sz w:val="18"/>
                          </w:rPr>
                          <w:t>2.交通标志类别包含：禁令标志、警告标志、指示标志、指路标志、施工安全标志、辅助标志；</w:t>
                        </w:r>
                      </w:p>
                      <w:p>
                        <w:pPr>
                          <w:pStyle w:val="null3"/>
                          <w:jc w:val="both"/>
                        </w:pPr>
                        <w:r>
                          <w:rPr>
                            <w:rFonts w:ascii="宋体" w:hAnsi="宋体" w:cs="宋体" w:eastAsia="宋体"/>
                            <w:sz w:val="18"/>
                            <w:b/>
                          </w:rPr>
                          <w:t>三、交通标线套件</w:t>
                        </w:r>
                        <w:r>
                          <w:rPr>
                            <w:rFonts w:ascii="宋体" w:hAnsi="宋体" w:cs="宋体" w:eastAsia="宋体"/>
                            <w:sz w:val="18"/>
                          </w:rPr>
                          <w:t>≥</w:t>
                        </w:r>
                        <w:r>
                          <w:rPr>
                            <w:rFonts w:ascii="宋体" w:hAnsi="宋体" w:cs="宋体" w:eastAsia="宋体"/>
                            <w:sz w:val="18"/>
                            <w:b/>
                          </w:rPr>
                          <w:t>1套</w:t>
                        </w:r>
                      </w:p>
                      <w:p>
                        <w:pPr>
                          <w:pStyle w:val="null3"/>
                          <w:jc w:val="both"/>
                        </w:pPr>
                        <w:r>
                          <w:rPr>
                            <w:rFonts w:ascii="宋体" w:hAnsi="宋体" w:cs="宋体" w:eastAsia="宋体"/>
                            <w:sz w:val="18"/>
                          </w:rPr>
                          <w:t>1.可应按照实际路况需求对车道线的种类和数量进行设计制作；</w:t>
                        </w:r>
                      </w:p>
                      <w:p>
                        <w:pPr>
                          <w:pStyle w:val="null3"/>
                          <w:jc w:val="both"/>
                        </w:pPr>
                        <w:r>
                          <w:rPr>
                            <w:rFonts w:ascii="宋体" w:hAnsi="宋体" w:cs="宋体" w:eastAsia="宋体"/>
                            <w:sz w:val="18"/>
                          </w:rPr>
                          <w:t>2.标线类别包含：禁止标线、警告标线、指示标线。</w:t>
                        </w:r>
                      </w:p>
                      <w:p>
                        <w:pPr>
                          <w:pStyle w:val="null3"/>
                          <w:jc w:val="both"/>
                        </w:pPr>
                        <w:r>
                          <w:rPr>
                            <w:rFonts w:ascii="宋体" w:hAnsi="宋体" w:cs="宋体" w:eastAsia="宋体"/>
                            <w:sz w:val="18"/>
                            <w:b/>
                          </w:rPr>
                          <w:t>四、智能交通信号灯套件</w:t>
                        </w:r>
                        <w:r>
                          <w:rPr>
                            <w:rFonts w:ascii="宋体" w:hAnsi="宋体" w:cs="宋体" w:eastAsia="宋体"/>
                            <w:sz w:val="18"/>
                          </w:rPr>
                          <w:t>≥</w:t>
                        </w:r>
                        <w:r>
                          <w:rPr>
                            <w:rFonts w:ascii="宋体" w:hAnsi="宋体" w:cs="宋体" w:eastAsia="宋体"/>
                            <w:sz w:val="18"/>
                            <w:b/>
                          </w:rPr>
                          <w:t>4套</w:t>
                        </w:r>
                      </w:p>
                      <w:p>
                        <w:pPr>
                          <w:pStyle w:val="null3"/>
                          <w:jc w:val="both"/>
                        </w:pPr>
                        <w:r>
                          <w:rPr>
                            <w:rFonts w:ascii="宋体" w:hAnsi="宋体" w:cs="宋体" w:eastAsia="宋体"/>
                            <w:sz w:val="18"/>
                          </w:rPr>
                          <w:t>1.采用1.5cm*1.5cm标准铝合金型材，参照实际交通信号灯整体比例定制信号灯模型，信号灯采用仿真现实LED点阵灯光布局+倒计时一体化造型设计制作；</w:t>
                        </w:r>
                      </w:p>
                      <w:p>
                        <w:pPr>
                          <w:pStyle w:val="null3"/>
                          <w:jc w:val="both"/>
                        </w:pPr>
                        <w:r>
                          <w:rPr>
                            <w:rFonts w:ascii="宋体" w:hAnsi="宋体" w:cs="宋体" w:eastAsia="宋体"/>
                            <w:sz w:val="18"/>
                          </w:rPr>
                          <w:t>2.交通信号灯包含机动车信号灯和人行横道信号灯两大类，可以远程对信号灯进行控制；</w:t>
                        </w:r>
                      </w:p>
                      <w:p>
                        <w:pPr>
                          <w:pStyle w:val="null3"/>
                          <w:jc w:val="both"/>
                        </w:pPr>
                        <w:r>
                          <w:rPr>
                            <w:rFonts w:ascii="宋体" w:hAnsi="宋体" w:cs="宋体" w:eastAsia="宋体"/>
                            <w:sz w:val="18"/>
                          </w:rPr>
                          <w:t>3.交通信号灯是独立落地结构，大小尺寸与城市道路仿真套件道路尺寸成比例；</w:t>
                        </w:r>
                      </w:p>
                      <w:p>
                        <w:pPr>
                          <w:pStyle w:val="null3"/>
                          <w:jc w:val="both"/>
                        </w:pPr>
                        <w:r>
                          <w:rPr>
                            <w:rFonts w:ascii="宋体" w:hAnsi="宋体" w:cs="宋体" w:eastAsia="宋体"/>
                            <w:sz w:val="18"/>
                          </w:rPr>
                          <w:t>4.机动车信号灯为三色指示信号灯；</w:t>
                        </w:r>
                      </w:p>
                      <w:p>
                        <w:pPr>
                          <w:pStyle w:val="null3"/>
                          <w:jc w:val="both"/>
                        </w:pPr>
                        <w:r>
                          <w:rPr>
                            <w:rFonts w:ascii="宋体" w:hAnsi="宋体" w:cs="宋体" w:eastAsia="宋体"/>
                            <w:sz w:val="18"/>
                          </w:rPr>
                          <w:t>5.人行横道信号灯为立式静态人行带倒计时信号灯；</w:t>
                        </w:r>
                      </w:p>
                      <w:p>
                        <w:pPr>
                          <w:pStyle w:val="null3"/>
                          <w:jc w:val="both"/>
                        </w:pPr>
                        <w:r>
                          <w:rPr>
                            <w:rFonts w:ascii="宋体" w:hAnsi="宋体" w:cs="宋体" w:eastAsia="宋体"/>
                            <w:sz w:val="18"/>
                          </w:rPr>
                          <w:t>6.交通信号灯搭载物联网模块，支持对接物联网网关设备，数据信息能够与测试车辆和网联数据交互平台实时共享；</w:t>
                        </w:r>
                      </w:p>
                      <w:p>
                        <w:pPr>
                          <w:pStyle w:val="null3"/>
                          <w:jc w:val="both"/>
                        </w:pPr>
                        <w:r>
                          <w:rPr>
                            <w:rFonts w:ascii="宋体" w:hAnsi="宋体" w:cs="宋体" w:eastAsia="宋体"/>
                            <w:sz w:val="18"/>
                          </w:rPr>
                          <w:t>7.可在配套的网联数据交互平台对交通信号灯进行远程控制。</w:t>
                        </w:r>
                      </w:p>
                      <w:p>
                        <w:pPr>
                          <w:pStyle w:val="null3"/>
                          <w:jc w:val="both"/>
                        </w:pPr>
                        <w:r>
                          <w:rPr>
                            <w:rFonts w:ascii="宋体" w:hAnsi="宋体" w:cs="宋体" w:eastAsia="宋体"/>
                            <w:sz w:val="18"/>
                            <w:b/>
                          </w:rPr>
                          <w:t>五、智能路灯</w:t>
                        </w:r>
                        <w:r>
                          <w:rPr>
                            <w:rFonts w:ascii="宋体" w:hAnsi="宋体" w:cs="宋体" w:eastAsia="宋体"/>
                            <w:sz w:val="18"/>
                          </w:rPr>
                          <w:t>≥</w:t>
                        </w:r>
                        <w:r>
                          <w:rPr>
                            <w:rFonts w:ascii="宋体" w:hAnsi="宋体" w:cs="宋体" w:eastAsia="宋体"/>
                            <w:sz w:val="18"/>
                            <w:b/>
                          </w:rPr>
                          <w:t>4套</w:t>
                        </w:r>
                      </w:p>
                      <w:p>
                        <w:pPr>
                          <w:pStyle w:val="null3"/>
                          <w:jc w:val="both"/>
                        </w:pPr>
                        <w:r>
                          <w:rPr>
                            <w:rFonts w:ascii="宋体" w:hAnsi="宋体" w:cs="宋体" w:eastAsia="宋体"/>
                            <w:sz w:val="18"/>
                          </w:rPr>
                          <w:t>1．路灯样式和尺寸定制，路灯的整体高度≥58cm；</w:t>
                        </w:r>
                      </w:p>
                      <w:p>
                        <w:pPr>
                          <w:pStyle w:val="null3"/>
                          <w:jc w:val="both"/>
                        </w:pPr>
                        <w:r>
                          <w:rPr>
                            <w:rFonts w:ascii="宋体" w:hAnsi="宋体" w:cs="宋体" w:eastAsia="宋体"/>
                            <w:sz w:val="18"/>
                          </w:rPr>
                          <w:t>2.灯芯采用可调光LED电源，单个LED电源功率≥0.5W；</w:t>
                        </w:r>
                      </w:p>
                      <w:p>
                        <w:pPr>
                          <w:pStyle w:val="null3"/>
                          <w:jc w:val="both"/>
                        </w:pPr>
                        <w:r>
                          <w:rPr>
                            <w:rFonts w:ascii="宋体" w:hAnsi="宋体" w:cs="宋体" w:eastAsia="宋体"/>
                            <w:sz w:val="18"/>
                          </w:rPr>
                          <w:t>3.灯罩使用ABS材质一体成型制作；</w:t>
                        </w:r>
                      </w:p>
                      <w:p>
                        <w:pPr>
                          <w:pStyle w:val="null3"/>
                          <w:jc w:val="both"/>
                        </w:pPr>
                        <w:r>
                          <w:rPr>
                            <w:rFonts w:ascii="宋体" w:hAnsi="宋体" w:cs="宋体" w:eastAsia="宋体"/>
                            <w:sz w:val="18"/>
                          </w:rPr>
                          <w:t>4.支持对接物联网网关设备，路灯状态信息能够与小车和软件平台实时共享；</w:t>
                        </w:r>
                      </w:p>
                      <w:p>
                        <w:pPr>
                          <w:pStyle w:val="null3"/>
                          <w:jc w:val="both"/>
                        </w:pPr>
                        <w:r>
                          <w:rPr>
                            <w:rFonts w:ascii="宋体" w:hAnsi="宋体" w:cs="宋体" w:eastAsia="宋体"/>
                            <w:sz w:val="18"/>
                          </w:rPr>
                          <w:t>5.可在网联数据交互平台对路灯进行远程开关和调光控制；</w:t>
                        </w:r>
                      </w:p>
                      <w:p>
                        <w:pPr>
                          <w:pStyle w:val="null3"/>
                          <w:jc w:val="both"/>
                        </w:pPr>
                        <w:r>
                          <w:rPr>
                            <w:rFonts w:ascii="宋体" w:hAnsi="宋体" w:cs="宋体" w:eastAsia="宋体"/>
                            <w:sz w:val="18"/>
                          </w:rPr>
                          <w:t>6.支持扩展光照度传感器，可根据环境亮度自动控制路灯开关；</w:t>
                        </w:r>
                      </w:p>
                      <w:p>
                        <w:pPr>
                          <w:pStyle w:val="null3"/>
                          <w:jc w:val="both"/>
                        </w:pPr>
                        <w:r>
                          <w:rPr>
                            <w:rFonts w:ascii="宋体" w:hAnsi="宋体" w:cs="宋体" w:eastAsia="宋体"/>
                            <w:sz w:val="18"/>
                          </w:rPr>
                          <w:t>7.可通过OTA在线调整路灯参数，无需系统重启，参数直接生效。</w:t>
                        </w:r>
                      </w:p>
                      <w:p>
                        <w:pPr>
                          <w:pStyle w:val="null3"/>
                          <w:jc w:val="both"/>
                        </w:pPr>
                        <w:r>
                          <w:rPr>
                            <w:rFonts w:ascii="宋体" w:hAnsi="宋体" w:cs="宋体" w:eastAsia="宋体"/>
                            <w:sz w:val="18"/>
                            <w:b/>
                          </w:rPr>
                          <w:t>六、路障套件</w:t>
                        </w:r>
                        <w:r>
                          <w:rPr>
                            <w:rFonts w:ascii="宋体" w:hAnsi="宋体" w:cs="宋体" w:eastAsia="宋体"/>
                            <w:sz w:val="18"/>
                          </w:rPr>
                          <w:t>≥</w:t>
                        </w:r>
                        <w:r>
                          <w:rPr>
                            <w:rFonts w:ascii="宋体" w:hAnsi="宋体" w:cs="宋体" w:eastAsia="宋体"/>
                            <w:sz w:val="18"/>
                            <w:b/>
                          </w:rPr>
                          <w:t>1套</w:t>
                        </w:r>
                      </w:p>
                      <w:p>
                        <w:pPr>
                          <w:pStyle w:val="null3"/>
                          <w:jc w:val="both"/>
                        </w:pPr>
                        <w:r>
                          <w:rPr>
                            <w:rFonts w:ascii="宋体" w:hAnsi="宋体" w:cs="宋体" w:eastAsia="宋体"/>
                            <w:sz w:val="18"/>
                          </w:rPr>
                          <w:t>1．路障设施包含PU警示柱、路锥；</w:t>
                        </w:r>
                      </w:p>
                      <w:p>
                        <w:pPr>
                          <w:pStyle w:val="null3"/>
                          <w:jc w:val="both"/>
                        </w:pPr>
                        <w:r>
                          <w:rPr>
                            <w:rFonts w:ascii="宋体" w:hAnsi="宋体" w:cs="宋体" w:eastAsia="宋体"/>
                            <w:sz w:val="18"/>
                          </w:rPr>
                          <w:t>2.PU警示柱采用3D打印定制，高度≤20cm；</w:t>
                        </w:r>
                      </w:p>
                      <w:p>
                        <w:pPr>
                          <w:pStyle w:val="null3"/>
                          <w:jc w:val="both"/>
                        </w:pPr>
                        <w:r>
                          <w:rPr>
                            <w:rFonts w:ascii="宋体" w:hAnsi="宋体" w:cs="宋体" w:eastAsia="宋体"/>
                            <w:sz w:val="18"/>
                          </w:rPr>
                          <w:t>3.路锥为提环圆锥，采用3D打印定制，高度≤15cm；</w:t>
                        </w:r>
                      </w:p>
                      <w:p>
                        <w:pPr>
                          <w:pStyle w:val="null3"/>
                          <w:jc w:val="both"/>
                        </w:pPr>
                        <w:r>
                          <w:rPr>
                            <w:rFonts w:ascii="宋体" w:hAnsi="宋体" w:cs="宋体" w:eastAsia="宋体"/>
                            <w:sz w:val="18"/>
                          </w:rPr>
                          <w:t>4.路障套件的尺寸、数量和布置方案可根据实际场景微调；</w:t>
                        </w:r>
                      </w:p>
                      <w:p>
                        <w:pPr>
                          <w:pStyle w:val="null3"/>
                          <w:jc w:val="both"/>
                        </w:pPr>
                        <w:r>
                          <w:rPr>
                            <w:rFonts w:ascii="宋体" w:hAnsi="宋体" w:cs="宋体" w:eastAsia="宋体"/>
                            <w:sz w:val="18"/>
                            <w:b/>
                          </w:rPr>
                          <w:t>七、停车场模拟场景</w:t>
                        </w:r>
                        <w:r>
                          <w:rPr>
                            <w:rFonts w:ascii="宋体" w:hAnsi="宋体" w:cs="宋体" w:eastAsia="宋体"/>
                            <w:sz w:val="18"/>
                          </w:rPr>
                          <w:t>≥</w:t>
                        </w:r>
                        <w:r>
                          <w:rPr>
                            <w:rFonts w:ascii="宋体" w:hAnsi="宋体" w:cs="宋体" w:eastAsia="宋体"/>
                            <w:sz w:val="18"/>
                            <w:b/>
                          </w:rPr>
                          <w:t>1套</w:t>
                        </w:r>
                      </w:p>
                      <w:p>
                        <w:pPr>
                          <w:pStyle w:val="null3"/>
                          <w:jc w:val="both"/>
                        </w:pPr>
                        <w:r>
                          <w:rPr>
                            <w:rFonts w:ascii="宋体" w:hAnsi="宋体" w:cs="宋体" w:eastAsia="宋体"/>
                            <w:sz w:val="18"/>
                          </w:rPr>
                          <w:t>1.停车场车位类型为封闭停车场/倒车入库；</w:t>
                        </w:r>
                      </w:p>
                      <w:p>
                        <w:pPr>
                          <w:pStyle w:val="null3"/>
                          <w:jc w:val="both"/>
                        </w:pPr>
                        <w:r>
                          <w:rPr>
                            <w:rFonts w:ascii="宋体" w:hAnsi="宋体" w:cs="宋体" w:eastAsia="宋体"/>
                            <w:sz w:val="18"/>
                          </w:rPr>
                          <w:t>2、停车场规划出单独的场地，使用路障套件里的路锥划定单独的停车位，停车位数量≥2；</w:t>
                        </w:r>
                      </w:p>
                      <w:p>
                        <w:pPr>
                          <w:pStyle w:val="null3"/>
                          <w:jc w:val="both"/>
                        </w:pPr>
                        <w:r>
                          <w:rPr>
                            <w:rFonts w:ascii="宋体" w:hAnsi="宋体" w:cs="宋体" w:eastAsia="宋体"/>
                            <w:sz w:val="18"/>
                          </w:rPr>
                          <w:t>3、单个车位尺寸≥500*400mm。</w:t>
                        </w:r>
                      </w:p>
                      <w:p>
                        <w:pPr>
                          <w:pStyle w:val="null3"/>
                          <w:jc w:val="both"/>
                        </w:pPr>
                        <w:r>
                          <w:rPr>
                            <w:rFonts w:ascii="宋体" w:hAnsi="宋体" w:cs="宋体" w:eastAsia="宋体"/>
                            <w:sz w:val="18"/>
                          </w:rPr>
                          <w:t>4、停车场车位搭载物联网模块，可检测车位状态、可用车位数量，支持对接物联网网关设备，数据信息能够与测试车辆和网联数据交互平台实时共享，可以在引导牌实时共享车位使用情况信息；</w:t>
                        </w:r>
                      </w:p>
                      <w:p>
                        <w:pPr>
                          <w:pStyle w:val="null3"/>
                          <w:jc w:val="both"/>
                        </w:pPr>
                        <w:r>
                          <w:rPr>
                            <w:rFonts w:ascii="宋体" w:hAnsi="宋体" w:cs="宋体" w:eastAsia="宋体"/>
                            <w:sz w:val="18"/>
                          </w:rPr>
                          <w:t>5、安装停车场道闸机，可与测试车辆的无人驾驶行为进行交互，并能通过软件平台进行抬杆、落杆等命令的远程操作；</w:t>
                        </w:r>
                      </w:p>
                      <w:p>
                        <w:pPr>
                          <w:pStyle w:val="null3"/>
                          <w:jc w:val="both"/>
                        </w:pPr>
                        <w:r>
                          <w:rPr>
                            <w:rFonts w:ascii="宋体" w:hAnsi="宋体" w:cs="宋体" w:eastAsia="宋体"/>
                            <w:sz w:val="18"/>
                          </w:rPr>
                          <w:t>6、采用环保材料定制停车场自动识别闸机结构，整体高度≤45cm；</w:t>
                        </w:r>
                      </w:p>
                      <w:p>
                        <w:pPr>
                          <w:pStyle w:val="null3"/>
                          <w:jc w:val="both"/>
                        </w:pPr>
                        <w:r>
                          <w:rPr>
                            <w:rFonts w:ascii="宋体" w:hAnsi="宋体" w:cs="宋体" w:eastAsia="宋体"/>
                            <w:sz w:val="18"/>
                          </w:rPr>
                          <w:t>7、配置图像识别摄像头，像素≥300万，摄像头主体长度尺寸≤18cm，与整体环境协调；</w:t>
                        </w:r>
                      </w:p>
                      <w:p>
                        <w:pPr>
                          <w:pStyle w:val="null3"/>
                          <w:jc w:val="both"/>
                        </w:pPr>
                        <w:r>
                          <w:rPr>
                            <w:rFonts w:ascii="宋体" w:hAnsi="宋体" w:cs="宋体" w:eastAsia="宋体"/>
                            <w:sz w:val="18"/>
                          </w:rPr>
                          <w:t>8、车牌自动识别系统具有车辆自动识别功能，识别率（典型车牌）≥90%，能够设置对划定识别区域，并根据摄像头图像对车牌数据库内的车牌进行识别；</w:t>
                        </w:r>
                      </w:p>
                      <w:p>
                        <w:pPr>
                          <w:pStyle w:val="null3"/>
                          <w:jc w:val="both"/>
                        </w:pPr>
                        <w:r>
                          <w:rPr>
                            <w:rFonts w:ascii="宋体" w:hAnsi="宋体" w:cs="宋体" w:eastAsia="宋体"/>
                            <w:sz w:val="18"/>
                          </w:rPr>
                          <w:t>9、对识别通过的车辆，闸机自动抬杆，反应时间≤2S；</w:t>
                        </w:r>
                      </w:p>
                      <w:p>
                        <w:pPr>
                          <w:pStyle w:val="null3"/>
                          <w:jc w:val="both"/>
                        </w:pPr>
                        <w:r>
                          <w:rPr>
                            <w:rFonts w:ascii="宋体" w:hAnsi="宋体" w:cs="宋体" w:eastAsia="宋体"/>
                            <w:sz w:val="18"/>
                          </w:rPr>
                          <w:t>10、闸机自动识别系统的数据信息能够与网联数据交互平台实时共享；</w:t>
                        </w:r>
                      </w:p>
                      <w:p>
                        <w:pPr>
                          <w:pStyle w:val="null3"/>
                          <w:jc w:val="both"/>
                        </w:pPr>
                        <w:r>
                          <w:rPr>
                            <w:rFonts w:ascii="宋体" w:hAnsi="宋体" w:cs="宋体" w:eastAsia="宋体"/>
                            <w:sz w:val="18"/>
                          </w:rPr>
                          <w:t>11、支持TCP、HTTP 等标准协议的API 接口，提供Windows、Linux 环境的SDK 开发包，支持VB、C#、Delphi、C++等开发语言；</w:t>
                        </w:r>
                      </w:p>
                      <w:p>
                        <w:pPr>
                          <w:pStyle w:val="null3"/>
                          <w:jc w:val="both"/>
                        </w:pPr>
                        <w:r>
                          <w:rPr>
                            <w:rFonts w:ascii="宋体" w:hAnsi="宋体" w:cs="宋体" w:eastAsia="宋体"/>
                            <w:sz w:val="18"/>
                          </w:rPr>
                          <w:t>12、支持在车牌识别相机上运行用户自行开发的程序。</w:t>
                        </w:r>
                      </w:p>
                      <w:p>
                        <w:pPr>
                          <w:pStyle w:val="null3"/>
                          <w:jc w:val="both"/>
                        </w:pPr>
                        <w:r>
                          <w:rPr>
                            <w:rFonts w:ascii="宋体" w:hAnsi="宋体" w:cs="宋体" w:eastAsia="宋体"/>
                            <w:sz w:val="18"/>
                            <w:b/>
                          </w:rPr>
                          <w:t>八、龙门架</w:t>
                        </w:r>
                        <w:r>
                          <w:rPr>
                            <w:rFonts w:ascii="宋体" w:hAnsi="宋体" w:cs="宋体" w:eastAsia="宋体"/>
                            <w:sz w:val="18"/>
                          </w:rPr>
                          <w:t>≥</w:t>
                        </w:r>
                        <w:r>
                          <w:rPr>
                            <w:rFonts w:ascii="宋体" w:hAnsi="宋体" w:cs="宋体" w:eastAsia="宋体"/>
                            <w:sz w:val="18"/>
                            <w:b/>
                          </w:rPr>
                          <w:t>2套</w:t>
                        </w:r>
                      </w:p>
                      <w:p>
                        <w:pPr>
                          <w:pStyle w:val="null3"/>
                          <w:jc w:val="both"/>
                        </w:pPr>
                        <w:r>
                          <w:rPr>
                            <w:rFonts w:ascii="宋体" w:hAnsi="宋体" w:cs="宋体" w:eastAsia="宋体"/>
                            <w:sz w:val="18"/>
                          </w:rPr>
                          <w:t>1、定制尺寸匹配的龙门架安装在城市道路，高度≥65cm；</w:t>
                        </w:r>
                      </w:p>
                      <w:p>
                        <w:pPr>
                          <w:pStyle w:val="null3"/>
                          <w:jc w:val="both"/>
                        </w:pPr>
                        <w:r>
                          <w:rPr>
                            <w:rFonts w:ascii="宋体" w:hAnsi="宋体" w:cs="宋体" w:eastAsia="宋体"/>
                            <w:sz w:val="18"/>
                          </w:rPr>
                          <w:t>2、龙门架预留摄像头等设备的安装位置。</w:t>
                        </w:r>
                      </w:p>
                      <w:p>
                        <w:pPr>
                          <w:pStyle w:val="null3"/>
                          <w:jc w:val="both"/>
                        </w:pPr>
                        <w:r>
                          <w:rPr>
                            <w:rFonts w:ascii="宋体" w:hAnsi="宋体" w:cs="宋体" w:eastAsia="宋体"/>
                            <w:sz w:val="18"/>
                            <w:b/>
                          </w:rPr>
                          <w:t>九、场景摄像头</w:t>
                        </w:r>
                        <w:r>
                          <w:rPr>
                            <w:rFonts w:ascii="宋体" w:hAnsi="宋体" w:cs="宋体" w:eastAsia="宋体"/>
                            <w:sz w:val="18"/>
                          </w:rPr>
                          <w:t>≥</w:t>
                        </w:r>
                        <w:r>
                          <w:rPr>
                            <w:rFonts w:ascii="宋体" w:hAnsi="宋体" w:cs="宋体" w:eastAsia="宋体"/>
                            <w:sz w:val="18"/>
                            <w:b/>
                          </w:rPr>
                          <w:t>4套</w:t>
                        </w:r>
                      </w:p>
                      <w:p>
                        <w:pPr>
                          <w:pStyle w:val="null3"/>
                          <w:jc w:val="both"/>
                        </w:pPr>
                        <w:r>
                          <w:rPr>
                            <w:rFonts w:ascii="宋体" w:hAnsi="宋体" w:cs="宋体" w:eastAsia="宋体"/>
                            <w:sz w:val="18"/>
                          </w:rPr>
                          <w:t>1、在道路选定位置布设图像采集摄像头，实现仿真场景中主要路口及主要场景的视频图像采集；</w:t>
                        </w:r>
                      </w:p>
                      <w:p>
                        <w:pPr>
                          <w:pStyle w:val="null3"/>
                          <w:jc w:val="both"/>
                        </w:pPr>
                        <w:r>
                          <w:rPr>
                            <w:rFonts w:ascii="宋体" w:hAnsi="宋体" w:cs="宋体" w:eastAsia="宋体"/>
                            <w:sz w:val="18"/>
                          </w:rPr>
                          <w:t>2、分辨率≥1080P；</w:t>
                        </w:r>
                      </w:p>
                      <w:p>
                        <w:pPr>
                          <w:pStyle w:val="null3"/>
                          <w:jc w:val="both"/>
                        </w:pPr>
                        <w:r>
                          <w:rPr>
                            <w:rFonts w:ascii="宋体" w:hAnsi="宋体" w:cs="宋体" w:eastAsia="宋体"/>
                            <w:sz w:val="18"/>
                          </w:rPr>
                          <w:t>3、支持POE或12V集中供电；</w:t>
                        </w:r>
                      </w:p>
                      <w:p>
                        <w:pPr>
                          <w:pStyle w:val="null3"/>
                          <w:jc w:val="both"/>
                        </w:pPr>
                        <w:r>
                          <w:rPr>
                            <w:rFonts w:ascii="宋体" w:hAnsi="宋体" w:cs="宋体" w:eastAsia="宋体"/>
                            <w:sz w:val="18"/>
                          </w:rPr>
                          <w:t>4、支持H.265编码格式。</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b/>
                          </w:rPr>
                          <w:t>功能要求：</w:t>
                        </w:r>
                      </w:p>
                      <w:p>
                        <w:pPr>
                          <w:pStyle w:val="null3"/>
                        </w:pPr>
                        <w:r>
                          <w:rPr>
                            <w:rFonts w:ascii="宋体" w:hAnsi="宋体" w:cs="宋体" w:eastAsia="宋体"/>
                            <w:sz w:val="18"/>
                          </w:rPr>
                          <w:t>1.车路协同智能驾驶环境仿真沙盘通过搭建具有各种交通元素、交通信号等设施的道路环境。</w:t>
                        </w:r>
                      </w:p>
                      <w:p>
                        <w:pPr>
                          <w:pStyle w:val="null3"/>
                        </w:pPr>
                        <w:r>
                          <w:rPr>
                            <w:rFonts w:ascii="宋体" w:hAnsi="宋体" w:cs="宋体" w:eastAsia="宋体"/>
                            <w:sz w:val="18"/>
                          </w:rPr>
                          <w:t>2.提供仿真环境模拟及公交、停车场等多种应用场景和车联网应用，并融合现代通信与网络技术使车辆能够与周边复杂环境进行信息交换和共享，为实训提供良好的基础平台。</w:t>
                        </w:r>
                      </w:p>
                      <w:p>
                        <w:pPr>
                          <w:pStyle w:val="null3"/>
                        </w:pPr>
                        <w:r>
                          <w:rPr>
                            <w:rFonts w:ascii="宋体" w:hAnsi="宋体" w:cs="宋体" w:eastAsia="宋体"/>
                            <w:sz w:val="18"/>
                          </w:rPr>
                          <w:t>3.实现对现实道路的仿真和智能化模拟。</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12</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AI交互体验平台</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b/>
                          </w:rPr>
                          <w:t>一、智能制造工业视觉互动系统场景参数要求：</w:t>
                        </w:r>
                      </w:p>
                      <w:p>
                        <w:pPr>
                          <w:pStyle w:val="null3"/>
                          <w:jc w:val="both"/>
                        </w:pPr>
                        <w:r>
                          <w:rPr>
                            <w:rFonts w:ascii="宋体" w:hAnsi="宋体" w:cs="宋体" w:eastAsia="宋体"/>
                            <w:sz w:val="18"/>
                          </w:rPr>
                          <w:t>1.相机：不低于160万像素60FPS，工业级传感器，128GB存储。</w:t>
                        </w:r>
                      </w:p>
                      <w:p>
                        <w:pPr>
                          <w:pStyle w:val="null3"/>
                          <w:jc w:val="both"/>
                        </w:pPr>
                        <w:r>
                          <w:rPr>
                            <w:rFonts w:ascii="宋体" w:hAnsi="宋体" w:cs="宋体" w:eastAsia="宋体"/>
                            <w:sz w:val="18"/>
                          </w:rPr>
                          <w:t>2.Jetson AI系统模块：</w:t>
                        </w:r>
                      </w:p>
                      <w:p>
                        <w:pPr>
                          <w:pStyle w:val="null3"/>
                          <w:jc w:val="both"/>
                        </w:pPr>
                        <w:r>
                          <w:rPr>
                            <w:rFonts w:ascii="宋体" w:hAnsi="宋体" w:cs="宋体" w:eastAsia="宋体"/>
                            <w:sz w:val="18"/>
                          </w:rPr>
                          <w:t>不低于</w:t>
                        </w:r>
                        <w:r>
                          <w:rPr>
                            <w:rFonts w:ascii="宋体" w:hAnsi="宋体" w:cs="宋体" w:eastAsia="宋体"/>
                            <w:sz w:val="18"/>
                          </w:rPr>
                          <w:t>6-core Camel ARM® v8.2 64-bit CPU。</w:t>
                        </w:r>
                      </w:p>
                      <w:p>
                        <w:pPr>
                          <w:pStyle w:val="null3"/>
                          <w:jc w:val="both"/>
                        </w:pPr>
                        <w:r>
                          <w:rPr>
                            <w:rFonts w:ascii="宋体" w:hAnsi="宋体" w:cs="宋体" w:eastAsia="宋体"/>
                            <w:sz w:val="18"/>
                          </w:rPr>
                          <w:t>3.系统含LED照明、转盘、电机系统。</w:t>
                        </w:r>
                      </w:p>
                      <w:p>
                        <w:pPr>
                          <w:pStyle w:val="null3"/>
                          <w:jc w:val="both"/>
                        </w:pPr>
                        <w:r>
                          <w:rPr>
                            <w:rFonts w:ascii="宋体" w:hAnsi="宋体" w:cs="宋体" w:eastAsia="宋体"/>
                            <w:sz w:val="18"/>
                          </w:rPr>
                          <w:t>4.GPU: 不低于384-core NVIDIA Volta GPU with 48 Tensor。</w:t>
                        </w:r>
                      </w:p>
                      <w:p>
                        <w:pPr>
                          <w:pStyle w:val="null3"/>
                          <w:jc w:val="both"/>
                        </w:pPr>
                        <w:r>
                          <w:rPr>
                            <w:rFonts w:ascii="宋体" w:hAnsi="宋体" w:cs="宋体" w:eastAsia="宋体"/>
                            <w:sz w:val="18"/>
                          </w:rPr>
                          <w:t>5.AI模型：含OCR字符识别算法和预训练模型，支持简中/繁中/英文/日文/越南语识别，支持手写/印刷/镭射/蚀刻等字体。</w:t>
                        </w:r>
                      </w:p>
                      <w:p>
                        <w:pPr>
                          <w:pStyle w:val="null3"/>
                          <w:jc w:val="both"/>
                        </w:pPr>
                        <w:r>
                          <w:rPr>
                            <w:rFonts w:ascii="宋体" w:hAnsi="宋体" w:cs="宋体" w:eastAsia="宋体"/>
                            <w:sz w:val="18"/>
                          </w:rPr>
                          <w:t>6.配置不低于40寸显示屏。</w:t>
                        </w:r>
                      </w:p>
                      <w:p>
                        <w:pPr>
                          <w:pStyle w:val="null3"/>
                          <w:jc w:val="both"/>
                        </w:pPr>
                        <w:r>
                          <w:rPr>
                            <w:rFonts w:ascii="宋体" w:hAnsi="宋体" w:cs="宋体" w:eastAsia="宋体"/>
                            <w:sz w:val="18"/>
                            <w:b/>
                          </w:rPr>
                          <w:t>二、智能制造生产数据采集互动场景参数要求</w:t>
                        </w:r>
                      </w:p>
                      <w:p>
                        <w:pPr>
                          <w:pStyle w:val="null3"/>
                          <w:jc w:val="both"/>
                        </w:pPr>
                        <w:r>
                          <w:rPr>
                            <w:rFonts w:ascii="宋体" w:hAnsi="宋体" w:cs="宋体" w:eastAsia="宋体"/>
                            <w:sz w:val="18"/>
                          </w:rPr>
                          <w:t>1.工业网关：</w:t>
                        </w:r>
                      </w:p>
                      <w:p>
                        <w:pPr>
                          <w:pStyle w:val="null3"/>
                          <w:jc w:val="both"/>
                        </w:pPr>
                        <w:r>
                          <w:rPr>
                            <w:rFonts w:ascii="宋体" w:hAnsi="宋体" w:cs="宋体" w:eastAsia="宋体"/>
                            <w:sz w:val="18"/>
                          </w:rPr>
                          <w:t>a)CPU不低于TI Cortex A8 800MHz</w:t>
                        </w:r>
                      </w:p>
                      <w:p>
                        <w:pPr>
                          <w:pStyle w:val="null3"/>
                          <w:jc w:val="both"/>
                        </w:pPr>
                        <w:r>
                          <w:rPr>
                            <w:rFonts w:ascii="宋体" w:hAnsi="宋体" w:cs="宋体" w:eastAsia="宋体"/>
                            <w:sz w:val="18"/>
                          </w:rPr>
                          <w:t>b)内存不低于DDRL3 256MB</w:t>
                        </w:r>
                      </w:p>
                      <w:p>
                        <w:pPr>
                          <w:pStyle w:val="null3"/>
                          <w:jc w:val="both"/>
                        </w:pPr>
                        <w:r>
                          <w:rPr>
                            <w:rFonts w:ascii="宋体" w:hAnsi="宋体" w:cs="宋体" w:eastAsia="宋体"/>
                            <w:sz w:val="18"/>
                          </w:rPr>
                          <w:t>c)1GB Micro-SD 卡系统存储</w:t>
                        </w:r>
                      </w:p>
                      <w:p>
                        <w:pPr>
                          <w:pStyle w:val="null3"/>
                          <w:jc w:val="both"/>
                        </w:pPr>
                        <w:r>
                          <w:rPr>
                            <w:rFonts w:ascii="宋体" w:hAnsi="宋体" w:cs="宋体" w:eastAsia="宋体"/>
                            <w:sz w:val="18"/>
                          </w:rPr>
                          <w:t>d)需包含1个 Micro-SD 插槽、</w:t>
                        </w:r>
                      </w:p>
                      <w:p>
                        <w:pPr>
                          <w:pStyle w:val="null3"/>
                          <w:jc w:val="both"/>
                        </w:pPr>
                        <w:r>
                          <w:rPr>
                            <w:rFonts w:ascii="宋体" w:hAnsi="宋体" w:cs="宋体" w:eastAsia="宋体"/>
                            <w:sz w:val="18"/>
                          </w:rPr>
                          <w:t>4个RS-232/485隔离串行端口、</w:t>
                        </w:r>
                      </w:p>
                      <w:p>
                        <w:pPr>
                          <w:pStyle w:val="null3"/>
                          <w:jc w:val="both"/>
                        </w:pPr>
                        <w:r>
                          <w:rPr>
                            <w:rFonts w:ascii="宋体" w:hAnsi="宋体" w:cs="宋体" w:eastAsia="宋体"/>
                            <w:sz w:val="18"/>
                          </w:rPr>
                          <w:t>2个10/100 Base-T以太网端口、</w:t>
                        </w:r>
                      </w:p>
                      <w:p>
                        <w:pPr>
                          <w:pStyle w:val="null3"/>
                          <w:jc w:val="both"/>
                        </w:pPr>
                        <w:r>
                          <w:rPr>
                            <w:rFonts w:ascii="宋体" w:hAnsi="宋体" w:cs="宋体" w:eastAsia="宋体"/>
                            <w:sz w:val="18"/>
                          </w:rPr>
                          <w:t>1个WIFI/3G/GPRS/4G的Mini-PCIe接口。</w:t>
                        </w:r>
                      </w:p>
                      <w:p>
                        <w:pPr>
                          <w:pStyle w:val="null3"/>
                          <w:jc w:val="both"/>
                        </w:pPr>
                        <w:r>
                          <w:rPr>
                            <w:rFonts w:ascii="宋体" w:hAnsi="宋体" w:cs="宋体" w:eastAsia="宋体"/>
                            <w:sz w:val="18"/>
                          </w:rPr>
                          <w:t>e)支持 Web 服务可进行远程在线监控</w:t>
                        </w:r>
                      </w:p>
                      <w:p>
                        <w:pPr>
                          <w:pStyle w:val="null3"/>
                          <w:jc w:val="both"/>
                        </w:pPr>
                        <w:r>
                          <w:rPr>
                            <w:rFonts w:ascii="宋体" w:hAnsi="宋体" w:cs="宋体" w:eastAsia="宋体"/>
                            <w:sz w:val="18"/>
                          </w:rPr>
                          <w:t>f)支持 SD 卡和在线固件更新</w:t>
                        </w:r>
                      </w:p>
                      <w:p>
                        <w:pPr>
                          <w:pStyle w:val="null3"/>
                          <w:jc w:val="both"/>
                        </w:pPr>
                        <w:r>
                          <w:rPr>
                            <w:rFonts w:ascii="宋体" w:hAnsi="宋体" w:cs="宋体" w:eastAsia="宋体"/>
                            <w:sz w:val="18"/>
                          </w:rPr>
                          <w:t>g)支持 Modbus、IEC-60870-101 / 104 协议</w:t>
                        </w:r>
                      </w:p>
                      <w:p>
                        <w:pPr>
                          <w:pStyle w:val="null3"/>
                          <w:jc w:val="both"/>
                        </w:pPr>
                        <w:r>
                          <w:rPr>
                            <w:rFonts w:ascii="宋体" w:hAnsi="宋体" w:cs="宋体" w:eastAsia="宋体"/>
                            <w:sz w:val="18"/>
                          </w:rPr>
                          <w:t>h)支持 SD 卡数据记录</w:t>
                        </w:r>
                      </w:p>
                      <w:p>
                        <w:pPr>
                          <w:pStyle w:val="null3"/>
                          <w:jc w:val="both"/>
                        </w:pPr>
                        <w:r>
                          <w:rPr>
                            <w:rFonts w:ascii="宋体" w:hAnsi="宋体" w:cs="宋体" w:eastAsia="宋体"/>
                            <w:sz w:val="18"/>
                          </w:rPr>
                          <w:t>i)操作系统：RT-Linux</w:t>
                        </w:r>
                      </w:p>
                      <w:p>
                        <w:pPr>
                          <w:pStyle w:val="null3"/>
                          <w:jc w:val="both"/>
                        </w:pPr>
                        <w:r>
                          <w:rPr>
                            <w:rFonts w:ascii="宋体" w:hAnsi="宋体" w:cs="宋体" w:eastAsia="宋体"/>
                            <w:sz w:val="18"/>
                          </w:rPr>
                          <w:t>j)支持2000点以上数据点采集</w:t>
                        </w:r>
                      </w:p>
                      <w:p>
                        <w:pPr>
                          <w:pStyle w:val="null3"/>
                          <w:jc w:val="both"/>
                        </w:pPr>
                        <w:r>
                          <w:rPr>
                            <w:rFonts w:ascii="宋体" w:hAnsi="宋体" w:cs="宋体" w:eastAsia="宋体"/>
                            <w:sz w:val="18"/>
                          </w:rPr>
                          <w:t>2. 嵌入式电脑：不低于J1900/4g/120G/WIN10</w:t>
                        </w:r>
                      </w:p>
                      <w:p>
                        <w:pPr>
                          <w:pStyle w:val="null3"/>
                          <w:jc w:val="both"/>
                        </w:pPr>
                        <w:r>
                          <w:rPr>
                            <w:rFonts w:ascii="宋体" w:hAnsi="宋体" w:cs="宋体" w:eastAsia="宋体"/>
                            <w:sz w:val="18"/>
                          </w:rPr>
                          <w:t>3.IO模块：</w:t>
                        </w:r>
                      </w:p>
                      <w:p>
                        <w:pPr>
                          <w:pStyle w:val="null3"/>
                          <w:jc w:val="both"/>
                        </w:pPr>
                        <w:r>
                          <w:rPr>
                            <w:rFonts w:ascii="宋体" w:hAnsi="宋体" w:cs="宋体" w:eastAsia="宋体"/>
                            <w:sz w:val="18"/>
                          </w:rPr>
                          <w:t>a)数字量I/O模块</w:t>
                        </w:r>
                      </w:p>
                      <w:p>
                        <w:pPr>
                          <w:pStyle w:val="null3"/>
                          <w:jc w:val="both"/>
                        </w:pPr>
                        <w:r>
                          <w:rPr>
                            <w:rFonts w:ascii="宋体" w:hAnsi="宋体" w:cs="宋体" w:eastAsia="宋体"/>
                            <w:sz w:val="18"/>
                          </w:rPr>
                          <w:t>b)支持8路输入，8路输出</w:t>
                        </w:r>
                      </w:p>
                      <w:p>
                        <w:pPr>
                          <w:pStyle w:val="null3"/>
                          <w:jc w:val="both"/>
                        </w:pPr>
                        <w:r>
                          <w:rPr>
                            <w:rFonts w:ascii="宋体" w:hAnsi="宋体" w:cs="宋体" w:eastAsia="宋体"/>
                            <w:sz w:val="18"/>
                          </w:rPr>
                          <w:t>c)内置看门狗定时器</w:t>
                        </w:r>
                      </w:p>
                      <w:p>
                        <w:pPr>
                          <w:pStyle w:val="null3"/>
                          <w:jc w:val="both"/>
                        </w:pPr>
                        <w:r>
                          <w:rPr>
                            <w:rFonts w:ascii="宋体" w:hAnsi="宋体" w:cs="宋体" w:eastAsia="宋体"/>
                            <w:sz w:val="18"/>
                          </w:rPr>
                          <w:t>d)通讯协议：ASCII command and Modbus/RTU</w:t>
                        </w:r>
                      </w:p>
                      <w:p>
                        <w:pPr>
                          <w:pStyle w:val="null3"/>
                          <w:jc w:val="both"/>
                        </w:pPr>
                        <w:r>
                          <w:rPr>
                            <w:rFonts w:ascii="宋体" w:hAnsi="宋体" w:cs="宋体" w:eastAsia="宋体"/>
                            <w:sz w:val="18"/>
                          </w:rPr>
                          <w:t>4.≥7寸工业触摸屏</w:t>
                        </w:r>
                      </w:p>
                      <w:p>
                        <w:pPr>
                          <w:pStyle w:val="null3"/>
                          <w:jc w:val="both"/>
                        </w:pPr>
                        <w:r>
                          <w:rPr>
                            <w:rFonts w:ascii="宋体" w:hAnsi="宋体" w:cs="宋体" w:eastAsia="宋体"/>
                            <w:sz w:val="18"/>
                          </w:rPr>
                          <w:t>a)支持通过串行、以太网和USB接口下载运行时数据</w:t>
                        </w:r>
                      </w:p>
                      <w:p>
                        <w:pPr>
                          <w:pStyle w:val="null3"/>
                          <w:jc w:val="both"/>
                        </w:pPr>
                        <w:r>
                          <w:rPr>
                            <w:rFonts w:ascii="宋体" w:hAnsi="宋体" w:cs="宋体" w:eastAsia="宋体"/>
                            <w:sz w:val="18"/>
                          </w:rPr>
                          <w:t>b)通过触摸面板支持亮度控制</w:t>
                        </w:r>
                      </w:p>
                      <w:p>
                        <w:pPr>
                          <w:pStyle w:val="null3"/>
                          <w:jc w:val="both"/>
                        </w:pPr>
                        <w:r>
                          <w:rPr>
                            <w:rFonts w:ascii="宋体" w:hAnsi="宋体" w:cs="宋体" w:eastAsia="宋体"/>
                            <w:sz w:val="18"/>
                          </w:rPr>
                          <w:t>c)支持横向和纵向模式下的操作</w:t>
                        </w:r>
                      </w:p>
                      <w:p>
                        <w:pPr>
                          <w:pStyle w:val="null3"/>
                          <w:jc w:val="both"/>
                        </w:pPr>
                        <w:r>
                          <w:rPr>
                            <w:rFonts w:ascii="宋体" w:hAnsi="宋体" w:cs="宋体" w:eastAsia="宋体"/>
                            <w:sz w:val="18"/>
                          </w:rPr>
                          <w:t>5. SMT 数据驾驶舱系统</w:t>
                        </w:r>
                      </w:p>
                      <w:p>
                        <w:pPr>
                          <w:pStyle w:val="null3"/>
                          <w:jc w:val="both"/>
                        </w:pPr>
                        <w:r>
                          <w:rPr>
                            <w:rFonts w:ascii="宋体" w:hAnsi="宋体" w:cs="宋体" w:eastAsia="宋体"/>
                            <w:sz w:val="18"/>
                          </w:rPr>
                          <w:t>定制化设计，通过可视化的方式展示</w:t>
                        </w:r>
                        <w:r>
                          <w:rPr>
                            <w:rFonts w:ascii="宋体" w:hAnsi="宋体" w:cs="宋体" w:eastAsia="宋体"/>
                            <w:sz w:val="18"/>
                          </w:rPr>
                          <w:t>SMT生产线的关键业务指标和数据分析结果。</w:t>
                        </w:r>
                      </w:p>
                      <w:p>
                        <w:pPr>
                          <w:pStyle w:val="null3"/>
                          <w:jc w:val="both"/>
                        </w:pPr>
                        <w:r>
                          <w:rPr>
                            <w:rFonts w:ascii="宋体" w:hAnsi="宋体" w:cs="宋体" w:eastAsia="宋体"/>
                            <w:sz w:val="18"/>
                          </w:rPr>
                          <w:t>6.显示屏：≥40寸。</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宋体" w:hAnsi="宋体" w:cs="宋体" w:eastAsia="宋体"/>
                            <w:sz w:val="18"/>
                            <w:b/>
                          </w:rPr>
                          <w:t>功能要求：</w:t>
                        </w:r>
                      </w:p>
                      <w:p>
                        <w:pPr>
                          <w:pStyle w:val="null3"/>
                        </w:pPr>
                        <w:r>
                          <w:rPr>
                            <w:rFonts w:ascii="宋体" w:hAnsi="宋体" w:cs="宋体" w:eastAsia="宋体"/>
                            <w:sz w:val="18"/>
                          </w:rPr>
                          <w:t>1、AI交互平台至少满足智能制造工业机器视觉互动系统和智能制造生产数据采集互动系统两个以上场景，通过场景化设计和互动体验的方式进行认知教学互动。</w:t>
                        </w:r>
                      </w:p>
                      <w:p>
                        <w:pPr>
                          <w:pStyle w:val="null3"/>
                        </w:pPr>
                        <w:r>
                          <w:rPr>
                            <w:rFonts w:ascii="宋体" w:hAnsi="宋体" w:cs="宋体" w:eastAsia="宋体"/>
                            <w:sz w:val="18"/>
                          </w:rPr>
                          <w:t>2、智能制造工业视觉互动系统场景要求：通过工业AI相机结合运动机构、光学检测、运算推理和软件等功能模块，运用在电子零件、 金属加工原件和被动元器件上的质检工序中。内置AI预训练模型，支持多种语言，无需额外训练即可立即使用；自带的AI模型可以更快、更准确地识别图像中的物体，提高生产效率；内置光源镜头，使图像更清晰，识别更准确；摄像头支持多种字体、手写字体和模型再训练功能，提高识别精度。</w:t>
                        </w:r>
                      </w:p>
                      <w:p>
                        <w:pPr>
                          <w:pStyle w:val="null3"/>
                        </w:pPr>
                        <w:r>
                          <w:rPr>
                            <w:rFonts w:ascii="宋体" w:hAnsi="宋体" w:cs="宋体" w:eastAsia="宋体"/>
                            <w:sz w:val="18"/>
                          </w:rPr>
                          <w:t>3、智能制造生产数据采集互动场景要求：通过对SMT设备的生产数据进行采集，并进行OEE（Overall Equipment Effectiveness，设备综合效率）分析，能够表明设备的可用性、性能和质量效率情况。通过数据的支撑，对工厂的生产管理和产能优化能够起到决策依据。</w:t>
                        </w: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13</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智慧黑板</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1.整机要求三拼接平面一体化设计，无推拉式结构及外露连接线。整机均支持普通粉笔直接书写。整机外部无任何可见内部功能模块连接线；</w:t>
                        </w:r>
                      </w:p>
                      <w:p>
                        <w:pPr>
                          <w:pStyle w:val="null3"/>
                          <w:jc w:val="both"/>
                        </w:pPr>
                        <w:r>
                          <w:rPr>
                            <w:rFonts w:ascii="宋体" w:hAnsi="宋体" w:cs="宋体" w:eastAsia="宋体"/>
                            <w:sz w:val="18"/>
                          </w:rPr>
                          <w:t>2.整机屏幕≥98英寸UHD超高清LED 液晶屏，显示比例约16:9，屏幕图像分辨率约3840*2160，具备防眩光效果；</w:t>
                        </w:r>
                      </w:p>
                      <w:p>
                        <w:pPr>
                          <w:pStyle w:val="null3"/>
                          <w:jc w:val="both"/>
                        </w:pPr>
                        <w:r>
                          <w:rPr>
                            <w:rFonts w:ascii="宋体" w:hAnsi="宋体" w:cs="宋体" w:eastAsia="宋体"/>
                            <w:sz w:val="18"/>
                          </w:rPr>
                          <w:t>3.侧置输入接口具备≥1路HDMI、≥1路RS232、≥1路TypeC；侧置输出接口具备1路音频输出、≥1路触控输出USB；前置输入接口具备≥1路TypeC、≥2路USB3.0；</w:t>
                        </w:r>
                      </w:p>
                      <w:p>
                        <w:pPr>
                          <w:pStyle w:val="null3"/>
                          <w:jc w:val="both"/>
                        </w:pPr>
                        <w:r>
                          <w:rPr>
                            <w:rFonts w:ascii="宋体" w:hAnsi="宋体" w:cs="宋体" w:eastAsia="宋体"/>
                            <w:sz w:val="18"/>
                          </w:rPr>
                          <w:t>4.支持Windows系统多点触控；</w:t>
                        </w:r>
                      </w:p>
                      <w:p>
                        <w:pPr>
                          <w:pStyle w:val="null3"/>
                          <w:jc w:val="both"/>
                        </w:pPr>
                        <w:r>
                          <w:rPr>
                            <w:rFonts w:ascii="宋体" w:hAnsi="宋体" w:cs="宋体" w:eastAsia="宋体"/>
                            <w:sz w:val="18"/>
                          </w:rPr>
                          <w:t>5.嵌入式系统版本不低于Android9.0，内存≥2GB，存储空间≥8GB。</w:t>
                        </w:r>
                      </w:p>
                      <w:p>
                        <w:pPr>
                          <w:pStyle w:val="null3"/>
                          <w:jc w:val="both"/>
                        </w:pPr>
                        <w:r>
                          <w:rPr>
                            <w:rFonts w:ascii="宋体" w:hAnsi="宋体" w:cs="宋体" w:eastAsia="宋体"/>
                            <w:sz w:val="18"/>
                          </w:rPr>
                          <w:t>6.钢化玻璃厚度≤3mm，钢化玻璃表面硬度≥9H。支持在Android系统中进行多点触控。</w:t>
                        </w:r>
                      </w:p>
                      <w:p>
                        <w:pPr>
                          <w:pStyle w:val="null3"/>
                          <w:jc w:val="both"/>
                        </w:pPr>
                        <w:r>
                          <w:rPr>
                            <w:rFonts w:ascii="宋体" w:hAnsi="宋体" w:cs="宋体" w:eastAsia="宋体"/>
                            <w:sz w:val="18"/>
                          </w:rPr>
                          <w:t>7.前置USB接口支持Android系统、Windows系统 读取外接移动存储设备</w:t>
                        </w:r>
                      </w:p>
                      <w:p>
                        <w:pPr>
                          <w:pStyle w:val="null3"/>
                          <w:jc w:val="both"/>
                        </w:pPr>
                        <w:r>
                          <w:rPr>
                            <w:rFonts w:ascii="宋体" w:hAnsi="宋体" w:cs="宋体" w:eastAsia="宋体"/>
                            <w:sz w:val="18"/>
                          </w:rPr>
                          <w:t>8.整机内置2.1声道音响，前朝向≥15W中高音扬声器2个，后朝向≥20W低音扬声器1个，额定总功率50W；</w:t>
                        </w:r>
                      </w:p>
                      <w:p>
                        <w:pPr>
                          <w:pStyle w:val="null3"/>
                          <w:jc w:val="both"/>
                        </w:pPr>
                        <w:r>
                          <w:rPr>
                            <w:rFonts w:ascii="宋体" w:hAnsi="宋体" w:cs="宋体" w:eastAsia="宋体"/>
                            <w:sz w:val="18"/>
                          </w:rPr>
                          <w:t>9.整机屏幕拥有更高的色域，色域值≥NTSC 90%；</w:t>
                        </w:r>
                      </w:p>
                      <w:p>
                        <w:pPr>
                          <w:pStyle w:val="null3"/>
                          <w:jc w:val="both"/>
                        </w:pPr>
                        <w:r>
                          <w:rPr>
                            <w:rFonts w:ascii="宋体" w:hAnsi="宋体" w:cs="宋体" w:eastAsia="宋体"/>
                            <w:sz w:val="18"/>
                          </w:rPr>
                          <w:t>10.支持主动电容笔书写；</w:t>
                        </w:r>
                      </w:p>
                      <w:p>
                        <w:pPr>
                          <w:pStyle w:val="null3"/>
                          <w:jc w:val="both"/>
                        </w:pPr>
                        <w:r>
                          <w:rPr>
                            <w:rFonts w:ascii="宋体" w:hAnsi="宋体" w:cs="宋体" w:eastAsia="宋体"/>
                            <w:sz w:val="18"/>
                          </w:rPr>
                          <w:t>11.内置无线传屏接收端；</w:t>
                        </w:r>
                      </w:p>
                      <w:p>
                        <w:pPr>
                          <w:pStyle w:val="null3"/>
                          <w:jc w:val="both"/>
                        </w:pPr>
                        <w:r>
                          <w:rPr>
                            <w:rFonts w:ascii="宋体" w:hAnsi="宋体" w:cs="宋体" w:eastAsia="宋体"/>
                            <w:sz w:val="18"/>
                          </w:rPr>
                          <w:t>12.整机内置无线网络模块，支持Wi-Fi无线上网连接和AP无线热点发射；</w:t>
                        </w:r>
                      </w:p>
                      <w:p>
                        <w:pPr>
                          <w:pStyle w:val="null3"/>
                          <w:jc w:val="both"/>
                        </w:pPr>
                        <w:r>
                          <w:rPr>
                            <w:rFonts w:ascii="宋体" w:hAnsi="宋体" w:cs="宋体" w:eastAsia="宋体"/>
                            <w:sz w:val="18"/>
                          </w:rPr>
                          <w:t>13.内置高清摄像头；</w:t>
                        </w:r>
                      </w:p>
                      <w:p>
                        <w:pPr>
                          <w:pStyle w:val="null3"/>
                          <w:jc w:val="both"/>
                        </w:pPr>
                        <w:r>
                          <w:rPr>
                            <w:rFonts w:ascii="宋体" w:hAnsi="宋体" w:cs="宋体" w:eastAsia="宋体"/>
                            <w:sz w:val="18"/>
                          </w:rPr>
                          <w:t>14.内置阵列麦克风；</w:t>
                        </w:r>
                      </w:p>
                      <w:p>
                        <w:pPr>
                          <w:pStyle w:val="null3"/>
                          <w:jc w:val="both"/>
                        </w:pPr>
                        <w:r>
                          <w:rPr>
                            <w:rFonts w:ascii="宋体" w:hAnsi="宋体" w:cs="宋体" w:eastAsia="宋体"/>
                            <w:sz w:val="18"/>
                          </w:rPr>
                          <w:t>15.整机具备前置和侧置Type-C共两路接口，Type-C接口实现音视频输入，外接电脑设备通过标准TypeC线连接至整机TypeC口；</w:t>
                        </w:r>
                      </w:p>
                      <w:p>
                        <w:pPr>
                          <w:pStyle w:val="null3"/>
                          <w:jc w:val="both"/>
                        </w:pPr>
                        <w:r>
                          <w:rPr>
                            <w:rFonts w:ascii="宋体" w:hAnsi="宋体" w:cs="宋体" w:eastAsia="宋体"/>
                            <w:sz w:val="18"/>
                          </w:rPr>
                          <w:t>16.支持触摸锁定及解锁；</w:t>
                        </w:r>
                      </w:p>
                      <w:p>
                        <w:pPr>
                          <w:pStyle w:val="null3"/>
                          <w:jc w:val="both"/>
                        </w:pPr>
                        <w:r>
                          <w:rPr>
                            <w:rFonts w:ascii="宋体" w:hAnsi="宋体" w:cs="宋体" w:eastAsia="宋体"/>
                            <w:sz w:val="18"/>
                          </w:rPr>
                          <w:t>17.支持自动唤醒功能；</w:t>
                        </w:r>
                      </w:p>
                      <w:p>
                        <w:pPr>
                          <w:pStyle w:val="null3"/>
                          <w:jc w:val="both"/>
                        </w:pPr>
                        <w:r>
                          <w:rPr>
                            <w:rFonts w:ascii="宋体" w:hAnsi="宋体" w:cs="宋体" w:eastAsia="宋体"/>
                            <w:sz w:val="18"/>
                          </w:rPr>
                          <w:t>18.整机视网膜蓝光危害（蓝光加权辐射亮度LB）符合IEC62471标准，LB限值范围≤0.5（蓝光危害最大状况下）；</w:t>
                        </w:r>
                      </w:p>
                      <w:p>
                        <w:pPr>
                          <w:pStyle w:val="null3"/>
                          <w:jc w:val="both"/>
                        </w:pPr>
                        <w:r>
                          <w:rPr>
                            <w:rFonts w:ascii="宋体" w:hAnsi="宋体" w:cs="宋体" w:eastAsia="宋体"/>
                            <w:sz w:val="18"/>
                          </w:rPr>
                          <w:t>19.整机内置独立AP路由模块，支持不少于40个学生端同时连接；（提供检测报告复印件并加盖公章）</w:t>
                        </w:r>
                      </w:p>
                      <w:p>
                        <w:pPr>
                          <w:pStyle w:val="null3"/>
                          <w:jc w:val="both"/>
                        </w:pPr>
                        <w:r>
                          <w:rPr>
                            <w:rFonts w:ascii="宋体" w:hAnsi="宋体" w:cs="宋体" w:eastAsia="宋体"/>
                            <w:sz w:val="18"/>
                          </w:rPr>
                          <w:t>20.黑暗环境自动节能；</w:t>
                        </w:r>
                      </w:p>
                      <w:p>
                        <w:pPr>
                          <w:pStyle w:val="null3"/>
                          <w:jc w:val="both"/>
                        </w:pPr>
                        <w:r>
                          <w:rPr>
                            <w:rFonts w:ascii="宋体" w:hAnsi="宋体" w:cs="宋体" w:eastAsia="宋体"/>
                            <w:sz w:val="18"/>
                          </w:rPr>
                          <w:t>21.支持课堂简易录播功能</w:t>
                        </w:r>
                      </w:p>
                      <w:p>
                        <w:pPr>
                          <w:pStyle w:val="null3"/>
                          <w:jc w:val="both"/>
                        </w:pPr>
                        <w:r>
                          <w:rPr>
                            <w:rFonts w:ascii="宋体" w:hAnsi="宋体" w:cs="宋体" w:eastAsia="宋体"/>
                            <w:sz w:val="18"/>
                          </w:rPr>
                          <w:t>22.可抽拉式PC模块；</w:t>
                        </w:r>
                      </w:p>
                      <w:p>
                        <w:pPr>
                          <w:pStyle w:val="null3"/>
                          <w:jc w:val="both"/>
                        </w:pPr>
                        <w:r>
                          <w:rPr>
                            <w:rFonts w:ascii="宋体" w:hAnsi="宋体" w:cs="宋体" w:eastAsia="宋体"/>
                            <w:sz w:val="18"/>
                          </w:rPr>
                          <w:t>23.传输速率≥10Gbps；</w:t>
                        </w:r>
                      </w:p>
                      <w:p>
                        <w:pPr>
                          <w:pStyle w:val="null3"/>
                          <w:jc w:val="both"/>
                        </w:pPr>
                        <w:r>
                          <w:rPr>
                            <w:rFonts w:ascii="宋体" w:hAnsi="宋体" w:cs="宋体" w:eastAsia="宋体"/>
                            <w:sz w:val="18"/>
                          </w:rPr>
                          <w:t>24.OPS插拔式电脑：intel标准接口，处理器:采用第八代Intel I5 以上CPU， 内存≥4G DDR4 ，硬盘≥256G SSD，内置双频无线和蓝牙接收器，千兆有线模块及相关接口；</w:t>
                        </w:r>
                      </w:p>
                      <w:p>
                        <w:pPr>
                          <w:pStyle w:val="null3"/>
                          <w:jc w:val="both"/>
                        </w:pPr>
                        <w:r>
                          <w:rPr>
                            <w:rFonts w:ascii="宋体" w:hAnsi="宋体" w:cs="宋体" w:eastAsia="宋体"/>
                            <w:sz w:val="18"/>
                          </w:rPr>
                          <w:t>25.PC模块的USB接口冗余备份接口；</w:t>
                        </w:r>
                      </w:p>
                      <w:p>
                        <w:pPr>
                          <w:pStyle w:val="null3"/>
                          <w:jc w:val="both"/>
                        </w:pPr>
                        <w:r>
                          <w:rPr>
                            <w:rFonts w:ascii="宋体" w:hAnsi="宋体" w:cs="宋体" w:eastAsia="宋体"/>
                            <w:sz w:val="18"/>
                          </w:rPr>
                          <w:t>26.智能交互黑板内置电脑平均无故障时间（MTBF）≥100000小时。</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14</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教师</w:t>
                        </w:r>
                      </w:p>
                      <w:p>
                        <w:pPr>
                          <w:pStyle w:val="null3"/>
                          <w:jc w:val="center"/>
                        </w:pPr>
                        <w:r>
                          <w:rPr>
                            <w:rFonts w:ascii="宋体" w:hAnsi="宋体" w:cs="宋体" w:eastAsia="宋体"/>
                            <w:sz w:val="18"/>
                          </w:rPr>
                          <w:t>分屏</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1.分屏尺寸≥65英寸；</w:t>
                        </w:r>
                      </w:p>
                      <w:p>
                        <w:pPr>
                          <w:pStyle w:val="null3"/>
                          <w:jc w:val="both"/>
                        </w:pPr>
                        <w:r>
                          <w:rPr>
                            <w:rFonts w:ascii="宋体" w:hAnsi="宋体" w:cs="宋体" w:eastAsia="宋体"/>
                            <w:sz w:val="18"/>
                          </w:rPr>
                          <w:t>2.4K超高清全面屏；</w:t>
                        </w:r>
                      </w:p>
                      <w:p>
                        <w:pPr>
                          <w:pStyle w:val="null3"/>
                          <w:jc w:val="both"/>
                        </w:pPr>
                        <w:r>
                          <w:rPr>
                            <w:rFonts w:ascii="宋体" w:hAnsi="宋体" w:cs="宋体" w:eastAsia="宋体"/>
                            <w:sz w:val="18"/>
                          </w:rPr>
                          <w:t>3.闪存：≥8GB，内存≥1.5GB；</w:t>
                        </w:r>
                      </w:p>
                      <w:p>
                        <w:pPr>
                          <w:pStyle w:val="null3"/>
                          <w:jc w:val="both"/>
                        </w:pPr>
                        <w:r>
                          <w:rPr>
                            <w:rFonts w:ascii="宋体" w:hAnsi="宋体" w:cs="宋体" w:eastAsia="宋体"/>
                            <w:sz w:val="18"/>
                          </w:rPr>
                          <w:t>4.CPU: CA53*4，GPU: G52 MC1；</w:t>
                        </w:r>
                      </w:p>
                      <w:p>
                        <w:pPr>
                          <w:pStyle w:val="null3"/>
                          <w:jc w:val="both"/>
                        </w:pPr>
                        <w:r>
                          <w:rPr>
                            <w:rFonts w:ascii="宋体" w:hAnsi="宋体" w:cs="宋体" w:eastAsia="宋体"/>
                            <w:sz w:val="18"/>
                          </w:rPr>
                          <w:t>5.包含USB接口，HDMI接口等。</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空调</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1.能效等级：一级能效。</w:t>
                        </w:r>
                      </w:p>
                      <w:p>
                        <w:pPr>
                          <w:pStyle w:val="null3"/>
                          <w:jc w:val="both"/>
                        </w:pPr>
                        <w:r>
                          <w:rPr>
                            <w:rFonts w:ascii="宋体" w:hAnsi="宋体" w:cs="宋体" w:eastAsia="宋体"/>
                            <w:sz w:val="18"/>
                          </w:rPr>
                          <w:t>2.变频/定频：变频。</w:t>
                        </w:r>
                      </w:p>
                      <w:p>
                        <w:pPr>
                          <w:pStyle w:val="null3"/>
                          <w:jc w:val="both"/>
                        </w:pPr>
                        <w:r>
                          <w:rPr>
                            <w:rFonts w:ascii="宋体" w:hAnsi="宋体" w:cs="宋体" w:eastAsia="宋体"/>
                            <w:sz w:val="18"/>
                          </w:rPr>
                          <w:t>3.类型：吸顶天花机。</w:t>
                        </w:r>
                      </w:p>
                      <w:p>
                        <w:pPr>
                          <w:pStyle w:val="null3"/>
                          <w:jc w:val="both"/>
                        </w:pPr>
                        <w:r>
                          <w:rPr>
                            <w:rFonts w:ascii="宋体" w:hAnsi="宋体" w:cs="宋体" w:eastAsia="宋体"/>
                            <w:sz w:val="18"/>
                          </w:rPr>
                          <w:t>4.匹数：3P。</w:t>
                        </w:r>
                      </w:p>
                      <w:p>
                        <w:pPr>
                          <w:pStyle w:val="null3"/>
                          <w:jc w:val="both"/>
                        </w:pPr>
                        <w:r>
                          <w:rPr>
                            <w:rFonts w:ascii="宋体" w:hAnsi="宋体" w:cs="宋体" w:eastAsia="宋体"/>
                            <w:sz w:val="18"/>
                          </w:rPr>
                          <w:t>5.冷暖类型：冷暖。</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学生</w:t>
                        </w:r>
                      </w:p>
                      <w:p>
                        <w:pPr>
                          <w:pStyle w:val="null3"/>
                          <w:jc w:val="center"/>
                        </w:pPr>
                        <w:r>
                          <w:rPr>
                            <w:rFonts w:ascii="宋体" w:hAnsi="宋体" w:cs="宋体" w:eastAsia="宋体"/>
                            <w:sz w:val="18"/>
                          </w:rPr>
                          <w:t>桌椅</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1.桌子标配两个学生方凳；</w:t>
                        </w:r>
                      </w:p>
                      <w:p>
                        <w:pPr>
                          <w:pStyle w:val="null3"/>
                          <w:jc w:val="both"/>
                        </w:pPr>
                        <w:r>
                          <w:rPr>
                            <w:rFonts w:ascii="宋体" w:hAnsi="宋体" w:cs="宋体" w:eastAsia="宋体"/>
                            <w:sz w:val="18"/>
                          </w:rPr>
                          <w:t>2.原木色桌画，白色钢架，不锈钢金属烤漆桌架，表面除油、除锈、磷化、静电喷塑处理;</w:t>
                        </w:r>
                      </w:p>
                      <w:p>
                        <w:pPr>
                          <w:pStyle w:val="null3"/>
                          <w:jc w:val="both"/>
                        </w:pPr>
                        <w:r>
                          <w:rPr>
                            <w:rFonts w:ascii="宋体" w:hAnsi="宋体" w:cs="宋体" w:eastAsia="宋体"/>
                            <w:sz w:val="18"/>
                          </w:rPr>
                          <w:t>3.桌子尺寸≥长1200*宽700*高750mm，方凳≥320长*300宽*400高mm;脚架采用≥225*50mm，壁厚≥1.2mm闭合方管，台面≥25mm厚刨花板,桌面左右前方配套穿线孔;网孔挡板下方配套U型线槽走线及主机架。</w:t>
                        </w:r>
                      </w:p>
                      <w:p>
                        <w:pPr>
                          <w:pStyle w:val="null3"/>
                          <w:jc w:val="both"/>
                        </w:pPr>
                        <w:r>
                          <w:rPr>
                            <w:rFonts w:ascii="宋体" w:hAnsi="宋体" w:cs="宋体" w:eastAsia="宋体"/>
                            <w:sz w:val="18"/>
                          </w:rPr>
                          <w:t>4.主机位置加装挡板和主机锁。</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40</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教师</w:t>
                        </w:r>
                      </w:p>
                      <w:p>
                        <w:pPr>
                          <w:pStyle w:val="null3"/>
                          <w:jc w:val="center"/>
                        </w:pPr>
                        <w:r>
                          <w:rPr>
                            <w:rFonts w:ascii="宋体" w:hAnsi="宋体" w:cs="宋体" w:eastAsia="宋体"/>
                            <w:sz w:val="18"/>
                          </w:rPr>
                          <w:t>桌椅</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1.多媒体讲台控制台：GB1.5mm 厚的冷轧钢板结构，边角部位采用圆弧过渡；尺寸：≥1100*780*1000mm；规格：上柜体可以安装 17-24寸显示器，下柜体内配有隔层，可以安装电脑主机，功放等，设备配锁，可防盗。</w:t>
                        </w:r>
                      </w:p>
                      <w:p>
                        <w:pPr>
                          <w:pStyle w:val="null3"/>
                          <w:jc w:val="both"/>
                        </w:pPr>
                        <w:r>
                          <w:rPr>
                            <w:rFonts w:ascii="宋体" w:hAnsi="宋体" w:cs="宋体" w:eastAsia="宋体"/>
                            <w:sz w:val="18"/>
                          </w:rPr>
                          <w:t>2.教师椅：采用透气性良好的高韧性网，可自由调节高低，采用原生海绵坐垫高回弹不易坍塌，采用高强承重尼龙五脚架</w:t>
                        </w:r>
                        <w:r>
                          <w:rPr>
                            <w:rFonts w:ascii="宋体" w:hAnsi="宋体" w:cs="宋体" w:eastAsia="宋体"/>
                            <w:sz w:val="18"/>
                          </w:rPr>
                          <w:t>。</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18</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接入交换机（</w:t>
                        </w:r>
                        <w:r>
                          <w:rPr>
                            <w:rFonts w:ascii="宋体" w:hAnsi="宋体" w:cs="宋体" w:eastAsia="宋体"/>
                            <w:sz w:val="18"/>
                          </w:rPr>
                          <w:t>48口）</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1.≥48个10/100/1000M⾃适应RJ45端⼝，≥4个万兆SFP+光纤；</w:t>
                        </w:r>
                      </w:p>
                      <w:p>
                        <w:pPr>
                          <w:pStyle w:val="null3"/>
                          <w:jc w:val="both"/>
                        </w:pPr>
                        <w:r>
                          <w:rPr>
                            <w:rFonts w:ascii="宋体" w:hAnsi="宋体" w:cs="宋体" w:eastAsia="宋体"/>
                            <w:sz w:val="18"/>
                          </w:rPr>
                          <w:t>2.⽀持端⼝⾃动翻转（Auto MDI/MDIX）功能；</w:t>
                        </w:r>
                      </w:p>
                      <w:p>
                        <w:pPr>
                          <w:pStyle w:val="null3"/>
                          <w:jc w:val="both"/>
                        </w:pPr>
                        <w:r>
                          <w:rPr>
                            <w:rFonts w:ascii="宋体" w:hAnsi="宋体" w:cs="宋体" w:eastAsia="宋体"/>
                            <w:sz w:val="18"/>
                          </w:rPr>
                          <w:t>3.19英⼨标准机架安装，即插即⽤，⽆需管理；动态LED指⽰灯，提供简单的⼯作状态提⽰及故障排除⼿段。</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19</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接入交换机（</w:t>
                        </w:r>
                        <w:r>
                          <w:rPr>
                            <w:rFonts w:ascii="宋体" w:hAnsi="宋体" w:cs="宋体" w:eastAsia="宋体"/>
                            <w:sz w:val="18"/>
                          </w:rPr>
                          <w:t>24口）</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1.≥24个千兆RJ45端⼝，≥4个万兆SFP+端⼝；</w:t>
                        </w:r>
                      </w:p>
                      <w:p>
                        <w:pPr>
                          <w:pStyle w:val="null3"/>
                          <w:jc w:val="both"/>
                        </w:pPr>
                        <w:r>
                          <w:rPr>
                            <w:rFonts w:ascii="宋体" w:hAnsi="宋体" w:cs="宋体" w:eastAsia="宋体"/>
                            <w:sz w:val="18"/>
                          </w:rPr>
                          <w:t>2.⽀持802.1Q VLAN、MTU VLAN、端⼝VLAN；</w:t>
                        </w:r>
                      </w:p>
                      <w:p>
                        <w:pPr>
                          <w:pStyle w:val="null3"/>
                          <w:jc w:val="both"/>
                        </w:pPr>
                        <w:r>
                          <w:rPr>
                            <w:rFonts w:ascii="宋体" w:hAnsi="宋体" w:cs="宋体" w:eastAsia="宋体"/>
                            <w:sz w:val="18"/>
                          </w:rPr>
                          <w:t>3.支持QoS、带宽控制、风暴抑制；</w:t>
                        </w:r>
                      </w:p>
                      <w:p>
                        <w:pPr>
                          <w:pStyle w:val="null3"/>
                          <w:jc w:val="both"/>
                        </w:pPr>
                        <w:r>
                          <w:rPr>
                            <w:rFonts w:ascii="宋体" w:hAnsi="宋体" w:cs="宋体" w:eastAsia="宋体"/>
                            <w:sz w:val="18"/>
                          </w:rPr>
                          <w:t>4.支持端⼝汇聚、端⼝镜像、端⼝监控；</w:t>
                        </w:r>
                      </w:p>
                      <w:p>
                        <w:pPr>
                          <w:pStyle w:val="null3"/>
                          <w:jc w:val="both"/>
                        </w:pPr>
                        <w:r>
                          <w:rPr>
                            <w:rFonts w:ascii="宋体" w:hAnsi="宋体" w:cs="宋体" w:eastAsia="宋体"/>
                            <w:sz w:val="18"/>
                          </w:rPr>
                          <w:t>5.支持线缆检测、环回保护；</w:t>
                        </w:r>
                      </w:p>
                      <w:p>
                        <w:pPr>
                          <w:pStyle w:val="null3"/>
                          <w:jc w:val="both"/>
                        </w:pPr>
                        <w:r>
                          <w:rPr>
                            <w:rFonts w:ascii="宋体" w:hAnsi="宋体" w:cs="宋体" w:eastAsia="宋体"/>
                            <w:sz w:val="18"/>
                          </w:rPr>
                          <w:t>6.支持商云APP及商用网络云平台远程程管理。</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20</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路由器</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1.≥四核CPU，512MB DDRIV高速内存；≥2个万兆SFP+光纤扩展口；支持802.1Q VLAN、MTU VLAN、端口VLAN；支持QoS宽带控制、风暴抑制；支持端口汇聚、端口镜像、端口监控；支持线缆检测、环回保护；</w:t>
                        </w:r>
                      </w:p>
                      <w:p>
                        <w:pPr>
                          <w:pStyle w:val="null3"/>
                          <w:jc w:val="both"/>
                        </w:pPr>
                        <w:r>
                          <w:rPr>
                            <w:rFonts w:ascii="宋体" w:hAnsi="宋体" w:cs="宋体" w:eastAsia="宋体"/>
                            <w:sz w:val="18"/>
                          </w:rPr>
                          <w:t>2.上网行为管理（应用限制/网站过滤/网页安全）</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21</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光通讯模块</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1.万兆单模双纤SFP+光收发一体模块，工作波长1310nm,LC接口；</w:t>
                        </w:r>
                      </w:p>
                      <w:p>
                        <w:pPr>
                          <w:pStyle w:val="null3"/>
                          <w:jc w:val="both"/>
                        </w:pPr>
                        <w:r>
                          <w:rPr>
                            <w:rFonts w:ascii="宋体" w:hAnsi="宋体" w:cs="宋体" w:eastAsia="宋体"/>
                            <w:sz w:val="18"/>
                          </w:rPr>
                          <w:t>2.支持SFP+多源协议。</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16</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无线</w:t>
                        </w:r>
                        <w:r>
                          <w:rPr>
                            <w:rFonts w:ascii="宋体" w:hAnsi="宋体" w:cs="宋体" w:eastAsia="宋体"/>
                            <w:sz w:val="18"/>
                          </w:rPr>
                          <w:t>AP</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1.新一代 Wi-Fi 6 (802.11ax)技术；</w:t>
                        </w:r>
                      </w:p>
                      <w:p>
                        <w:pPr>
                          <w:pStyle w:val="null3"/>
                          <w:jc w:val="both"/>
                        </w:pPr>
                        <w:r>
                          <w:rPr>
                            <w:rFonts w:ascii="宋体" w:hAnsi="宋体" w:cs="宋体" w:eastAsia="宋体"/>
                            <w:sz w:val="18"/>
                          </w:rPr>
                          <w:t>2.11AX双频并发，最高无线速率可达2976Mbps；</w:t>
                        </w:r>
                      </w:p>
                      <w:p>
                        <w:pPr>
                          <w:pStyle w:val="null3"/>
                          <w:jc w:val="both"/>
                        </w:pPr>
                        <w:r>
                          <w:rPr>
                            <w:rFonts w:ascii="宋体" w:hAnsi="宋体" w:cs="宋体" w:eastAsia="宋体"/>
                            <w:sz w:val="18"/>
                          </w:rPr>
                          <w:t>3.无线发射功率线性可调，根据需求调整信号覆盖范围；</w:t>
                        </w:r>
                      </w:p>
                      <w:p>
                        <w:pPr>
                          <w:pStyle w:val="null3"/>
                          <w:jc w:val="both"/>
                        </w:pPr>
                        <w:r>
                          <w:rPr>
                            <w:rFonts w:ascii="宋体" w:hAnsi="宋体" w:cs="宋体" w:eastAsia="宋体"/>
                            <w:sz w:val="18"/>
                          </w:rPr>
                          <w:t>4.专业双频天线，提升覆盖区域信号质量；</w:t>
                        </w:r>
                      </w:p>
                      <w:p>
                        <w:pPr>
                          <w:pStyle w:val="null3"/>
                          <w:jc w:val="both"/>
                        </w:pPr>
                        <w:r>
                          <w:rPr>
                            <w:rFonts w:ascii="宋体" w:hAnsi="宋体" w:cs="宋体" w:eastAsia="宋体"/>
                            <w:sz w:val="18"/>
                          </w:rPr>
                          <w:t>5.频谱导航，引导双频客户端优先连接到5GHz频段上，使2.4GHz和5GHz两个频段负载更均衡，保障网络性能；</w:t>
                        </w:r>
                      </w:p>
                      <w:p>
                        <w:pPr>
                          <w:pStyle w:val="null3"/>
                          <w:jc w:val="both"/>
                        </w:pPr>
                        <w:r>
                          <w:rPr>
                            <w:rFonts w:ascii="宋体" w:hAnsi="宋体" w:cs="宋体" w:eastAsia="宋体"/>
                            <w:sz w:val="18"/>
                          </w:rPr>
                          <w:t>6.简易吸顶式安装，802.3at标准PoE网线供电。</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23</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服务器机柜</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1.42U服务器机柜;</w:t>
                        </w:r>
                      </w:p>
                      <w:p>
                        <w:pPr>
                          <w:pStyle w:val="null3"/>
                          <w:jc w:val="both"/>
                        </w:pPr>
                        <w:r>
                          <w:rPr>
                            <w:rFonts w:ascii="宋体" w:hAnsi="宋体" w:cs="宋体" w:eastAsia="宋体"/>
                            <w:sz w:val="18"/>
                          </w:rPr>
                          <w:t>2.高约2000mm，宽约600mm，深约1000mm;</w:t>
                        </w:r>
                      </w:p>
                      <w:p>
                        <w:pPr>
                          <w:pStyle w:val="null3"/>
                          <w:jc w:val="both"/>
                        </w:pPr>
                        <w:r>
                          <w:rPr>
                            <w:rFonts w:ascii="宋体" w:hAnsi="宋体" w:cs="宋体" w:eastAsia="宋体"/>
                            <w:sz w:val="18"/>
                          </w:rPr>
                          <w:t>3.底部带万向滚轮;</w:t>
                        </w:r>
                      </w:p>
                      <w:p>
                        <w:pPr>
                          <w:pStyle w:val="null3"/>
                          <w:jc w:val="both"/>
                        </w:pPr>
                        <w:r>
                          <w:rPr>
                            <w:rFonts w:ascii="宋体" w:hAnsi="宋体" w:cs="宋体" w:eastAsia="宋体"/>
                            <w:sz w:val="18"/>
                          </w:rPr>
                          <w:t>4.带8位10APDU。</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UPS电源</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1.功率：80KVA。</w:t>
                        </w:r>
                      </w:p>
                      <w:p>
                        <w:pPr>
                          <w:pStyle w:val="null3"/>
                          <w:jc w:val="both"/>
                        </w:pPr>
                        <w:r>
                          <w:rPr>
                            <w:rFonts w:ascii="宋体" w:hAnsi="宋体" w:cs="宋体" w:eastAsia="宋体"/>
                            <w:sz w:val="18"/>
                          </w:rPr>
                          <w:t>2.输入：相电压AC220V，线电压380V，频率：50HZ/60。</w:t>
                        </w:r>
                      </w:p>
                      <w:p>
                        <w:pPr>
                          <w:pStyle w:val="null3"/>
                          <w:jc w:val="both"/>
                        </w:pPr>
                        <w:r>
                          <w:rPr>
                            <w:rFonts w:ascii="宋体" w:hAnsi="宋体" w:cs="宋体" w:eastAsia="宋体"/>
                            <w:sz w:val="18"/>
                          </w:rPr>
                          <w:t>3.输出：相电压AC220V，线电压380V。</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台</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音响</w:t>
                        </w:r>
                      </w:p>
                      <w:p>
                        <w:pPr>
                          <w:pStyle w:val="null3"/>
                          <w:jc w:val="center"/>
                        </w:pPr>
                        <w:r>
                          <w:rPr>
                            <w:rFonts w:ascii="宋体" w:hAnsi="宋体" w:cs="宋体" w:eastAsia="宋体"/>
                            <w:sz w:val="18"/>
                          </w:rPr>
                          <w:t>系统</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1.功放：1个，音箱：4个，无线话筒：1个，有线话筒：1个。</w:t>
                        </w:r>
                      </w:p>
                      <w:p>
                        <w:pPr>
                          <w:pStyle w:val="null3"/>
                          <w:jc w:val="both"/>
                        </w:pPr>
                        <w:r>
                          <w:rPr>
                            <w:rFonts w:ascii="宋体" w:hAnsi="宋体" w:cs="宋体" w:eastAsia="宋体"/>
                            <w:sz w:val="18"/>
                          </w:rPr>
                          <w:t>2.音响设备功放：双通道60W+60W功率输出，支持有线，蓝牙模式。</w:t>
                        </w:r>
                      </w:p>
                      <w:p>
                        <w:pPr>
                          <w:pStyle w:val="null3"/>
                          <w:jc w:val="both"/>
                        </w:pPr>
                        <w:r>
                          <w:rPr>
                            <w:rFonts w:ascii="宋体" w:hAnsi="宋体" w:cs="宋体" w:eastAsia="宋体"/>
                            <w:sz w:val="18"/>
                          </w:rPr>
                          <w:t>3.额定功率：4×45W/8Ω；</w:t>
                        </w:r>
                      </w:p>
                      <w:p>
                        <w:pPr>
                          <w:pStyle w:val="null3"/>
                          <w:jc w:val="both"/>
                        </w:pPr>
                        <w:r>
                          <w:rPr>
                            <w:rFonts w:ascii="宋体" w:hAnsi="宋体" w:cs="宋体" w:eastAsia="宋体"/>
                            <w:sz w:val="18"/>
                          </w:rPr>
                          <w:t>灵敏度：</w:t>
                        </w:r>
                        <w:r>
                          <w:rPr>
                            <w:rFonts w:ascii="宋体" w:hAnsi="宋体" w:cs="宋体" w:eastAsia="宋体"/>
                            <w:sz w:val="18"/>
                          </w:rPr>
                          <w:t>92db；</w:t>
                        </w:r>
                      </w:p>
                      <w:p>
                        <w:pPr>
                          <w:pStyle w:val="null3"/>
                          <w:jc w:val="both"/>
                        </w:pPr>
                        <w:r>
                          <w:rPr>
                            <w:rFonts w:ascii="宋体" w:hAnsi="宋体" w:cs="宋体" w:eastAsia="宋体"/>
                            <w:sz w:val="18"/>
                          </w:rPr>
                          <w:t>失真度：</w:t>
                        </w:r>
                        <w:r>
                          <w:rPr>
                            <w:rFonts w:ascii="宋体" w:hAnsi="宋体" w:cs="宋体" w:eastAsia="宋体"/>
                            <w:sz w:val="18"/>
                          </w:rPr>
                          <w:t>≦0.5%。</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26</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储物柜</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1.尺寸</w:t>
                        </w:r>
                        <w:r>
                          <w:rPr>
                            <w:rFonts w:ascii="宋体" w:hAnsi="宋体" w:cs="宋体" w:eastAsia="宋体"/>
                            <w:sz w:val="18"/>
                          </w:rPr>
                          <w:t>（</w:t>
                        </w:r>
                        <w:r>
                          <w:rPr>
                            <w:rFonts w:ascii="宋体" w:hAnsi="宋体" w:cs="宋体" w:eastAsia="宋体"/>
                            <w:sz w:val="18"/>
                          </w:rPr>
                          <w:t>mm</w:t>
                        </w:r>
                        <w:r>
                          <w:rPr>
                            <w:rFonts w:ascii="宋体" w:hAnsi="宋体" w:cs="宋体" w:eastAsia="宋体"/>
                            <w:sz w:val="18"/>
                          </w:rPr>
                          <w:t>）</w:t>
                        </w:r>
                        <w:r>
                          <w:rPr>
                            <w:rFonts w:ascii="宋体" w:hAnsi="宋体" w:cs="宋体" w:eastAsia="宋体"/>
                            <w:sz w:val="18"/>
                          </w:rPr>
                          <w:t>:</w:t>
                        </w:r>
                        <w:r>
                          <w:rPr>
                            <w:rFonts w:ascii="宋体" w:hAnsi="宋体" w:cs="宋体" w:eastAsia="宋体"/>
                            <w:sz w:val="18"/>
                          </w:rPr>
                          <w:t>≥高700*宽1400*深600;</w:t>
                        </w:r>
                      </w:p>
                      <w:p>
                        <w:pPr>
                          <w:pStyle w:val="null3"/>
                          <w:jc w:val="both"/>
                        </w:pPr>
                        <w:r>
                          <w:rPr>
                            <w:rFonts w:ascii="宋体" w:hAnsi="宋体" w:cs="宋体" w:eastAsia="宋体"/>
                            <w:sz w:val="18"/>
                          </w:rPr>
                          <w:t>2.内部不少于两层，使用推拉门，门上装锁，台面颜色与整体装修风格一致，台面开孔，安装线盒，线盒至少两个5孔电源位。</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套</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27</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综合布线</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符合国家相关标准。</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项</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r>
                    <w:tc>
                      <w:tcPr>
                        <w:tcW w:type="dxa" w:w="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28</w:t>
                        </w:r>
                      </w:p>
                    </w:tc>
                    <w:tc>
                      <w:tcPr>
                        <w:tcW w:type="dxa" w:w="1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实训室装修、吊顶及灯具</w:t>
                        </w:r>
                      </w:p>
                    </w:tc>
                    <w:tc>
                      <w:tcPr>
                        <w:tcW w:type="dxa" w:w="65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18"/>
                          </w:rPr>
                          <w:t>不少于</w:t>
                        </w:r>
                        <w:r>
                          <w:rPr>
                            <w:rFonts w:ascii="宋体" w:hAnsi="宋体" w:cs="宋体" w:eastAsia="宋体"/>
                            <w:sz w:val="18"/>
                          </w:rPr>
                          <w:t>195㎡（长25.3米×宽7.7米）教室装修，含格栅吊顶、灯具等。</w:t>
                        </w:r>
                      </w:p>
                    </w:tc>
                    <w:tc>
                      <w:tcPr>
                        <w:tcW w:type="dxa" w:w="6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项</w:t>
                        </w:r>
                      </w:p>
                    </w:tc>
                    <w:tc>
                      <w:tcPr>
                        <w:tcW w:type="dxa" w:w="1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r>
                </w:tbl>
                <w:p>
                  <w:pPr>
                    <w:pStyle w:val="null3"/>
                    <w:ind w:firstLine="221"/>
                  </w:pPr>
                  <w:r>
                    <w:rPr>
                      <w:rFonts w:ascii="宋体" w:hAnsi="宋体" w:cs="宋体" w:eastAsia="宋体"/>
                      <w:sz w:val="22"/>
                      <w:b/>
                    </w:rPr>
                    <w:t>三、工程量清单</w:t>
                  </w:r>
                </w:p>
                <w:tbl>
                  <w:tblPr>
                    <w:tblInd w:type="dxa" w:w="120"/>
                    <w:tblBorders>
                      <w:top w:val="none" w:color="000000" w:sz="4"/>
                      <w:left w:val="none" w:color="000000" w:sz="4"/>
                      <w:bottom w:val="none" w:color="000000" w:sz="4"/>
                      <w:right w:val="none" w:color="000000" w:sz="4"/>
                      <w:insideH w:val="none"/>
                      <w:insideV w:val="none"/>
                    </w:tblBorders>
                  </w:tblPr>
                  <w:tblGrid>
                    <w:gridCol w:w="168"/>
                    <w:gridCol w:w="312"/>
                    <w:gridCol w:w="833"/>
                    <w:gridCol w:w="277"/>
                    <w:gridCol w:w="308"/>
                  </w:tblGrid>
                  <w:tr>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序号</w:t>
                        </w:r>
                      </w:p>
                    </w:tc>
                    <w:tc>
                      <w:tcPr>
                        <w:tcW w:type="dxa" w:w="3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工程名称</w:t>
                        </w:r>
                      </w:p>
                    </w:tc>
                    <w:tc>
                      <w:tcPr>
                        <w:tcW w:type="dxa" w:w="8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工程做法</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单位</w:t>
                        </w:r>
                      </w:p>
                    </w:tc>
                    <w:tc>
                      <w:tcPr>
                        <w:tcW w:type="dxa" w:w="3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b/>
                          </w:rPr>
                          <w:t>工程量</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吊顶工程</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1、采用80mm×4000mm铝方通吊顶，50系列U型轻钢龙骨，膨胀螺栓固定，铝方通卡在龙骨架上并按压紧固，调整水平高度。2、吊顶四周做石膏板吊顶，曲线、弧形、特殊造型用木龙骨，接缝处做拼缝处理</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m2</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245</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木质窗帘盒</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木质窗帘盒：窗户侧细木工板基础，</w:t>
                        </w:r>
                        <w:r>
                          <w:rPr>
                            <w:rFonts w:ascii="宋体" w:hAnsi="宋体" w:cs="宋体" w:eastAsia="宋体"/>
                            <w:sz w:val="18"/>
                          </w:rPr>
                          <w:t>9mm石膏板饰面做窗帘盒，刷乳胶漆。</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m</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35</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线性灯具安装</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安装线性灯</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m</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150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筒灯</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灯具安装</w:t>
                        </w:r>
                      </w:p>
                    </w:tc>
                    <w:tc>
                      <w:tcPr>
                        <w:tcW w:type="dxa" w:w="27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个</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30</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5</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LED灯</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铝方通专用</w:t>
                        </w:r>
                      </w:p>
                    </w:tc>
                    <w:tc>
                      <w:tcPr>
                        <w:tcW w:type="dxa" w:w="2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盏</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25</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6</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乳胶漆墙面</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铲除原油漆墙面，基层防锈处理，披两遍腻子，打磨平整，顶面喷涂黑色乳胶漆</w:t>
                        </w:r>
                        <w:r>
                          <w:rPr>
                            <w:rFonts w:ascii="宋体" w:hAnsi="宋体" w:cs="宋体" w:eastAsia="宋体"/>
                            <w:sz w:val="18"/>
                          </w:rPr>
                          <w:t>195m²。内墙150m²喷涂白色乳胶漆</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m2</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345</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7</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暖气片及窗台板</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包暖气片木芯板打底加固，条</w:t>
                        </w:r>
                        <w:r>
                          <w:br/>
                        </w:r>
                        <w:r>
                          <w:rPr>
                            <w:rFonts w:ascii="宋体" w:hAnsi="宋体" w:cs="宋体" w:eastAsia="宋体"/>
                            <w:sz w:val="18"/>
                          </w:rPr>
                          <w:t>形格栅饰面，成品人造石定制铺贴</w:t>
                        </w:r>
                        <w:r>
                          <w:br/>
                        </w:r>
                        <w:r>
                          <w:rPr>
                            <w:rFonts w:ascii="宋体" w:hAnsi="宋体" w:cs="宋体" w:eastAsia="宋体"/>
                            <w:sz w:val="18"/>
                          </w:rPr>
                          <w:t>窗台石</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m</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45</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8</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遮光窗帘</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窗户洞口尺寸</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m</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22</w:t>
                        </w:r>
                      </w:p>
                    </w:tc>
                  </w:tr>
                  <w:tr>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9</w:t>
                        </w:r>
                      </w:p>
                    </w:tc>
                    <w:tc>
                      <w:tcPr>
                        <w:tcW w:type="dxa" w:w="3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文化建设</w:t>
                        </w:r>
                      </w:p>
                    </w:tc>
                    <w:tc>
                      <w:tcPr>
                        <w:tcW w:type="dxa" w:w="8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rPr>
                          <w:t>按照实训室布置制作门牌、</w:t>
                        </w:r>
                        <w:r>
                          <w:rPr>
                            <w:rFonts w:ascii="宋体" w:hAnsi="宋体" w:cs="宋体" w:eastAsia="宋体"/>
                            <w:sz w:val="18"/>
                          </w:rPr>
                          <w:t>PVC文</w:t>
                        </w:r>
                        <w:r>
                          <w:br/>
                        </w:r>
                        <w:r>
                          <w:rPr>
                            <w:rFonts w:ascii="宋体" w:hAnsi="宋体" w:cs="宋体" w:eastAsia="宋体"/>
                            <w:sz w:val="18"/>
                          </w:rPr>
                          <w:t>化挂板等</w:t>
                        </w:r>
                      </w:p>
                    </w:tc>
                    <w:tc>
                      <w:tcPr>
                        <w:tcW w:type="dxa" w:w="2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批</w:t>
                        </w:r>
                      </w:p>
                    </w:tc>
                    <w:tc>
                      <w:tcPr>
                        <w:tcW w:type="dxa" w:w="3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rPr>
                          <w:t>3</w:t>
                        </w:r>
                      </w:p>
                    </w:tc>
                  </w:tr>
                </w:tbl>
                <w:p>
                  <w:pPr>
                    <w:pStyle w:val="null3"/>
                  </w:pPr>
                  <w:r>
                    <w:rPr>
                      <w:rFonts w:ascii="宋体" w:hAnsi="宋体" w:cs="宋体" w:eastAsia="宋体"/>
                      <w:sz w:val="22"/>
                      <w:b/>
                    </w:rPr>
                    <w:t>四、其他要求：</w:t>
                  </w:r>
                </w:p>
                <w:p>
                  <w:pPr>
                    <w:pStyle w:val="null3"/>
                  </w:pPr>
                  <w:r>
                    <w:rPr>
                      <w:rFonts w:ascii="宋体" w:hAnsi="宋体" w:cs="宋体" w:eastAsia="宋体"/>
                      <w:sz w:val="22"/>
                    </w:rPr>
                    <w:t>培训需求：所有设备的硬件安装、软件配置培训。</w:t>
                  </w:r>
                </w:p>
              </w:tc>
            </w:tr>
          </w:tbl>
          <w:p/>
        </w:tc>
      </w:tr>
      <w:tr>
        <w:tc>
          <w:tcPr>
            <w:tcW w:type="dxa" w:w="2769"/>
          </w:tcPr>
          <w:p>
            <w:pPr>
              <w:pStyle w:val="null3"/>
            </w:pPr>
            <w:r>
              <w:rPr/>
              <w:t>★</w:t>
            </w:r>
          </w:p>
        </w:tc>
        <w:tc>
          <w:tcPr>
            <w:tcW w:type="dxa" w:w="2769"/>
          </w:tcPr>
          <w:p>
            <w:pPr>
              <w:pStyle w:val="null3"/>
            </w:pPr>
            <w:r>
              <w:rPr/>
              <w:t>2</w:t>
            </w:r>
          </w:p>
        </w:tc>
        <w:tc>
          <w:tcPr>
            <w:tcW w:type="dxa" w:w="2769"/>
          </w:tcPr>
          <w:p>
            <w:pPr>
              <w:pStyle w:val="null3"/>
            </w:pPr>
            <w:r>
              <w:rPr>
                <w:rFonts w:ascii="宋体" w:hAnsi="宋体" w:cs="宋体" w:eastAsia="宋体"/>
                <w:sz w:val="22"/>
                <w:b/>
              </w:rPr>
              <w:t>五、商务要求</w:t>
            </w:r>
          </w:p>
          <w:p>
            <w:pPr>
              <w:pStyle w:val="null3"/>
            </w:pPr>
            <w:r>
              <w:rPr>
                <w:rFonts w:ascii="宋体" w:hAnsi="宋体" w:cs="宋体" w:eastAsia="宋体"/>
                <w:sz w:val="22"/>
              </w:rPr>
              <w:t>1.供货期：自合同签订之日起30日历日</w:t>
            </w:r>
          </w:p>
          <w:p>
            <w:pPr>
              <w:pStyle w:val="null3"/>
            </w:pPr>
            <w:r>
              <w:rPr>
                <w:rFonts w:ascii="宋体" w:hAnsi="宋体" w:cs="宋体" w:eastAsia="宋体"/>
                <w:sz w:val="22"/>
              </w:rPr>
              <w:t>2.质保期：自验收合格之日起算60个月</w:t>
            </w:r>
          </w:p>
          <w:p>
            <w:pPr>
              <w:pStyle w:val="null3"/>
            </w:pPr>
            <w:r>
              <w:rPr>
                <w:rFonts w:ascii="宋体" w:hAnsi="宋体" w:cs="宋体" w:eastAsia="宋体"/>
                <w:sz w:val="22"/>
              </w:rPr>
              <w:t>3.工程部分付款方式：合同中含工程部分，价款在1万元（含）以上的，工程部分经学校审计处审计后，按照审计价计入合同价款支付。</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供货期：自合同签订之日起30日历日</w:t>
      </w:r>
    </w:p>
    <w:p>
      <w:pPr>
        <w:pStyle w:val="null3"/>
        <w:outlineLvl w:val="3"/>
      </w:pPr>
      <w:r>
        <w:rPr>
          <w:sz w:val="24"/>
          <w:b/>
        </w:rPr>
        <w:t>3.4.2交货地点</w:t>
      </w:r>
    </w:p>
    <w:p>
      <w:pPr>
        <w:pStyle w:val="null3"/>
      </w:pPr>
      <w:r>
        <w:rPr/>
        <w:t>采购包1：</w:t>
      </w:r>
    </w:p>
    <w:p>
      <w:pPr>
        <w:pStyle w:val="null3"/>
      </w:pPr>
      <w:r>
        <w:rPr/>
        <w:t>西安航空职业技术学院指定地点</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学校组织验收合格后支付合同价款</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通过检验的货物方可进行安装、调试、达到使用条件时由采购人负责组织验收或者邀请有关专家、质检机构、采购代理机构共同进行验收；验收合格须交接项目实施的全部资料，并填写政府采购项目验收报告单。验收须以合同、招投标文件、澄清、及国家相应的标准、规范等为依据。</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1.供货期：自合同签订之日起30日历日 2.质保期：自验收合格之日起算60个月</w:t>
      </w:r>
    </w:p>
    <w:p>
      <w:pPr>
        <w:pStyle w:val="null3"/>
        <w:outlineLvl w:val="3"/>
      </w:pPr>
      <w:r>
        <w:rPr>
          <w:sz w:val="24"/>
          <w:b/>
        </w:rPr>
        <w:t>3.4.8违约责任与解决争议的方法</w:t>
      </w:r>
    </w:p>
    <w:p>
      <w:pPr>
        <w:pStyle w:val="null3"/>
      </w:pPr>
      <w:r>
        <w:rPr/>
        <w:t>采购包1：</w:t>
      </w:r>
    </w:p>
    <w:p>
      <w:pPr>
        <w:pStyle w:val="null3"/>
      </w:pPr>
      <w:r>
        <w:rPr/>
        <w:t>依据《中华人民共和国民法典》、《中华人民共和国政府采购法》的相关条款和本合同约定，中标人未全面履行合同义务或者发生违约，采购人会同采购代理机构有权终止合同，依法向中标人要求经济索赔，并报请政府采购监督管理机关进行相应的行政处罚。采购人违约的，应当赔偿给中标人造成的经济损失。</w:t>
      </w:r>
    </w:p>
    <w:p>
      <w:pPr>
        <w:pStyle w:val="null3"/>
        <w:jc w:val="left"/>
        <w:outlineLvl w:val="2"/>
      </w:pPr>
      <w:r>
        <w:rPr>
          <w:sz w:val="28"/>
          <w:b/>
        </w:rPr>
        <w:t>3.5其他要求</w:t>
      </w:r>
    </w:p>
    <w:p>
      <w:pPr>
        <w:pStyle w:val="null3"/>
      </w:pPr>
      <w:r>
        <w:rPr/>
        <w:t>投标人需要在线提交所有通过电子化交易平台实施的政府采购项目的投标文件，同时，线下提交投标文件正本壹份、副本贰份、电子版壹份（U盘壹份标明投标人名称，随正本密封）。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具有独立承担民事责任能力</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投标人应提交的相关资格证明材料</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提供经审计的2023年度的财务报告或提交投标文件截止时间前六个月内其基本账户开户银行出具的资信证明；其他组织和自然人提供银行出具的资信证明或财务报表；</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递交投标文件截止之日前一年内任意一个月的依法缴纳税收的相关凭据（时间以税款所属日期为准、税种至少包含增值税或企业所得税），凭据应有税务机关或代收机关的公章或业务专用章。依法免税或无须缴纳税收的投标人，应提供相应证明文件；</w:t>
            </w:r>
          </w:p>
        </w:tc>
        <w:tc>
          <w:tcPr>
            <w:tcW w:type="dxa" w:w="1661"/>
          </w:tcPr>
          <w:p>
            <w:pPr>
              <w:pStyle w:val="null3"/>
            </w:pPr>
            <w:r>
              <w:rPr/>
              <w:t>投标人应提交的相关资格证明材料</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投标人应提交的相关资格证明材料</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t>书面声明</w:t>
            </w:r>
          </w:p>
        </w:tc>
      </w:tr>
      <w:tr>
        <w:tc>
          <w:tcPr>
            <w:tcW w:type="dxa" w:w="831"/>
          </w:tcPr>
          <w:p>
            <w:pPr>
              <w:pStyle w:val="null3"/>
            </w:pPr>
            <w:r>
              <w:rPr/>
              <w:t>6</w:t>
            </w:r>
          </w:p>
        </w:tc>
        <w:tc>
          <w:tcPr>
            <w:tcW w:type="dxa" w:w="2492"/>
          </w:tcPr>
          <w:p>
            <w:pPr>
              <w:pStyle w:val="null3"/>
            </w:pPr>
            <w:r>
              <w:rPr/>
              <w:t>具有履行合同所必须的设备和专业技术能力</w:t>
            </w:r>
          </w:p>
        </w:tc>
        <w:tc>
          <w:tcPr>
            <w:tcW w:type="dxa" w:w="3322"/>
          </w:tcPr>
          <w:p>
            <w:pPr>
              <w:pStyle w:val="null3"/>
            </w:pPr>
            <w:r>
              <w:rPr/>
              <w:t>具有履行合同所必须的设备和专业技术能力的承诺及说明；</w:t>
            </w:r>
          </w:p>
        </w:tc>
        <w:tc>
          <w:tcPr>
            <w:tcW w:type="dxa" w:w="1661"/>
          </w:tcPr>
          <w:p>
            <w:pPr>
              <w:pStyle w:val="null3"/>
            </w:pPr>
            <w:r>
              <w:rPr/>
              <w:t>履行合同所必需的设备和专业技术能力的说明及承诺</w:t>
            </w:r>
          </w:p>
        </w:tc>
      </w:tr>
      <w:tr>
        <w:tc>
          <w:tcPr>
            <w:tcW w:type="dxa" w:w="831"/>
          </w:tcPr>
          <w:p>
            <w:pPr>
              <w:pStyle w:val="null3"/>
            </w:pPr>
            <w:r>
              <w:rPr/>
              <w:t>7</w:t>
            </w:r>
          </w:p>
        </w:tc>
        <w:tc>
          <w:tcPr>
            <w:tcW w:type="dxa" w:w="2492"/>
          </w:tcPr>
          <w:p>
            <w:pPr>
              <w:pStyle w:val="null3"/>
            </w:pPr>
            <w:r>
              <w:rPr/>
              <w:t>法定代表人授权书</w:t>
            </w:r>
          </w:p>
        </w:tc>
        <w:tc>
          <w:tcPr>
            <w:tcW w:type="dxa" w:w="3322"/>
          </w:tcPr>
          <w:p>
            <w:pPr>
              <w:pStyle w:val="null3"/>
            </w:pPr>
            <w:r>
              <w:rPr/>
              <w:t>投标人应授权合法的人员参加投标，其中法定代表人直接参加的，须出具法定代表人证明书；被授权代表参加的，须出具法定代表人授权书；</w:t>
            </w:r>
          </w:p>
        </w:tc>
        <w:tc>
          <w:tcPr>
            <w:tcW w:type="dxa" w:w="1661"/>
          </w:tcPr>
          <w:p>
            <w:pPr>
              <w:pStyle w:val="null3"/>
            </w:pPr>
            <w:r>
              <w:rPr/>
              <w:t>法定代表人证明书与法定代表人授权书</w:t>
            </w:r>
          </w:p>
        </w:tc>
      </w:tr>
      <w:tr>
        <w:tc>
          <w:tcPr>
            <w:tcW w:type="dxa" w:w="831"/>
          </w:tcPr>
          <w:p>
            <w:pPr>
              <w:pStyle w:val="null3"/>
            </w:pPr>
            <w:r>
              <w:rPr/>
              <w:t>8</w:t>
            </w:r>
          </w:p>
        </w:tc>
        <w:tc>
          <w:tcPr>
            <w:tcW w:type="dxa" w:w="2492"/>
          </w:tcPr>
          <w:p>
            <w:pPr>
              <w:pStyle w:val="null3"/>
            </w:pPr>
            <w:r>
              <w:rPr/>
              <w:t>直接控股、管理关系</w:t>
            </w:r>
          </w:p>
        </w:tc>
        <w:tc>
          <w:tcPr>
            <w:tcW w:type="dxa" w:w="3322"/>
          </w:tcPr>
          <w:p>
            <w:pPr>
              <w:pStyle w:val="null3"/>
            </w:pPr>
            <w:r>
              <w:rPr/>
              <w:t>单位负责人为同一人或存在直接控股、管理关系的不同单位，不得同时参加本项目投标活动。</w:t>
            </w:r>
          </w:p>
        </w:tc>
        <w:tc>
          <w:tcPr>
            <w:tcW w:type="dxa" w:w="1661"/>
          </w:tcPr>
          <w:p>
            <w:pPr>
              <w:pStyle w:val="null3"/>
            </w:pPr>
            <w:r>
              <w:rPr/>
              <w:t>供应商企业关系关联承诺书</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投标文件有效期</w:t>
            </w:r>
          </w:p>
        </w:tc>
        <w:tc>
          <w:tcPr>
            <w:tcW w:type="dxa" w:w="3322"/>
          </w:tcPr>
          <w:p>
            <w:pPr>
              <w:pStyle w:val="null3"/>
            </w:pPr>
            <w:r>
              <w:rPr/>
              <w:t>投标文件有效期符合招标文件的要求。</w:t>
            </w:r>
          </w:p>
        </w:tc>
        <w:tc>
          <w:tcPr>
            <w:tcW w:type="dxa" w:w="1661"/>
          </w:tcPr>
          <w:p>
            <w:pPr>
              <w:pStyle w:val="null3"/>
            </w:pPr>
            <w:r>
              <w:rPr/>
              <w:t>投标函 投标文件封面</w:t>
            </w:r>
          </w:p>
        </w:tc>
      </w:tr>
      <w:tr>
        <w:tc>
          <w:tcPr>
            <w:tcW w:type="dxa" w:w="831"/>
          </w:tcPr>
          <w:p>
            <w:pPr>
              <w:pStyle w:val="null3"/>
            </w:pPr>
            <w:r>
              <w:rPr/>
              <w:t>3</w:t>
            </w:r>
          </w:p>
        </w:tc>
        <w:tc>
          <w:tcPr>
            <w:tcW w:type="dxa" w:w="2492"/>
          </w:tcPr>
          <w:p>
            <w:pPr>
              <w:pStyle w:val="null3"/>
            </w:pPr>
            <w:r>
              <w:rPr/>
              <w:t>投标报价表</w:t>
            </w:r>
          </w:p>
        </w:tc>
        <w:tc>
          <w:tcPr>
            <w:tcW w:type="dxa" w:w="3322"/>
          </w:tcPr>
          <w:p>
            <w:pPr>
              <w:pStyle w:val="null3"/>
            </w:pPr>
            <w:r>
              <w:rPr/>
              <w:t>（1）投标报价表填写符合要求； （2）计量单位、报价货币均符合招标文件要求； （3）投标报价未超出采购预算或招标文件规定的最高限价。</w:t>
            </w:r>
          </w:p>
        </w:tc>
        <w:tc>
          <w:tcPr>
            <w:tcW w:type="dxa" w:w="1661"/>
          </w:tcPr>
          <w:p>
            <w:pPr>
              <w:pStyle w:val="null3"/>
            </w:pPr>
            <w:r>
              <w:rPr/>
              <w:t>开标一览表 分项报价表 投标函 标的清单</w:t>
            </w:r>
          </w:p>
        </w:tc>
      </w:tr>
      <w:tr>
        <w:tc>
          <w:tcPr>
            <w:tcW w:type="dxa" w:w="831"/>
          </w:tcPr>
          <w:p>
            <w:pPr>
              <w:pStyle w:val="null3"/>
            </w:pPr>
            <w:r>
              <w:rPr/>
              <w:t>4</w:t>
            </w:r>
          </w:p>
        </w:tc>
        <w:tc>
          <w:tcPr>
            <w:tcW w:type="dxa" w:w="2492"/>
          </w:tcPr>
          <w:p>
            <w:pPr>
              <w:pStyle w:val="null3"/>
            </w:pPr>
            <w:r>
              <w:rPr/>
              <w:t>技术参数要求</w:t>
            </w:r>
          </w:p>
        </w:tc>
        <w:tc>
          <w:tcPr>
            <w:tcW w:type="dxa" w:w="3322"/>
          </w:tcPr>
          <w:p>
            <w:pPr>
              <w:pStyle w:val="null3"/>
            </w:pPr>
            <w:r>
              <w:rPr/>
              <w:t>完全理解并接受对合格投标人、合格的货物、工程或服务要求。</w:t>
            </w:r>
          </w:p>
        </w:tc>
        <w:tc>
          <w:tcPr>
            <w:tcW w:type="dxa" w:w="1661"/>
          </w:tcPr>
          <w:p>
            <w:pPr>
              <w:pStyle w:val="null3"/>
            </w:pPr>
            <w:r>
              <w:rPr/>
              <w:t>产品技术参数表</w:t>
            </w:r>
          </w:p>
        </w:tc>
      </w:tr>
      <w:tr>
        <w:tc>
          <w:tcPr>
            <w:tcW w:type="dxa" w:w="831"/>
          </w:tcPr>
          <w:p>
            <w:pPr>
              <w:pStyle w:val="null3"/>
            </w:pPr>
            <w:r>
              <w:rPr/>
              <w:t>5</w:t>
            </w:r>
          </w:p>
        </w:tc>
        <w:tc>
          <w:tcPr>
            <w:tcW w:type="dxa" w:w="2492"/>
          </w:tcPr>
          <w:p>
            <w:pPr>
              <w:pStyle w:val="null3"/>
            </w:pPr>
            <w:r>
              <w:rPr/>
              <w:t>无其他招标文件或法规明确规定投标无效的事项</w:t>
            </w:r>
          </w:p>
        </w:tc>
        <w:tc>
          <w:tcPr>
            <w:tcW w:type="dxa" w:w="3322"/>
          </w:tcPr>
          <w:p>
            <w:pPr>
              <w:pStyle w:val="null3"/>
            </w:pPr>
            <w:r>
              <w:rPr/>
              <w:t>没有不符合招标文件规定的被视为无效投标的其他条款</w:t>
            </w:r>
          </w:p>
        </w:tc>
        <w:tc>
          <w:tcPr>
            <w:tcW w:type="dxa" w:w="1661"/>
          </w:tcPr>
          <w:p>
            <w:pPr>
              <w:pStyle w:val="null3"/>
            </w:pPr>
            <w:r>
              <w:rPr/>
              <w:t>产品技术参数表 投标函 投标文件封面 投标人应提交的相关资格证明材料</w:t>
            </w:r>
          </w:p>
        </w:tc>
      </w:tr>
      <w:tr>
        <w:tc>
          <w:tcPr>
            <w:tcW w:type="dxa" w:w="831"/>
          </w:tcPr>
          <w:p>
            <w:pPr>
              <w:pStyle w:val="null3"/>
            </w:pPr>
            <w:r>
              <w:rPr/>
              <w:t>6</w:t>
            </w:r>
          </w:p>
        </w:tc>
        <w:tc>
          <w:tcPr>
            <w:tcW w:type="dxa" w:w="2492"/>
          </w:tcPr>
          <w:p>
            <w:pPr>
              <w:pStyle w:val="null3"/>
            </w:pPr>
            <w:r>
              <w:rPr/>
              <w:t>合同条款响应</w:t>
            </w:r>
          </w:p>
        </w:tc>
        <w:tc>
          <w:tcPr>
            <w:tcW w:type="dxa" w:w="3322"/>
          </w:tcPr>
          <w:p>
            <w:pPr>
              <w:pStyle w:val="null3"/>
            </w:pPr>
            <w:r>
              <w:rPr/>
              <w:t>有完全理解并接受招标文件合同基本条款要求的描述。</w:t>
            </w:r>
          </w:p>
        </w:tc>
        <w:tc>
          <w:tcPr>
            <w:tcW w:type="dxa" w:w="1661"/>
          </w:tcPr>
          <w:p>
            <w:pPr>
              <w:pStyle w:val="null3"/>
            </w:pPr>
            <w:r>
              <w:rPr/>
              <w:t>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除演示参数外，其他技术指标及参数全部符合、响应招标文件要求，没有负偏离计28分；“■”号参数为重要技术指标，负偏离或者未提供佐证材料的，每项扣2分，非“■”号参数每负偏离一项扣1分，扣完为止。 备注：应答“■”号参数须提供相应功能的证明材料，包括但不限于检测报告，官网功能截图、佐证图片及相关说明书等证明资料，其余参数文件有具体要求的则按其要求提供证明材料）</w:t>
            </w:r>
          </w:p>
        </w:tc>
        <w:tc>
          <w:tcPr>
            <w:tcW w:type="dxa" w:w="831"/>
          </w:tcPr>
          <w:p>
            <w:pPr>
              <w:pStyle w:val="null3"/>
              <w:jc w:val="right"/>
            </w:pPr>
            <w:r>
              <w:rPr/>
              <w:t>28.0000</w:t>
            </w:r>
          </w:p>
        </w:tc>
        <w:tc>
          <w:tcPr>
            <w:tcW w:type="dxa" w:w="831"/>
          </w:tcPr>
          <w:p>
            <w:pPr>
              <w:pStyle w:val="null3"/>
            </w:pPr>
            <w:r>
              <w:rPr/>
              <w:t>客观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实施方案及验收方案</w:t>
            </w:r>
          </w:p>
        </w:tc>
        <w:tc>
          <w:tcPr>
            <w:tcW w:type="dxa" w:w="2492"/>
          </w:tcPr>
          <w:p>
            <w:pPr>
              <w:pStyle w:val="null3"/>
            </w:pPr>
            <w:r>
              <w:rPr/>
              <w:t>投标人提供针对本项目的实施方案,包括项目①总体实施方案、②安装调试安排、③项目团队方案、④施工方案、⑤验收方案、⑥运输方案。 评审标准：方案各部分内容全面详细、阐述条例清晰详尽、符合本项目采购需求，能保障本项目实施得6分；评审内容每缺一项扣1分，评审内容有缺陷未完全响应评审标准的扣0.5-1分。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设备选型</w:t>
            </w:r>
          </w:p>
        </w:tc>
        <w:tc>
          <w:tcPr>
            <w:tcW w:type="dxa" w:w="2492"/>
          </w:tcPr>
          <w:p>
            <w:pPr>
              <w:pStyle w:val="null3"/>
            </w:pPr>
            <w:r>
              <w:rPr/>
              <w:t>1、设备选型合理，规格、型号、产地，设备配套设施完整，完全符合采购需求计3分； 2、选型基本合理，基本满足采购需求的计2分； 3、选型不合理，不满足采购需求计1分；未提供不计分。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供货渠道证明</w:t>
            </w:r>
          </w:p>
        </w:tc>
        <w:tc>
          <w:tcPr>
            <w:tcW w:type="dxa" w:w="2492"/>
          </w:tcPr>
          <w:p>
            <w:pPr>
              <w:pStyle w:val="null3"/>
            </w:pPr>
            <w:r>
              <w:rPr/>
              <w:t>提供所投产品合法来源渠道证明文件（包括但不限于销售协议、代理协议、原厂授权等），提供齐全计2分，未提供的不计分。</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提供投标人2021年7月1日至今类似项目合同（以合同签订日期为准），每提供1个得2分，满分10分。 备注：投标文件中提供合同复印件加盖公章。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业绩</w:t>
            </w:r>
          </w:p>
        </w:tc>
      </w:tr>
      <w:tr>
        <w:tc>
          <w:tcPr>
            <w:tcW w:type="dxa" w:w="831"/>
            <w:vMerge/>
          </w:tcPr>
          <w:p/>
        </w:tc>
        <w:tc>
          <w:tcPr>
            <w:tcW w:type="dxa" w:w="1661"/>
          </w:tcPr>
          <w:p>
            <w:pPr>
              <w:pStyle w:val="null3"/>
            </w:pPr>
            <w:r>
              <w:rPr/>
              <w:t>售后服务方案</w:t>
            </w:r>
          </w:p>
        </w:tc>
        <w:tc>
          <w:tcPr>
            <w:tcW w:type="dxa" w:w="2492"/>
          </w:tcPr>
          <w:p>
            <w:pPr>
              <w:pStyle w:val="null3"/>
            </w:pPr>
            <w:r>
              <w:rPr/>
              <w:t>售后服务机构健全，提供售后服务方案（包含①售后服务机构承诺、②售后服务保障措施、③人员配置安排计划、④故障处理响应时间安排计划、⑤质量保证期限及质量保证的范围承诺、⑥应急处理）。各部分内容全面详细、阐述条例清晰详尽、符合本项目采购需求，得6分，评审内容每缺一项扣1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培训方案</w:t>
            </w:r>
          </w:p>
        </w:tc>
        <w:tc>
          <w:tcPr>
            <w:tcW w:type="dxa" w:w="2492"/>
          </w:tcPr>
          <w:p>
            <w:pPr>
              <w:pStyle w:val="null3"/>
            </w:pPr>
            <w:r>
              <w:rPr/>
              <w:t>根据提供的培训方案及培训效果保证措施等进行综合评分，培训教员具有丰富的经验和应用经验，制定培训课程计划表，列出每种培训的内容、方式、次数等，培训内容应包括：①提供产品的原理和技术性能、②操作维护方法、③安装调试、④排除故障等各个方面。培训的具体日期及人数由使用单位确定。 各部分内容全面详细、阐述条例清晰详尽、符合本项目采购需求，得4分，评审内容每缺一项扣1分；评审内容有缺陷未完全响应评审标准的扣0.5-1分。 说明：缺陷是指内容不合理、虽有内容但不完善、内容表述前后不一致、套用其他项目方案或与项目需求不匹配及其他不利于项目实施的等任意一种情形。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现场演示（线下）</w:t>
            </w:r>
          </w:p>
        </w:tc>
        <w:tc>
          <w:tcPr>
            <w:tcW w:type="dxa" w:w="2492"/>
          </w:tcPr>
          <w:p>
            <w:pPr>
              <w:pStyle w:val="null3"/>
            </w:pPr>
            <w:r>
              <w:rPr/>
              <w:t>投标人根据招标文件技术参数要求中带“▲”技术参数功能进行现场演示，演示形式不限，全部功能演示成功完整计10分。每少演示1项“▲”技术参数或演示内容不完整，扣1分，扣完为止。 备注：演示时间不超过15分钟（不含现场提问及解答时间）；投标人自带所需设备进行演示，演示时如需网络连接由投标人自行解决。</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（1）根据《政府采购促进中小企业发展管理办法》的相关规定，对小型和微型企业 的价格给予10%的扣除，用扣除后的价格 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t>开标一览表 分项报价表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详见附件：法定代表人证明书与法定代表人授权书</w:t>
      </w:r>
    </w:p>
    <w:p>
      <w:pPr>
        <w:pStyle w:val="null3"/>
        <w:ind w:firstLine="960"/>
      </w:pPr>
      <w:r>
        <w:rPr/>
        <w:t>详见附件：分项报价表</w:t>
      </w:r>
    </w:p>
    <w:p>
      <w:pPr>
        <w:pStyle w:val="null3"/>
        <w:ind w:firstLine="960"/>
      </w:pPr>
      <w:r>
        <w:rPr/>
        <w:t>详见附件：供应商企业关系关联承诺书</w:t>
      </w:r>
    </w:p>
    <w:p>
      <w:pPr>
        <w:pStyle w:val="null3"/>
        <w:ind w:firstLine="960"/>
      </w:pPr>
      <w:r>
        <w:rPr/>
        <w:t>详见附件：履行合同所必需的设备和专业技术能力的说明及承诺</w:t>
      </w:r>
    </w:p>
    <w:p>
      <w:pPr>
        <w:pStyle w:val="null3"/>
        <w:ind w:firstLine="960"/>
      </w:pPr>
      <w:r>
        <w:rPr/>
        <w:t>详见附件：书面声明</w:t>
      </w:r>
    </w:p>
    <w:p>
      <w:pPr>
        <w:pStyle w:val="null3"/>
        <w:ind w:firstLine="960"/>
      </w:pPr>
      <w:r>
        <w:rPr/>
        <w:t>详见附件：业绩</w:t>
      </w:r>
    </w:p>
    <w:p>
      <w:pPr>
        <w:pStyle w:val="null3"/>
        <w:ind w:firstLine="960"/>
      </w:pPr>
      <w:r>
        <w:rPr/>
        <w:t>详见附件：投标方案</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详见附件：商务及合同主要条款.docx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