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ind w:firstLine="482"/>
        <w:jc w:val="center"/>
        <w:rPr>
          <w:rFonts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合同文本</w:t>
      </w:r>
    </w:p>
    <w:p>
      <w:pPr>
        <w:spacing w:before="156" w:beforeLines="50" w:line="360" w:lineRule="auto"/>
        <w:ind w:firstLine="482"/>
        <w:jc w:val="center"/>
        <w:rPr>
          <w:rFonts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（此合同仅作为参考，最终签订的合同以采购人确定的合同内容为准）</w:t>
      </w:r>
    </w:p>
    <w:p>
      <w:pPr>
        <w:spacing w:line="500" w:lineRule="exact"/>
        <w:ind w:firstLine="482" w:firstLineChars="200"/>
        <w:rPr>
          <w:rFonts w:ascii="宋体" w:hAnsi="宋体"/>
          <w:b/>
          <w:bCs/>
          <w:color w:val="auto"/>
          <w:sz w:val="24"/>
          <w:szCs w:val="24"/>
          <w:highlight w:val="none"/>
        </w:rPr>
      </w:pPr>
    </w:p>
    <w:p>
      <w:pPr>
        <w:spacing w:line="500" w:lineRule="exact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（以下简称甲方）采购，在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>陕西省财政厅政府采购管理处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的监督管理下，由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>陕西开源招标有限公司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组织采购，选定 (以下简称乙方）为该项目成交供应商。依据《中华人民共和国民法典》和《中华人民共和国政府采购法》，经甲、乙双方共同协商，按下述条款和条件签署本合同。</w:t>
      </w:r>
    </w:p>
    <w:p>
      <w:pPr>
        <w:spacing w:line="500" w:lineRule="exact"/>
        <w:ind w:firstLine="482"/>
        <w:jc w:val="left"/>
        <w:outlineLvl w:val="1"/>
        <w:rPr>
          <w:rFonts w:ascii="宋体" w:hAnsi="宋体"/>
          <w:b/>
          <w:color w:val="auto"/>
          <w:sz w:val="24"/>
          <w:szCs w:val="24"/>
          <w:highlight w:val="none"/>
        </w:rPr>
      </w:pPr>
      <w:bookmarkStart w:id="0" w:name="_Toc21247"/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一、合同内容</w:t>
      </w:r>
      <w:bookmarkEnd w:id="0"/>
    </w:p>
    <w:p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>
      <w:pPr>
        <w:spacing w:line="500" w:lineRule="exact"/>
        <w:ind w:firstLine="482"/>
        <w:jc w:val="left"/>
        <w:outlineLvl w:val="1"/>
        <w:rPr>
          <w:rFonts w:ascii="宋体" w:hAnsi="宋体"/>
          <w:b/>
          <w:color w:val="auto"/>
          <w:sz w:val="24"/>
          <w:szCs w:val="24"/>
          <w:highlight w:val="none"/>
        </w:rPr>
      </w:pPr>
      <w:bookmarkStart w:id="1" w:name="_Toc7548"/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二、合同价格</w:t>
      </w:r>
      <w:bookmarkEnd w:id="1"/>
    </w:p>
    <w:p>
      <w:pPr>
        <w:spacing w:line="500" w:lineRule="exact"/>
        <w:ind w:left="420" w:left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合同总价：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人民币       元整（¥         元） </w:t>
      </w:r>
    </w:p>
    <w:p>
      <w:pPr>
        <w:spacing w:line="500" w:lineRule="exact"/>
        <w:ind w:left="420" w:left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说明：合同总价不受市场价格变化的影响，并作为结算的依据。</w:t>
      </w:r>
    </w:p>
    <w:p>
      <w:pPr>
        <w:spacing w:line="500" w:lineRule="exact"/>
        <w:ind w:left="480"/>
        <w:jc w:val="left"/>
        <w:outlineLvl w:val="1"/>
        <w:rPr>
          <w:color w:val="auto"/>
          <w:sz w:val="24"/>
          <w:szCs w:val="24"/>
          <w:highlight w:val="none"/>
        </w:rPr>
      </w:pPr>
      <w:bookmarkStart w:id="2" w:name="_Toc7901"/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三、合同款项支付</w:t>
      </w:r>
      <w:bookmarkEnd w:id="2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 w:firstLine="420"/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3" w:name="_Toc13215"/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采购包1：付款条件说明：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 合同签订 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，达到付款条件起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 30 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日内，支付合同总金额的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 40.00%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 w:firstLine="420"/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采购包1：付款条件说明：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服务时间达到6个月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，达到付款条件起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 30 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日内，支付合同总金额的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 40.00%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 w:firstLine="420"/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采购包1：付款条件说明：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项目完成验收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，达到付款条件起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 30 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日内，支付合同总金额的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 20.00%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 w:firstLine="420"/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采购包2：付款条件说明：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合同签订之日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，达到付款条件起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30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日内，支付合同总金额的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 40.00%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 w:firstLine="420"/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采购包2：付款条件说明：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终验合格之日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，达到付款条件起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 30 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日内，支付合同总金额的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 60.00%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>
      <w:pPr>
        <w:spacing w:line="500" w:lineRule="exact"/>
        <w:ind w:firstLine="482"/>
        <w:jc w:val="left"/>
        <w:outlineLvl w:val="1"/>
        <w:rPr>
          <w:rFonts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四、服务条件</w:t>
      </w:r>
      <w:bookmarkEnd w:id="3"/>
    </w:p>
    <w:p>
      <w:pPr>
        <w:pStyle w:val="8"/>
        <w:spacing w:line="360" w:lineRule="auto"/>
        <w:ind w:firstLine="480"/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</w:rPr>
        <w:t>（一）</w:t>
      </w:r>
      <w:r>
        <w:rPr>
          <w:rFonts w:hAnsi="宋体" w:cs="Helvetica"/>
          <w:color w:val="auto"/>
          <w:sz w:val="24"/>
          <w:szCs w:val="24"/>
          <w:highlight w:val="none"/>
        </w:rPr>
        <w:t>服务地点：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延安大学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指定地点</w:t>
      </w:r>
      <w:r>
        <w:rPr>
          <w:rFonts w:ascii="宋体" w:hAnsi="宋体" w:eastAsia="宋体"/>
          <w:color w:val="auto"/>
          <w:sz w:val="24"/>
          <w:szCs w:val="24"/>
          <w:highlight w:val="none"/>
        </w:rPr>
        <w:t>。</w:t>
      </w:r>
    </w:p>
    <w:p>
      <w:pPr>
        <w:pStyle w:val="8"/>
        <w:spacing w:line="360" w:lineRule="auto"/>
        <w:ind w:firstLine="48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</w:rPr>
        <w:t>（二）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服务期限：</w:t>
      </w:r>
    </w:p>
    <w:p>
      <w:pPr>
        <w:pStyle w:val="8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采购包1：合同签订之日起365日</w:t>
      </w:r>
    </w:p>
    <w:p>
      <w:pPr>
        <w:pStyle w:val="8"/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</w:pPr>
      <w:bookmarkStart w:id="9" w:name="_GoBack"/>
      <w:bookmarkEnd w:id="9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采购包2：合同签订之日起365日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>
      <w:pPr>
        <w:spacing w:line="500" w:lineRule="exact"/>
        <w:ind w:firstLine="482"/>
        <w:jc w:val="left"/>
        <w:outlineLvl w:val="1"/>
        <w:rPr>
          <w:rFonts w:ascii="宋体" w:hAnsi="宋体"/>
          <w:b/>
          <w:color w:val="auto"/>
          <w:sz w:val="24"/>
          <w:szCs w:val="24"/>
          <w:highlight w:val="none"/>
        </w:rPr>
      </w:pPr>
      <w:bookmarkStart w:id="4" w:name="_Toc14418"/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五、质量保证</w:t>
      </w:r>
      <w:bookmarkEnd w:id="4"/>
    </w:p>
    <w:p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（一）乙方应当保证服务内容质量完全符合合同规定的要求，并对服务内容质量问题负责。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（三）知识产权：成交供应商应保证采购人在使用项目成果时，不承担任何涉及知识产权法律诉讼的责任。</w:t>
      </w:r>
    </w:p>
    <w:p>
      <w:pPr>
        <w:spacing w:line="500" w:lineRule="exact"/>
        <w:ind w:firstLine="482"/>
        <w:jc w:val="left"/>
        <w:outlineLvl w:val="1"/>
        <w:rPr>
          <w:rFonts w:ascii="宋体" w:hAnsi="宋体"/>
          <w:b/>
          <w:color w:val="auto"/>
          <w:sz w:val="24"/>
          <w:szCs w:val="24"/>
          <w:highlight w:val="none"/>
        </w:rPr>
      </w:pPr>
      <w:bookmarkStart w:id="5" w:name="_Toc30783"/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六、技术服务</w:t>
      </w:r>
      <w:bookmarkEnd w:id="5"/>
    </w:p>
    <w:p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（一）技术资料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（二）服务承诺</w:t>
      </w:r>
    </w:p>
    <w:p>
      <w:pPr>
        <w:spacing w:line="500" w:lineRule="exact"/>
        <w:ind w:firstLine="482"/>
        <w:jc w:val="left"/>
        <w:outlineLvl w:val="1"/>
        <w:rPr>
          <w:rFonts w:ascii="宋体" w:hAnsi="宋体"/>
          <w:b/>
          <w:color w:val="auto"/>
          <w:sz w:val="24"/>
          <w:szCs w:val="24"/>
          <w:highlight w:val="none"/>
        </w:rPr>
      </w:pPr>
      <w:bookmarkStart w:id="6" w:name="_Toc18842"/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七、违约责任</w:t>
      </w:r>
      <w:bookmarkEnd w:id="6"/>
    </w:p>
    <w:p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（一）按《中华人民共和国民法典》中的相关条款执行。</w:t>
      </w:r>
    </w:p>
    <w:p>
      <w:pPr>
        <w:spacing w:line="500" w:lineRule="exact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（二）未按合同要求的提供服务或服务质量不能满足采购人要求，甲方有权终止合同，甚至对供方违约行为进行追究。</w:t>
      </w:r>
    </w:p>
    <w:p>
      <w:pPr>
        <w:spacing w:line="500" w:lineRule="exact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（三）如有纠纷，双方友好协商解决，协商不成时可诉讼到甲方所在地人民法院解决。</w:t>
      </w:r>
    </w:p>
    <w:p>
      <w:pPr>
        <w:spacing w:line="500" w:lineRule="exact"/>
        <w:ind w:firstLine="482"/>
        <w:jc w:val="left"/>
        <w:outlineLvl w:val="1"/>
        <w:rPr>
          <w:rFonts w:ascii="宋体" w:hAnsi="宋体"/>
          <w:b/>
          <w:color w:val="auto"/>
          <w:sz w:val="24"/>
          <w:szCs w:val="24"/>
          <w:highlight w:val="none"/>
        </w:rPr>
      </w:pPr>
      <w:bookmarkStart w:id="7" w:name="_Toc28823"/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八、验收</w:t>
      </w:r>
      <w:bookmarkEnd w:id="7"/>
    </w:p>
    <w:p>
      <w:pPr>
        <w:spacing w:line="500" w:lineRule="exact"/>
        <w:ind w:firstLine="482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由采购人负责组织验收或者邀请</w:t>
      </w:r>
      <w:r>
        <w:rPr>
          <w:rFonts w:hint="eastAsia" w:ascii="宋体" w:hAnsi="宋体"/>
          <w:color w:val="auto"/>
          <w:sz w:val="24"/>
          <w:highlight w:val="none"/>
        </w:rPr>
        <w:t>有关专家、质检机构、采购代理机构共同进行验收,验收费用由成交供应商支付(备注：如有验收须向采购代理机构支付金额2000-3000元不等)；验收合格须交接项目实施的全部资料，并填写采购项目验收报告单。验收须以合同、磋商文件及响应文件、澄清、及国家相应的标准、规范等为依据。</w:t>
      </w:r>
    </w:p>
    <w:p>
      <w:pPr>
        <w:spacing w:line="500" w:lineRule="exact"/>
        <w:ind w:firstLine="482"/>
        <w:jc w:val="left"/>
        <w:outlineLvl w:val="1"/>
        <w:rPr>
          <w:rFonts w:ascii="宋体" w:hAnsi="宋体"/>
          <w:b/>
          <w:color w:val="auto"/>
          <w:sz w:val="24"/>
          <w:szCs w:val="24"/>
          <w:highlight w:val="none"/>
        </w:rPr>
      </w:pPr>
      <w:bookmarkStart w:id="8" w:name="_Toc32551"/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九、其他事项</w:t>
      </w:r>
      <w:bookmarkEnd w:id="8"/>
    </w:p>
    <w:p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（二）本合同一式六份，甲方四份，乙方一份，采购代理机构一份，甲乙双方签字盖章后生效。</w:t>
      </w:r>
    </w:p>
    <w:p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（三）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磋商文件、响应文件也是合同的组成部分，合同中未约定的以磋商文件、响应文件为准。</w:t>
      </w:r>
    </w:p>
    <w:p>
      <w:pPr>
        <w:spacing w:line="500" w:lineRule="exact"/>
        <w:ind w:firstLine="600" w:firstLineChars="250"/>
        <w:jc w:val="left"/>
        <w:rPr>
          <w:rFonts w:ascii="宋体" w:hAnsi="宋体"/>
          <w:color w:val="auto"/>
          <w:sz w:val="24"/>
          <w:szCs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合同签订地点：   </w:t>
      </w:r>
    </w:p>
    <w:p>
      <w:pPr>
        <w:spacing w:line="500" w:lineRule="exact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合同签订时间：    年   月    日</w:t>
      </w:r>
    </w:p>
    <w:p>
      <w:pPr>
        <w:spacing w:line="500" w:lineRule="exact"/>
        <w:jc w:val="left"/>
        <w:rPr>
          <w:rFonts w:ascii="宋体" w:hAnsi="宋体"/>
          <w:color w:val="auto"/>
          <w:sz w:val="24"/>
          <w:szCs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甲    方                           乙    方</w:t>
      </w:r>
    </w:p>
    <w:p>
      <w:pPr>
        <w:spacing w:line="500" w:lineRule="exact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单位名称：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  单位名称： </w:t>
      </w:r>
    </w:p>
    <w:p>
      <w:pPr>
        <w:spacing w:line="500" w:lineRule="exact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地   址：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地    址：</w:t>
      </w:r>
    </w:p>
    <w:p>
      <w:pPr>
        <w:spacing w:line="500" w:lineRule="exact"/>
        <w:jc w:val="left"/>
        <w:rPr>
          <w:rFonts w:ascii="宋体" w:hAnsi="宋体"/>
          <w:color w:val="auto"/>
          <w:sz w:val="24"/>
          <w:szCs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法人代表：                         法人代表： </w:t>
      </w:r>
    </w:p>
    <w:p>
      <w:pPr>
        <w:spacing w:line="500" w:lineRule="exact"/>
        <w:jc w:val="left"/>
        <w:rPr>
          <w:rFonts w:ascii="宋体" w:hAnsi="宋体"/>
          <w:color w:val="auto"/>
          <w:sz w:val="24"/>
          <w:szCs w:val="24"/>
          <w:highlight w:val="none"/>
        </w:rPr>
      </w:pPr>
    </w:p>
    <w:p>
      <w:pPr>
        <w:spacing w:line="500" w:lineRule="exact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联系电话：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联系电话： </w:t>
      </w:r>
    </w:p>
    <w:p>
      <w:pPr>
        <w:spacing w:line="500" w:lineRule="exact"/>
        <w:jc w:val="lef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开 户 行：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开 户 行： </w:t>
      </w:r>
    </w:p>
    <w:p>
      <w:pPr>
        <w:spacing w:line="500" w:lineRule="exact"/>
        <w:jc w:val="left"/>
        <w:rPr>
          <w:rFonts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账    号：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>账    号：</w:t>
      </w:r>
    </w:p>
    <w:p>
      <w:pPr>
        <w:spacing w:line="360" w:lineRule="auto"/>
        <w:jc w:val="left"/>
        <w:rPr>
          <w:rFonts w:ascii="宋体" w:hAnsi="宋体" w:cs="宋体"/>
          <w:color w:val="auto"/>
          <w:sz w:val="24"/>
          <w:szCs w:val="24"/>
          <w:highlight w:val="none"/>
          <w:lang w:eastAsia="zh-Hans"/>
        </w:rPr>
      </w:pPr>
    </w:p>
    <w:p>
      <w:pPr>
        <w:rPr>
          <w:color w:val="auto"/>
          <w:highlight w:val="none"/>
          <w:lang w:eastAsia="zh-Hans"/>
        </w:rPr>
      </w:pPr>
    </w:p>
    <w:p>
      <w:pPr>
        <w:rPr>
          <w:color w:val="auto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 xml:space="preserve">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5e255957-0ece-4dd2-968e-74bc6a7f8210"/>
  </w:docVars>
  <w:rsids>
    <w:rsidRoot w:val="00000000"/>
    <w:rsid w:val="07FA7318"/>
    <w:rsid w:val="0C921410"/>
    <w:rsid w:val="12686E91"/>
    <w:rsid w:val="3B0F7573"/>
    <w:rsid w:val="4D13066F"/>
    <w:rsid w:val="4DAA6E9B"/>
    <w:rsid w:val="7B35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line="480" w:lineRule="auto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1204</Words>
  <Characters>1246</Characters>
  <Lines>0</Lines>
  <Paragraphs>0</Paragraphs>
  <TotalTime>3</TotalTime>
  <ScaleCrop>false</ScaleCrop>
  <LinksUpToDate>false</LinksUpToDate>
  <CharactersWithSpaces>1626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2024-07-22T07:58:00Z</dcterms:created>
  <dc:creator>pc</dc:creator>
  <cp:lastModifiedBy>ANNY</cp:lastModifiedBy>
  <dcterms:modified xsi:type="dcterms:W3CDTF">2024-08-05T09:15:59Z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EF40D37321074133ABA4D750F39716D8_12</vt:lpwstr>
  </property>
</Properties>
</file>