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版本号：240826002</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2024-2025教学实验耗材采购项目(二次)</w:t>
      </w:r>
    </w:p>
    <w:p>
      <w:pPr>
        <w:pStyle w:val="null3"/>
        <w:jc w:val="center"/>
        <w:outlineLvl w:val="2"/>
      </w:pPr>
      <w:r>
        <w:rPr>
          <w:sz w:val="28"/>
          <w:b/>
        </w:rPr>
        <w:t>采购项目编号：</w:t>
      </w:r>
      <w:r>
        <w:rPr>
          <w:sz w:val="28"/>
          <w:b/>
        </w:rPr>
        <w:t>HDZX2024-010（二次）</w:t>
      </w:r>
      <w:r>
        <w:br/>
      </w:r>
      <w:r>
        <w:br/>
      </w:r>
      <w:r>
        <w:br/>
      </w:r>
    </w:p>
    <w:p>
      <w:pPr>
        <w:pStyle w:val="null3"/>
        <w:jc w:val="center"/>
        <w:outlineLvl w:val="2"/>
      </w:pPr>
      <w:r>
        <w:rPr>
          <w:sz w:val="28"/>
          <w:b/>
        </w:rPr>
        <w:t>西安医学院</w:t>
      </w:r>
    </w:p>
    <w:p>
      <w:pPr>
        <w:pStyle w:val="null3"/>
        <w:jc w:val="center"/>
        <w:outlineLvl w:val="2"/>
      </w:pPr>
      <w:r>
        <w:rPr>
          <w:sz w:val="28"/>
          <w:b/>
        </w:rPr>
        <w:t>华地众信工程项目管理有限公司</w:t>
      </w:r>
      <w:r>
        <w:rPr>
          <w:sz w:val="28"/>
          <w:b/>
        </w:rPr>
        <w:t>共同编制</w:t>
      </w:r>
    </w:p>
    <w:p>
      <w:pPr>
        <w:pStyle w:val="null3"/>
        <w:jc w:val="center"/>
        <w:outlineLvl w:val="2"/>
      </w:pPr>
      <w:r>
        <w:rPr>
          <w:sz w:val="28"/>
          <w:b/>
        </w:rPr>
        <w:t>2024年08月26日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华地众信工程项目管理有限公司</w:t>
      </w:r>
      <w:r>
        <w:rPr/>
        <w:t>（以下简称“代理机构”）受</w:t>
      </w:r>
      <w:r>
        <w:rPr/>
        <w:t>西安医学院</w:t>
      </w:r>
      <w:r>
        <w:rPr/>
        <w:t>委托，拟对</w:t>
      </w:r>
      <w:r>
        <w:rPr/>
        <w:t>2024-2025教学实验耗材采购项目(二次)</w:t>
      </w:r>
      <w:r>
        <w:rPr/>
        <w:t>采用竞争性谈判采购方式进行采购，兹邀请供应商参加本项目的竞争性谈判。</w:t>
      </w:r>
    </w:p>
    <w:p>
      <w:pPr>
        <w:pStyle w:val="null3"/>
        <w:outlineLvl w:val="2"/>
      </w:pPr>
      <w:r>
        <w:rPr>
          <w:sz w:val="28"/>
          <w:b/>
        </w:rPr>
        <w:t>一、项目编号：</w:t>
      </w:r>
      <w:r>
        <w:rPr>
          <w:sz w:val="28"/>
          <w:b/>
        </w:rPr>
        <w:t>HDZX2024-010（二次）</w:t>
      </w:r>
    </w:p>
    <w:p>
      <w:pPr>
        <w:pStyle w:val="null3"/>
        <w:outlineLvl w:val="2"/>
      </w:pPr>
      <w:r>
        <w:rPr>
          <w:sz w:val="28"/>
          <w:b/>
        </w:rPr>
        <w:t>二、项目名称：</w:t>
      </w:r>
      <w:r>
        <w:rPr>
          <w:sz w:val="28"/>
          <w:b/>
        </w:rPr>
        <w:t>2024-2025教学实验耗材采购项目(二次)</w:t>
      </w:r>
    </w:p>
    <w:p>
      <w:pPr>
        <w:pStyle w:val="null3"/>
        <w:outlineLvl w:val="2"/>
      </w:pPr>
      <w:r>
        <w:rPr>
          <w:sz w:val="28"/>
          <w:b/>
        </w:rPr>
        <w:t>三、谈判项目简介：</w:t>
      </w:r>
    </w:p>
    <w:p>
      <w:pPr>
        <w:pStyle w:val="null3"/>
        <w:ind w:firstLine="480"/>
      </w:pPr>
      <w:r>
        <w:rPr/>
        <w:t>西安医学院2024-2025教学实验耗材采购项目</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40"/>
        <w:jc w:val="left"/>
      </w:pPr>
      <w:r>
        <w:rPr>
          <w:sz w:val="22"/>
        </w:rPr>
        <w:t>注：监狱企业和残疾人福利性单位视同小微企业，符合中小企业划分标准的个体工商户视同中小企业。</w:t>
      </w:r>
    </w:p>
    <w:p>
      <w:pPr>
        <w:pStyle w:val="null3"/>
        <w:ind w:firstLine="480"/>
      </w:pPr>
      <w:r>
        <w:rPr/>
        <w:t>（三）本项目的特定资格要求：</w:t>
      </w:r>
    </w:p>
    <w:p>
      <w:pPr>
        <w:pStyle w:val="null3"/>
      </w:pPr>
      <w:r>
        <w:rPr/>
        <w:t>采购包1：</w:t>
      </w:r>
    </w:p>
    <w:p>
      <w:pPr>
        <w:pStyle w:val="null3"/>
      </w:pPr>
      <w:r>
        <w:rPr/>
        <w:t>1、具有独立承担民事责任的能力：提供有效的营业执照副本、组织机构代码证、税务登记证（国、地税）（已办理三证合一或五证合一的只需提供营业执照副本）（复印件加盖公章）。</w:t>
      </w:r>
    </w:p>
    <w:p>
      <w:pPr>
        <w:pStyle w:val="null3"/>
      </w:pPr>
      <w:r>
        <w:rPr/>
        <w:t>2、具有良好的商业信誉和健全的财务会计制度：供应商需提供完整的2023年度财务审计报告或开标前三个月开户银行出具的资信证明。</w:t>
      </w:r>
    </w:p>
    <w:p>
      <w:pPr>
        <w:pStyle w:val="null3"/>
      </w:pPr>
      <w:r>
        <w:rPr/>
        <w:t>3、社会保障资金缴纳证明：提供投标截止日前一年内任意一个月的社会保障资金缴存单据或社保机构开具的社会保险参保缴费情况证明，单据或证明上应有社保机构或代收机构的公章或业务专用章。</w:t>
      </w:r>
    </w:p>
    <w:p>
      <w:pPr>
        <w:pStyle w:val="null3"/>
      </w:pPr>
      <w:r>
        <w:rPr/>
        <w:t>4、税收缴纳证明：提供2024年1月1日至今任意一个月的企业所得税或增值税纳税证明或完税证明；依法免税的单位应提供相关证明材料。</w:t>
      </w:r>
    </w:p>
    <w:p>
      <w:pPr>
        <w:pStyle w:val="null3"/>
      </w:pPr>
      <w:r>
        <w:rPr/>
        <w:t>5、特殊资质：供应商为生产厂家的须提供医疗器械生产许可证（进口产品除外）；供应商为代理商的需提供第二类医疗器械备案凭证或第三类医疗器械经营许可证。</w:t>
      </w:r>
    </w:p>
    <w:p>
      <w:pPr>
        <w:pStyle w:val="null3"/>
      </w:pPr>
      <w:r>
        <w:rPr/>
        <w:t>6、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的网站截图证明。</w:t>
      </w:r>
    </w:p>
    <w:p>
      <w:pPr>
        <w:pStyle w:val="null3"/>
      </w:pPr>
      <w:r>
        <w:rPr/>
        <w:t>7、具有履行合同所必需的设备和专业技术能力的书面声明：具有履行合同所必需的设备和专业技术能力的书面声明。</w:t>
      </w:r>
    </w:p>
    <w:p>
      <w:pPr>
        <w:pStyle w:val="null3"/>
      </w:pPr>
      <w:r>
        <w:rPr/>
        <w:t>8、特殊资质：供应商为生产厂家的须提供医疗器械生产许可证（进口产品除外）；供应商为代理商的需提供第二类医疗器械备案凭证或第三类医疗器械经营许可证。</w:t>
      </w:r>
    </w:p>
    <w:p>
      <w:pPr>
        <w:pStyle w:val="null3"/>
      </w:pPr>
      <w:r>
        <w:rPr/>
        <w:t>采购包2：</w:t>
      </w:r>
    </w:p>
    <w:p>
      <w:pPr>
        <w:pStyle w:val="null3"/>
      </w:pPr>
      <w:r>
        <w:rPr/>
        <w:t>1、具有独立承担民事责任的能力：提供有效的营业执照副本、组织机构代码证、税务登记证（国、地税）（已办理三证合一或五证合一的只需提供营业执照副本）（复印件加盖公章）。</w:t>
      </w:r>
    </w:p>
    <w:p>
      <w:pPr>
        <w:pStyle w:val="null3"/>
      </w:pPr>
      <w:r>
        <w:rPr/>
        <w:t>2、法定代表人授权书及被授权人身份证：法定代表人授权书及被授权人身份证（加盖公章）（法定代表人直接参加投标，只须提交其身份证）（复印件加盖公章）。</w:t>
      </w:r>
    </w:p>
    <w:p>
      <w:pPr>
        <w:pStyle w:val="null3"/>
      </w:pPr>
      <w:r>
        <w:rPr/>
        <w:t>3、具有良好的商业信誉和健全的财务会计制度：供应商需提供完整的2023年度财务审计报告或开标前三个月开户银行出具的资信证明。</w:t>
      </w:r>
    </w:p>
    <w:p>
      <w:pPr>
        <w:pStyle w:val="null3"/>
      </w:pPr>
      <w:r>
        <w:rPr/>
        <w:t>4、社会保障资金缴纳证明：提供投标截止日前一年内任意一个月的社会保障资金缴存单据或社保机构开具的社会保险参保缴费情况证明，单据或证明上应有社保机构或代收机构的公章或业务专用章。</w:t>
      </w:r>
    </w:p>
    <w:p>
      <w:pPr>
        <w:pStyle w:val="null3"/>
      </w:pPr>
      <w:r>
        <w:rPr/>
        <w:t>5、税收缴纳证明：提供2024年1月1日至今任意一个月的所得税或增值税纳税证明或完税证明；依法免税的单位应提供相关证明材料。</w:t>
      </w:r>
    </w:p>
    <w:p>
      <w:pPr>
        <w:pStyle w:val="null3"/>
      </w:pPr>
      <w:r>
        <w:rPr/>
        <w:t>6、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的网站截图证明。</w:t>
      </w:r>
    </w:p>
    <w:p>
      <w:pPr>
        <w:pStyle w:val="null3"/>
      </w:pPr>
      <w:r>
        <w:rPr/>
        <w:t>7、具有履行合同所必需的设备和专业技术能力的书面声明：具有履行合同所必需的设备和专业技术能力的书面声明。</w:t>
      </w:r>
    </w:p>
    <w:p>
      <w:pPr>
        <w:pStyle w:val="null3"/>
      </w:pPr>
      <w:r>
        <w:rPr/>
        <w:t>8、特殊资质：供应商须提供《危险化学品经营许可证》。</w:t>
      </w:r>
    </w:p>
    <w:p>
      <w:pPr>
        <w:pStyle w:val="null3"/>
      </w:pPr>
      <w:r>
        <w:rPr/>
        <w:t>采购包3：</w:t>
      </w:r>
    </w:p>
    <w:p>
      <w:pPr>
        <w:pStyle w:val="null3"/>
      </w:pPr>
      <w:r>
        <w:rPr/>
        <w:t>1、具有独立承担民事责任的能力：提供有效的营业执照副本、组织机构代码证、税务登记证（国、地税）（已办理三证合一或五证合一的只需提供营业执照副本）（复印件加盖公章）。</w:t>
      </w:r>
    </w:p>
    <w:p>
      <w:pPr>
        <w:pStyle w:val="null3"/>
      </w:pPr>
      <w:r>
        <w:rPr/>
        <w:t>2、法定代表人授权书及被授权人身份证：法定代表人授权书及被授权人身份证（加盖公章）（法定代表人直接参加投标，只须提交其身份证）（复印件加盖公章）。</w:t>
      </w:r>
    </w:p>
    <w:p>
      <w:pPr>
        <w:pStyle w:val="null3"/>
      </w:pPr>
      <w:r>
        <w:rPr/>
        <w:t>3、具有良好的商业信誉和健全的财务会计制度：供应商需提供完整的2023年度财务审计报告或开标前三个月开户银行出具的资信证明。</w:t>
      </w:r>
    </w:p>
    <w:p>
      <w:pPr>
        <w:pStyle w:val="null3"/>
      </w:pPr>
      <w:r>
        <w:rPr/>
        <w:t>4、社会保障资金缴纳证明：提供投标截止日前一年内任意一个月的社会保障资金缴存单据或社保机构开具的社会保险参保缴费情况证明，单据或证明上应有社保机构或代收机构的公章或业务专用章。</w:t>
      </w:r>
    </w:p>
    <w:p>
      <w:pPr>
        <w:pStyle w:val="null3"/>
      </w:pPr>
      <w:r>
        <w:rPr/>
        <w:t>5、税收缴纳证明：提供2024年1月1日至今任意一个月的所得税或增值税纳税证明或完税证明；依法免税的单位应提供相关证明材料。</w:t>
      </w:r>
    </w:p>
    <w:p>
      <w:pPr>
        <w:pStyle w:val="null3"/>
      </w:pPr>
      <w:r>
        <w:rPr/>
        <w:t>6、参加政府采购活动前三年内，在经营活动中没有重大违法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的网站截图证明。</w:t>
      </w:r>
    </w:p>
    <w:p>
      <w:pPr>
        <w:pStyle w:val="null3"/>
      </w:pPr>
      <w:r>
        <w:rPr/>
        <w:t>7、具有履行合同所必需的设备和专业技术能力的书面声明：具有履行合同所必需的设备和专业技术能力的书面声明。</w:t>
      </w:r>
    </w:p>
    <w:p>
      <w:pPr>
        <w:pStyle w:val="null3"/>
      </w:pPr>
      <w:r>
        <w:rPr/>
        <w:t>8、特殊资质：供应商须具备《实验动物生产许可证》。</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t>注：获取的谈判文件主体格式包括pdf、word两种格式版本，其中以pdf格式为准。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西安医学院</w:t>
      </w:r>
    </w:p>
    <w:p>
      <w:pPr>
        <w:pStyle w:val="null3"/>
      </w:pPr>
      <w:r>
        <w:rPr/>
        <w:t xml:space="preserve"> 地址： </w:t>
      </w:r>
      <w:r>
        <w:rPr/>
        <w:t>西安市未央区辛王路1号</w:t>
      </w:r>
    </w:p>
    <w:p>
      <w:pPr>
        <w:pStyle w:val="null3"/>
      </w:pPr>
      <w:r>
        <w:rPr/>
        <w:t xml:space="preserve"> 邮编： </w:t>
      </w:r>
      <w:r>
        <w:rPr/>
        <w:t xml:space="preserve"> 710021</w:t>
      </w:r>
    </w:p>
    <w:p>
      <w:pPr>
        <w:pStyle w:val="null3"/>
      </w:pPr>
      <w:r>
        <w:rPr/>
        <w:t xml:space="preserve"> 联系人： </w:t>
      </w:r>
      <w:r>
        <w:rPr/>
        <w:t>苏老师</w:t>
      </w:r>
    </w:p>
    <w:p>
      <w:pPr>
        <w:pStyle w:val="null3"/>
      </w:pPr>
      <w:r>
        <w:rPr/>
        <w:t xml:space="preserve"> 联系电话： </w:t>
      </w:r>
      <w:r>
        <w:rPr/>
        <w:t>029-86177468</w:t>
      </w:r>
    </w:p>
    <w:p>
      <w:pPr>
        <w:pStyle w:val="null3"/>
        <w:outlineLvl w:val="3"/>
      </w:pPr>
      <w:r>
        <w:rPr>
          <w:sz w:val="24"/>
          <w:b/>
        </w:rPr>
        <w:t>代理机构：</w:t>
      </w:r>
      <w:r>
        <w:rPr>
          <w:sz w:val="24"/>
          <w:b/>
        </w:rPr>
        <w:t>华地众信工程项目管理有限公司</w:t>
      </w:r>
    </w:p>
    <w:p>
      <w:pPr>
        <w:pStyle w:val="null3"/>
      </w:pPr>
      <w:r>
        <w:rPr/>
        <w:t xml:space="preserve"> 地址： </w:t>
      </w:r>
      <w:r>
        <w:rPr/>
        <w:t>陕西省西安市阎良区陕西省西安市国家航空高新技术产业基地蓝天5路科创大厦503室</w:t>
      </w:r>
    </w:p>
    <w:p>
      <w:pPr>
        <w:pStyle w:val="null3"/>
      </w:pPr>
      <w:r>
        <w:rPr/>
        <w:t xml:space="preserve"> 邮编： </w:t>
      </w:r>
      <w:r>
        <w:rPr/>
        <w:t>710000</w:t>
      </w:r>
    </w:p>
    <w:p>
      <w:pPr>
        <w:pStyle w:val="null3"/>
      </w:pPr>
      <w:r>
        <w:rPr/>
        <w:t xml:space="preserve"> 联系人： </w:t>
      </w:r>
      <w:r>
        <w:rPr/>
        <w:t>穆星汝、王晴、张媛、张艺新、贺金东</w:t>
      </w:r>
    </w:p>
    <w:p>
      <w:pPr>
        <w:pStyle w:val="null3"/>
      </w:pPr>
      <w:r>
        <w:rPr/>
        <w:t xml:space="preserve"> 联系电话： </w:t>
      </w:r>
      <w:r>
        <w:rPr/>
        <w:t>029-89556015-619</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采购包1：1,150,000.00元</w:t>
            </w:r>
          </w:p>
          <w:p>
            <w:pPr>
              <w:pStyle w:val="null3"/>
            </w:pPr>
            <w:r>
              <w:rPr/>
              <w:t>采购包2：140,000.00元</w:t>
            </w:r>
          </w:p>
          <w:p>
            <w:pPr>
              <w:pStyle w:val="null3"/>
            </w:pPr>
            <w:r>
              <w:rPr/>
              <w:t>采购包3：580,000.00元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r>
              <w:rPr/>
              <w:t xml:space="preserve"> 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说明：本项目需提交合同金额5%的履约保证金，合同签订前，成交供应商交纳履约保证金到采购需求单位指定账户，履约期满后一次性无息返还至成交供应商。</w:t>
            </w:r>
          </w:p>
          <w:p>
            <w:pPr>
              <w:pStyle w:val="null3"/>
            </w:pPr>
            <w:r>
              <w:rPr/>
              <w:t>采购包2：缴纳</w:t>
            </w:r>
          </w:p>
          <w:p>
            <w:pPr>
              <w:pStyle w:val="null3"/>
            </w:pPr>
            <w:r>
              <w:rPr/>
              <w:t>本采购包履约保证金为合同金额的5.0%</w:t>
            </w:r>
          </w:p>
          <w:p>
            <w:pPr>
              <w:pStyle w:val="null3"/>
            </w:pPr>
            <w:r>
              <w:rPr/>
              <w:t>说明：本项目需提交合同金额5%的履约保证金，合同签订前，成交供应商交纳履约保证金到采购需求单位指定账户，履约期满后一次性无息返还至成交供应商。</w:t>
            </w:r>
          </w:p>
          <w:p>
            <w:pPr>
              <w:pStyle w:val="null3"/>
            </w:pPr>
            <w:r>
              <w:rPr/>
              <w:t>采购包3：缴纳</w:t>
            </w:r>
          </w:p>
          <w:p>
            <w:pPr>
              <w:pStyle w:val="null3"/>
            </w:pPr>
            <w:r>
              <w:rPr/>
              <w:t>本采购包履约保证金为合同金额的5.0%</w:t>
            </w:r>
          </w:p>
          <w:p>
            <w:pPr>
              <w:pStyle w:val="null3"/>
            </w:pPr>
            <w:r>
              <w:rPr/>
              <w:t>说明：本项目需提交合同金额5%的履约保证金，合同签订前，成交供应商交纳履约保证金到采购需求单位指定账户，履约期满后一次性无息返还至成交供应商。</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13</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包1参照国家计委颁布的《招标代理服务收费管理暂行办法》（计价格[2002]1980号）和发改办价格[2003]857号文件等法律法规规定的计价标准下浮20%收取。供应商将招标代理服务费计入响应报价但不单独列明，成交供应商在领取成交通知书前，须向采购代理机构一次性支付招标代理服务费；代理服务费以转账、电汇或现金等形式交纳。 采购包2、采购包3参照国家计委颁布的《招标代理服务收费管理暂行办法》（计价格[2002]1980号）和发改办价格[2003]857号文件等法 律法规规定的计价标准收取。供应商将招标代理服务费计入响应报价但不单独列明，成交供应商在领取成交通知书前，须向采购代理机构一次性支付招标代理服务费；代理服务费以转账或电汇等形式交纳。</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西安医学院</w:t>
      </w:r>
      <w:r>
        <w:rPr/>
        <w:t>和</w:t>
      </w:r>
      <w:r>
        <w:rPr/>
        <w:t>华地众信工程项目管理有限公司</w:t>
      </w:r>
      <w:r>
        <w:rPr/>
        <w:t>享有。竞争性谈判文件中供应商参加本次政府采购活动应当具备的条件、技术清单、参数、商务及其他要求由</w:t>
      </w:r>
      <w:r>
        <w:rPr/>
        <w:t>西安医学院</w:t>
      </w:r>
      <w:r>
        <w:rPr/>
        <w:t>负责解释。除上述竞争性谈判文件内容，其他内容由</w:t>
      </w:r>
      <w:r>
        <w:rPr/>
        <w:t>华地众信工程项目管理有限公司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西安医学院</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华地众信工程项目管理有限公司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 xml:space="preserve"> 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 xml:space="preserve"> 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jc w:val="left"/>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一、供应商的报价是其响应谈判项目要求的全部工作内容的价格体现，包括供应商完成本项目所需的一切费用。</w:t>
      </w:r>
    </w:p>
    <w:p>
      <w:pPr>
        <w:pStyle w:val="null3"/>
        <w:ind w:firstLine="480"/>
      </w:pPr>
      <w:r>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一、响应文件应当根据谈判通知书进行编制。供应商应通过陕西省政府采购网-办事指南-CA及签章服务下载投标（响应）客户端，使用客户端编制响应文件。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ind w:firstLine="480"/>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 xml:space="preserve"> 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sz w:val="28"/>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2"/>
      </w:pPr>
      <w:r>
        <w:rPr>
          <w:sz w:val="28"/>
          <w:b/>
        </w:rPr>
        <w:t>2.6.7履约验收方案</w:t>
      </w:r>
    </w:p>
    <w:p>
      <w:pPr>
        <w:pStyle w:val="null3"/>
      </w:pPr>
      <w:r>
        <w:rPr/>
        <w:t>采购包1：</w:t>
      </w:r>
    </w:p>
    <w:p>
      <w:pPr>
        <w:pStyle w:val="null3"/>
      </w:pPr>
      <w:r>
        <w:rPr/>
        <w:t>供货商接到采购人通知后15天内完成供货，生鲜等特殊耗材根据实际需求按期供货。</w:t>
      </w:r>
    </w:p>
    <w:p>
      <w:pPr>
        <w:pStyle w:val="null3"/>
      </w:pPr>
      <w:r>
        <w:rPr/>
        <w:t>采购包2：</w:t>
      </w:r>
    </w:p>
    <w:p>
      <w:pPr>
        <w:pStyle w:val="null3"/>
      </w:pPr>
      <w:r>
        <w:rPr/>
        <w:t>供货商接到采购人通知后15天内完成供货，生鲜等特殊耗材根据实际需求按期供货。</w:t>
      </w:r>
    </w:p>
    <w:p>
      <w:pPr>
        <w:pStyle w:val="null3"/>
      </w:pPr>
      <w:r>
        <w:rPr/>
        <w:t>采购包3：</w:t>
      </w:r>
    </w:p>
    <w:p>
      <w:pPr>
        <w:pStyle w:val="null3"/>
      </w:pPr>
      <w:r>
        <w:rPr/>
        <w:t>供货商接到采购人通知后15天内完成供货，生鲜等特殊耗材根据实际需求按期供货。</w:t>
      </w:r>
    </w:p>
    <w:p>
      <w:pPr>
        <w:pStyle w:val="null3"/>
        <w:outlineLvl w:val="2"/>
      </w:pPr>
      <w:r>
        <w:rPr>
          <w:sz w:val="28"/>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八、未按照谈判文件确定的事项签订政府采购合同；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华地众信工程项目管理有限公司</w:t>
      </w:r>
      <w:r>
        <w:rPr/>
        <w:t xml:space="preserve"> 负责答复；供应商对除采购需求外的采购文件的询问、质疑由</w:t>
      </w:r>
      <w:r>
        <w:rPr/>
        <w:t>华地众信工程项目管理有限公司</w:t>
      </w:r>
      <w:r>
        <w:rPr/>
        <w:t xml:space="preserve"> 负责答复；供应商对采购过程、采购结果的询问、质疑由 </w:t>
      </w:r>
      <w:r>
        <w:rPr/>
        <w:t>华地众信工程项目管理有限公司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pPr>
      <w:r>
        <w:rPr/>
        <w:t>答复主体：代理机构</w:t>
      </w:r>
    </w:p>
    <w:p>
      <w:pPr>
        <w:pStyle w:val="null3"/>
      </w:pPr>
      <w:r>
        <w:rPr/>
        <w:t>联系人：穆星汝</w:t>
      </w:r>
    </w:p>
    <w:p>
      <w:pPr>
        <w:pStyle w:val="null3"/>
      </w:pPr>
      <w:r>
        <w:rPr/>
        <w:t>联系电话：17792038339</w:t>
      </w:r>
    </w:p>
    <w:p>
      <w:pPr>
        <w:pStyle w:val="null3"/>
      </w:pPr>
      <w:r>
        <w:rPr/>
        <w:t>地址：西安市曲江新区汇新路曲江金融中心9层903室</w:t>
      </w:r>
    </w:p>
    <w:p>
      <w:pPr>
        <w:pStyle w:val="null3"/>
      </w:pPr>
      <w:r>
        <w:rPr/>
        <w:t>邮编：710000</w:t>
      </w:r>
    </w:p>
    <w:p>
      <w:pPr>
        <w:pStyle w:val="null3"/>
      </w:pPr>
      <w:r>
        <w:rPr/>
        <w:t>答复主体：采购单位</w:t>
      </w:r>
    </w:p>
    <w:p>
      <w:pPr>
        <w:pStyle w:val="null3"/>
      </w:pPr>
      <w:r>
        <w:rPr/>
        <w:t>联系人：苏老师</w:t>
      </w:r>
    </w:p>
    <w:p>
      <w:pPr>
        <w:pStyle w:val="null3"/>
      </w:pPr>
      <w:r>
        <w:rPr/>
        <w:t>联系电话：18082611640</w:t>
      </w:r>
    </w:p>
    <w:p>
      <w:pPr>
        <w:pStyle w:val="null3"/>
      </w:pPr>
      <w:r>
        <w:rPr/>
        <w:t>地址：西安市未央区辛王路1号</w:t>
      </w:r>
    </w:p>
    <w:p>
      <w:pPr>
        <w:pStyle w:val="null3"/>
      </w:pPr>
      <w:r>
        <w:rPr/>
        <w:t>邮编：710021</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（五）针对质疑事项必要的证明材料（针对谈判文件提出的质疑，需提交从项目电子化交易系统获取的谈判文件回执单）。</w:t>
      </w:r>
    </w:p>
    <w:p>
      <w:pPr>
        <w:pStyle w:val="null3"/>
        <w:ind w:firstLine="480"/>
      </w:pPr>
      <w:r>
        <w:rPr/>
        <w:t>注：根据《中华人民共和国政府采购法》的规定，供应商质疑不得超出谈判文件、采购过程、采购结果的范围。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t xml:space="preserve"> </w:t>
        <w:br/>
        <w:br w:type="page"/>
      </w:r>
    </w:p>
    <w:p>
      <w:pPr>
        <w:pStyle w:val="null3"/>
        <w:jc w:val="center"/>
        <w:outlineLvl w:val="1"/>
      </w:pPr>
      <w:r>
        <w:rPr>
          <w:sz w:val="36"/>
          <w:b/>
        </w:rPr>
        <w:t>第三章 谈判项目技术、服务、商务及其他要求</w:t>
      </w:r>
    </w:p>
    <w:p>
      <w:pPr>
        <w:pStyle w:val="null3"/>
        <w:ind w:firstLine="480"/>
      </w:pPr>
      <w:r>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本项目为西安医学院2024-2025学年本科实验教学耗材采购项目，共分为三包：1.百货商品及医用耗材、2化学试剂（含危险化学品）、3.实验动物。该项目需严格遵守供货质量与效率，保证实验教学顺利开展。</w:t>
      </w:r>
    </w:p>
    <w:p>
      <w:pPr>
        <w:pStyle w:val="null3"/>
        <w:outlineLvl w:val="2"/>
      </w:pPr>
      <w:r>
        <w:rPr>
          <w:sz w:val="28"/>
          <w:b/>
        </w:rPr>
        <w:t>3.2采购内容</w:t>
      </w:r>
    </w:p>
    <w:p>
      <w:pPr>
        <w:pStyle w:val="null3"/>
      </w:pPr>
      <w:r>
        <w:rPr/>
        <w:t>采购包1：</w:t>
      </w:r>
    </w:p>
    <w:p>
      <w:pPr>
        <w:pStyle w:val="null3"/>
      </w:pPr>
      <w:r>
        <w:rPr/>
        <w:t>采购包预算金额（元）: 1,150,000.00</w:t>
      </w:r>
    </w:p>
    <w:p>
      <w:pPr>
        <w:pStyle w:val="null3"/>
      </w:pPr>
      <w:r>
        <w:rPr/>
        <w:t>采购包最高限价（元）: 1,150,000.00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百货商品及医用耗材</w:t>
            </w:r>
          </w:p>
        </w:tc>
        <w:tc>
          <w:tcPr>
            <w:tcW w:type="dxa" w:w="831"/>
          </w:tcPr>
          <w:p>
            <w:pPr>
              <w:pStyle w:val="null3"/>
              <w:jc w:val="right"/>
            </w:pPr>
            <w:r>
              <w:rPr/>
              <w:t>1.00</w:t>
            </w:r>
          </w:p>
        </w:tc>
        <w:tc>
          <w:tcPr>
            <w:tcW w:type="dxa" w:w="831"/>
          </w:tcPr>
          <w:p>
            <w:pPr>
              <w:pStyle w:val="null3"/>
              <w:jc w:val="right"/>
            </w:pPr>
            <w:r>
              <w:rPr/>
              <w:t>1,150,000.00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140,000.00</w:t>
      </w:r>
    </w:p>
    <w:p>
      <w:pPr>
        <w:pStyle w:val="null3"/>
      </w:pPr>
      <w:r>
        <w:rPr/>
        <w:t>采购包最高限价（元）: 140,000.00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化学试剂(含危险化学品)</w:t>
            </w:r>
          </w:p>
        </w:tc>
        <w:tc>
          <w:tcPr>
            <w:tcW w:type="dxa" w:w="831"/>
          </w:tcPr>
          <w:p>
            <w:pPr>
              <w:pStyle w:val="null3"/>
              <w:jc w:val="right"/>
            </w:pPr>
            <w:r>
              <w:rPr/>
              <w:t>1.00</w:t>
            </w:r>
          </w:p>
        </w:tc>
        <w:tc>
          <w:tcPr>
            <w:tcW w:type="dxa" w:w="831"/>
          </w:tcPr>
          <w:p>
            <w:pPr>
              <w:pStyle w:val="null3"/>
              <w:jc w:val="right"/>
            </w:pPr>
            <w:r>
              <w:rPr/>
              <w:t>140,000.00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580,000.00</w:t>
      </w:r>
    </w:p>
    <w:p>
      <w:pPr>
        <w:pStyle w:val="null3"/>
      </w:pPr>
      <w:r>
        <w:rPr/>
        <w:t>采购包最高限价（元）: 580,000.00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实验动物</w:t>
            </w:r>
          </w:p>
        </w:tc>
        <w:tc>
          <w:tcPr>
            <w:tcW w:type="dxa" w:w="831"/>
          </w:tcPr>
          <w:p>
            <w:pPr>
              <w:pStyle w:val="null3"/>
              <w:jc w:val="right"/>
            </w:pPr>
            <w:r>
              <w:rPr/>
              <w:t>1.00</w:t>
            </w:r>
          </w:p>
        </w:tc>
        <w:tc>
          <w:tcPr>
            <w:tcW w:type="dxa" w:w="831"/>
          </w:tcPr>
          <w:p>
            <w:pPr>
              <w:pStyle w:val="null3"/>
              <w:jc w:val="right"/>
            </w:pPr>
            <w:r>
              <w:rPr/>
              <w:t>580,000.00</w:t>
            </w:r>
          </w:p>
        </w:tc>
        <w:tc>
          <w:tcPr>
            <w:tcW w:type="dxa" w:w="831"/>
          </w:tcPr>
          <w:p>
            <w:pPr>
              <w:pStyle w:val="null3"/>
            </w:pPr>
            <w:r>
              <w:rPr/>
              <w:t>批</w:t>
            </w:r>
          </w:p>
        </w:tc>
        <w:tc>
          <w:tcPr>
            <w:tcW w:type="dxa" w:w="831"/>
          </w:tcPr>
          <w:p>
            <w:pPr>
              <w:pStyle w:val="null3"/>
            </w:pPr>
            <w:r>
              <w:rPr/>
              <w:t>农、林、牧、渔业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标的名称：百货商品及医用耗材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single"/>
                <w:left w:val="single"/>
                <w:bottom w:val="single"/>
                <w:right w:val="single"/>
                <w:insideH w:val="single"/>
                <w:insideV w:val="single"/>
              </w:tblBorders>
            </w:tblPr>
            <w:tblGrid>
              <w:gridCol w:w="283"/>
              <w:gridCol w:w="283"/>
              <w:gridCol w:w="283"/>
              <w:gridCol w:w="283"/>
              <w:gridCol w:w="283"/>
              <w:gridCol w:w="283"/>
              <w:gridCol w:w="283"/>
              <w:gridCol w:w="283"/>
              <w:gridCol w:w="283"/>
            </w:tblGrid>
            <w:tr>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宋体" w:hAnsi="宋体" w:cs="宋体" w:eastAsia="宋体"/>
                      <w:sz w:val="22"/>
                      <w:color w:val="000000"/>
                    </w:rPr>
                    <w:t>标的名称：百货商品及医用耗材</w:t>
                  </w: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参数性质</w:t>
                  </w: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序号</w:t>
                  </w:r>
                </w:p>
              </w:tc>
              <w:tc>
                <w:tcPr>
                  <w:tcW w:type="dxa" w:w="1981"/>
                  <w:gridSpan w:val="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技术参数与性能指标</w:t>
                  </w: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1</w:t>
                  </w:r>
                </w:p>
              </w:tc>
              <w:tc>
                <w:tcPr>
                  <w:tcW w:type="dxa" w:w="1981"/>
                  <w:gridSpan w:val="7"/>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宋体" w:hAnsi="宋体" w:cs="宋体" w:eastAsia="宋体"/>
                      <w:sz w:val="19"/>
                      <w:color w:val="000000"/>
                    </w:rPr>
                    <w:t>百货类</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16K打印纸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8包/箱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202涤纶宝塔线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502胶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不低于20g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84消毒液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A4打印纸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8包/箱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HDMI线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带磁环，3米，带屏蔽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HDMI转dvi</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带磁环，3米，带屏蔽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USB无线网卡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300M，双频，支持802.11n</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USB延长线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3.0接口，2米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白板笔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黑色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白醋（总酸：≥2.5g/100ml）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鼠标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HC0000031</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USB接口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29.1</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白萝卜</w:t>
                  </w: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HC0000032</w:t>
                  </w: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白糖</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白板笔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百洁布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保温桶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镀银玻璃内胆,1.4L，带塑料内桶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保鲜袋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42*35cm,100只/卷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保鲜膜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30cm*60m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保鲜膜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40cm*30m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玻璃清洁剂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玻璃贴纸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120cm*88cm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不锈钢文具夹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中号，38mm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插线板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三相插头，接地可靠，带开关；三相插孔≥3个，两相插孔≥3个，线长≥5米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茶叶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红茶/500g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常用电子元器件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超六类成品跳线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超市购物篮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大号，大于25L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尺子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钢尺，20cm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充电电池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充电电池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充电电池充电底座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充电电池充电底座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抽纸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每包300抽，每提6包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纯化水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25Kg/桶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纯棉汗手套（礼仪手套）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10双/袋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打火机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普通，一次性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大剪刀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大于8寸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大浴巾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180*90cm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带皮嫩生姜</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HC0000097</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单色印台</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HC0000098</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红色，方形，14*9cm</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档案袋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牛皮纸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AB万能胶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20g（7148）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9v</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电工胶布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黑色,1.5cm,18m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电工胶布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红色,1.5cm,18m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电路连接线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50cm，15cm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电脑主板电池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3V</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电源转换器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三插头，一插位转三插位，不带开关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耳塞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3M1100子弹型耳塞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饭盒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170mm*115mm*66mm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方毛巾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30*30cm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防水套袖和围裙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肥皂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肥皂盒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钢丝球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单个包装，直径8.5cm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隔热手套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烤箱手套，加长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挂钩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8.6*7.6cm,不锈钢挂钩，28个装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拐杖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老年用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硅胶冰块模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24格，软性硅胶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汗手套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红蓝铅笔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红乳胶手套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L号，加厚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红乳胶手套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M号，加厚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红乳胶手套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S号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红色圆珠笔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50根/盒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黄酒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火柴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大于30支/盒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火腿肠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73</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鸡蛋</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HC0000185</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需要时送</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记号笔</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HC0000186</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小双头，黑色，12支/盒</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记号笔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小双头，红色，12支/盒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记号笔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小双头，蓝色，12支/盒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进口免洗消毒洗手液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浸胶尼龙手套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L号，pvc浸胶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桔子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沙糖桔，新鲜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kg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5M，8203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扩音器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手提式，15L，医用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手提式，30L，医用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大号，50/卷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垃圾袋（黑色）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垃圾袋（黄色）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29.5*上直径24.5*小直径21，不带孔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方形上口宽18cm底部宽14.5cm 高20cm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89</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辣椒</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HC0000220</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颜色红，干辣椒</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保鲜盒</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HC0000222</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塑料分隔大容量保鲜盒 HPL817C 1000ml</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16.2</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91</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梨</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HC0000223</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7.7</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脸盆</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HC0000224</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35*14cm</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脸盆</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直径40cm，深30-35cm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量筒刷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2000ml量筒用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A9A9A9"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95</w:t>
                  </w:r>
                </w:p>
              </w:tc>
              <w:tc>
                <w:tcPr>
                  <w:tcW w:type="dxa" w:w="283"/>
                  <w:tcBorders>
                    <w:top w:val="none" w:color="000000" w:sz="4"/>
                    <w:left w:val="none" w:color="000000" w:sz="4"/>
                    <w:bottom w:val="single" w:color="A9A9A9"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马铃薯</w:t>
                  </w:r>
                </w:p>
              </w:tc>
              <w:tc>
                <w:tcPr>
                  <w:tcW w:type="dxa" w:w="283"/>
                  <w:tcBorders>
                    <w:top w:val="none" w:color="000000" w:sz="4"/>
                    <w:left w:val="none" w:color="000000" w:sz="4"/>
                    <w:bottom w:val="single" w:color="A9A9A9"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HC0000237</w:t>
                  </w:r>
                </w:p>
              </w:tc>
              <w:tc>
                <w:tcPr>
                  <w:tcW w:type="dxa" w:w="283"/>
                  <w:tcBorders>
                    <w:top w:val="none" w:color="000000" w:sz="4"/>
                    <w:left w:val="none" w:color="000000" w:sz="4"/>
                    <w:bottom w:val="single" w:color="A9A9A9" w:sz="4"/>
                    <w:right w:val="single" w:color="A9A9A9" w:sz="4"/>
                  </w:tcBorders>
                  <w:tcMar>
                    <w:top w:type="dxa" w:w="15"/>
                    <w:left w:type="dxa" w:w="15"/>
                    <w:right w:type="dxa" w:w="15"/>
                  </w:tcMar>
                  <w:vAlign w:val="center"/>
                </w:tcPr>
                <w:p/>
              </w:tc>
              <w:tc>
                <w:tcPr>
                  <w:tcW w:type="dxa" w:w="283"/>
                  <w:tcBorders>
                    <w:top w:val="none" w:color="000000" w:sz="4"/>
                    <w:left w:val="none" w:color="000000" w:sz="4"/>
                    <w:bottom w:val="single" w:color="A9A9A9"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A9A9A9"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96</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麦麸</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HC0000238</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粗</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脉动</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HC0000239</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600ml</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毛巾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100%纯棉，尺寸约72×34cm，重量≥90克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密封袋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大35*45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棉线（团线）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棉线手套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免洗手消毒凝胶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免洗消毒液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抹布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30*30cm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耐酸碱橡胶手套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S 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耐酸碱橡胶手套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耐用型丁腈手套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100只装，中号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尼龙线鱼线（细）</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0.35mm×50米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尼龙扎带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30cm,200条/包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尼龙扎带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5*500mm，250条/包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柠檬酸水垢清除剂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258g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牛奶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需要时送，16盒/提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牛肉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需要时送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纽扣电池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CR2032/3V</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 xml:space="preserve">喷 </w:t>
                  </w:r>
                  <w:r>
                    <w:rPr>
                      <w:rFonts w:ascii="宋体" w:hAnsi="宋体" w:cs="宋体" w:eastAsia="宋体"/>
                      <w:sz w:val="18"/>
                      <w:color w:val="000000"/>
                    </w:rPr>
                    <w:t xml:space="preserve"> </w:t>
                  </w:r>
                  <w:r>
                    <w:rPr>
                      <w:rFonts w:ascii="宋体" w:hAnsi="宋体" w:cs="宋体" w:eastAsia="宋体"/>
                      <w:sz w:val="18"/>
                      <w:color w:val="000000"/>
                    </w:rPr>
                    <w:t>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1L气压式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喷水壶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铅笔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2B</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嵌体蜡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曲别针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去污粉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三棱镜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三芯电源插头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10A</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扫把、笤帚套装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可拆卸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沙袋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绑腿沙袋10KG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126</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生姜</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HC0000316</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kg</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none" w:color="000000" w:sz="4"/>
                    <w:right w:val="single" w:color="000000" w:sz="4"/>
                  </w:tcBorders>
                  <w:tcMar>
                    <w:top w:type="dxa" w:w="15"/>
                    <w:left w:type="dxa" w:w="15"/>
                    <w:right w:type="dxa" w:w="15"/>
                  </w:tcMar>
                  <w:vAlign w:val="center"/>
                </w:tcPr>
                <w:p>
                  <w:pPr>
                    <w:pStyle w:val="null3"/>
                  </w:pPr>
                  <w:r>
                    <w:rPr>
                      <w:rFonts w:ascii="宋体" w:hAnsi="宋体" w:cs="宋体" w:eastAsia="宋体"/>
                      <w:sz w:val="19"/>
                      <w:color w:val="000000"/>
                    </w:rPr>
                    <w:t>农林牧渔</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食品塑料袋（大）</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HC0000321</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长470×（宽280+70）mm×厚度0.025mm,100个/包</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13.7</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食盐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鼠标垫</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刷子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双层帆布手套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L号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双面胶带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双面胶带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双面胶带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双面镜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直径大于10cm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双头BNC转BNC链接线100cm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水性白板笔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黑红蓝三色各十只，共30支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塑封袋（厚）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20*28cm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塑封袋（加厚）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14cm×20cm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塑料冰铲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中号，加厚，圆头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塑料盆</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d=35cm，深度15cm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白色，红色，蓝色，绿色（重量7斤）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捆</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塑料收纳盒有盖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＞28*21*17cm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手提式，容量约20升，高约32cm，上口径约36cm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塑料直尺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特种铅笔（玻璃）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黑色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笤帚套装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透明胶带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透明胶带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2cm*10m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透明胶带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10*14cm（加厚），100个/包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14*20cm（加厚），100个/包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4*6cm（加厚），100个/包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拖把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超细纤维木杆圆头墩布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拖鞋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女士39号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脱脂棉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医用，500g/袋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纯净水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596ml/瓶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万能胶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20ml，得力，No.7149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卫生纸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10卷/提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五香花生米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西瓜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5斤左右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吸水抹布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30×30cm,超细纤维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吸水纸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60cm*60cm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锡箔纸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30cm*10m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洗洁精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　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洗手液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洗衣粉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无磷，不低于500g/袋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尼龙，直径6mm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香皂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美白滋养抑菌通用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橡胶手套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大号,加长款45CM工业耐油耐酸碱手套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橡胶手套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中号,加长款45CM工业耐油耐酸碱手套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消毒洗手液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小方巾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40*40cm 加厚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小方巾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小，40*40cm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新鲜猪皮（缝合用）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最好带点肉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单头，10袋/包，1袋大于100支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洋葱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需要时送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一次性肺活量吹嘴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国标、通用型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婴儿奶粉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油漆刷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油性记号笔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黑色，10只/盒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油性记号笔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红色，10只/盒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鱼线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3#，100米/卷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灶心土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长方形塑料收纳篮子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26.5*17*9cm中号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长方形塑料收纳篮子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31*20*10cm大号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蒸馏水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25L/桶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蒸馏水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纸杯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250ml,加厚,50个/包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猪肝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新鲜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子弹头插线板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线长3米（五项插座四个）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10*15厘米，100个/袋（加厚透明）</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20*28厘米，100个/袋（加厚透明）</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3号 7*10，中厚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6号 12*17，中厚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自封袋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7*10厘米，100个/袋（加厚透明）</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电脑维护工具箱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含两用网线钳，螺丝刀（平口、十字各两把）、打线刀、测线仪、斜嘴钳、尖嘴钳、网线转接器、打线剥线刀，小刀，卷尺。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小磨香油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食品级250ml/瓶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速干手消毒剂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木锤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203</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沙子</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HC0002331</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none" w:color="000000" w:sz="4"/>
                    <w:right w:val="single" w:color="A9A9A9"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none" w:color="000000" w:sz="4"/>
                    <w:right w:val="single" w:color="000000" w:sz="4"/>
                  </w:tcBorders>
                  <w:shd w:fill="FFFFFF"/>
                  <w:tcMar>
                    <w:top w:type="dxa" w:w="15"/>
                    <w:left w:type="dxa" w:w="15"/>
                    <w:right w:type="dxa" w:w="15"/>
                  </w:tcMar>
                  <w:vAlign w:val="center"/>
                </w:tcPr>
                <w:p>
                  <w:pPr>
                    <w:pStyle w:val="null3"/>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204</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塑料薄膜手套</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HC0002430</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PE食品级塑料</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0.2</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皮筋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办公橡皮筋，100g/盒，300根/盒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印泥（红色）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圆形铁盒，直径9cm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特大号印台（红色）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长约35-40cm，宽约20-25厘米（带印油）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特大号印台（蓝色）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长约35-40cm，宽约20-25厘米（带印油）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钢珠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直径1.5mm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50厘米直尺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电动工具箱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12V锂电钻电动工具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仪器罩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长宽高（CM）26*30*20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仪器罩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长宽高（CM）75*80*50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加厚垃圾袋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加厚，可装玻璃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卷笔刀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迷你削笔器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加厚垃圾桶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60L,595*322*465mm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垃圾袋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60*80cm,加厚4丝50个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尺子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透明塑料直尺，20cm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加固式平板拖把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60CM （可替换拖布）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多用途消毒液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透明塑料袋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30cm*42cm，有自带胶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文件袋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25cm*10cm 红色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文件袋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25cm*10cm 篮色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无线键盘鼠标套装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416.8mm*117.4mm*24.3mm,60mm*109mm*30.2mm，品质黑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裁纸刀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156mm*43mm,刀片98*18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墨汁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304不锈钢盆（厚）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d1=11cm，d2=16cm，深7.5cm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大卷尺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桶装水抽水器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普通工具箱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含平口、十字螺丝刀、钳子，榔头、卷尺、弱电笔等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收纳箱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pp塑料无色，50*30*30cm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有线键盘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USB接口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圆形凳子套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吧凳套，布或皮革全包圆形凳子套，直径30cm，高大于5cm，黑色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手机ipad平板通用支架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三脚架式/伸缩三脚架式，可伸缩落地式支撑，拉伸高度2米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桌面手机ipad平板通用支架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三脚架式，可伸缩，拉伸高度0.5米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洗手液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5kg/桶，配按压器2个/桶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23A/12V 5粒装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蛇皮编织袋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60X90cm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平板车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90X60cm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耐热带盖玻璃饭盒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 xml:space="preserve">规格：1000ML </w:t>
                  </w:r>
                  <w:r>
                    <w:rPr>
                      <w:rFonts w:ascii="宋体" w:hAnsi="宋体" w:cs="宋体" w:eastAsia="宋体"/>
                      <w:sz w:val="18"/>
                      <w:color w:val="000000"/>
                    </w:rPr>
                    <w:t xml:space="preserve">   </w:t>
                  </w:r>
                  <w:r>
                    <w:rPr>
                      <w:rFonts w:ascii="宋体" w:hAnsi="宋体" w:cs="宋体" w:eastAsia="宋体"/>
                      <w:sz w:val="18"/>
                      <w:color w:val="000000"/>
                    </w:rPr>
                    <w:t>材质：耐高温玻璃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扑克牌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普通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密封保鲜袋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材质：食品级PE，规格:20.8*18cm，100个/盒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密封保鲜袋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材质：食品级PE，规格:27*28cm，100个/盒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指甲油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粉红色,不带亮片，细一些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砭石刮痧板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2个/组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精油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耳穴模型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19cm/个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案板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抗菌防霉，70cm*45cm*1.8cm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炒锅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带锅盖及铲子，32cm，铁材质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双层蒸锅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不锈钢，32cm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电陶炉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2600W</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N95口罩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雪碧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铅笔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HB，10支/盒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管状熔断体</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5*20mm F0.5A</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超声机屏幕保护膜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60*36cm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花露水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195 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扎带理线贴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3米（可反复使用）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记号笔（黑色）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指甲刀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自粘性标签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33*23mm，红色，中间带分割线，14枚/张，12张/包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密封塑料袋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6*8cm，100个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硅胶地刮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榔头（羊角锤）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0.25kg,锤头长105mm,锤头直径25mm，总长277mm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电子秤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厨房电子秤，带高清显示屏，称重精度为0.1克，产品尺寸为210×150mm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橡皮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中号，30块/盒 4B美术用，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削笔器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简约型削笔器，省力型手摇削笔器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游标卡尺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不锈钢材质，数码显示游标卡尺0-150mm,精度0.01mm,误差0.04mm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1981"/>
                  <w:gridSpan w:val="7"/>
                  <w:tcBorders>
                    <w:top w:val="none" w:color="000000" w:sz="4"/>
                    <w:left w:val="single" w:color="000000" w:sz="4"/>
                    <w:bottom w:val="single" w:color="000000" w:sz="4"/>
                    <w:right w:val="single" w:color="000000" w:sz="4"/>
                  </w:tcBorders>
                  <w:tcMar>
                    <w:top w:type="dxa" w:w="15"/>
                    <w:left w:type="dxa" w:w="15"/>
                    <w:right w:type="dxa" w:w="15"/>
                  </w:tcMar>
                  <w:vAlign w:val="top"/>
                </w:tcP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2</w:t>
                  </w:r>
                </w:p>
              </w:tc>
              <w:tc>
                <w:tcPr>
                  <w:tcW w:type="dxa" w:w="1981"/>
                  <w:gridSpan w:val="7"/>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宋体" w:hAnsi="宋体" w:cs="宋体" w:eastAsia="宋体"/>
                      <w:sz w:val="19"/>
                      <w:color w:val="000000"/>
                    </w:rPr>
                    <w:t>医用耗材</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single" w:color="000000" w:sz="4"/>
                    <w:left w:val="none" w:color="000000" w:sz="4"/>
                    <w:bottom w:val="non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269</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封口膜</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HC0000144</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4IN*125FT.ROLL</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145</w:t>
                  </w:r>
                </w:p>
              </w:tc>
              <w:tc>
                <w:tcPr>
                  <w:tcW w:type="dxa" w:w="283"/>
                  <w:tcBorders>
                    <w:top w:val="singl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硫酸纸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A3，73克，500张/包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容量瓶刷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硬毛,15mm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数字万用表表笔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橡皮筋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黄橡胶，500条/包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甲醛测定仪试纸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适用于fp-30MK2(C)，大袋装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40孔X18.5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双凹片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温度计套管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一端24号标准磨口，另一端外径8～10mm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蒸发皿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陶瓷，250mL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等位计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24#标准磨口，定做，耐真空10mmHg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ep离心管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10ml（300个/包）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即用型蛋白质分子量标准（低）</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货号：3595A</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10-1000μl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空心胶囊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0#，100粒/包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创可贴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100贴/盒，弹性创可贴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棉签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50根/包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实验室无尘纸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11X21cm 280张/盒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棉球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大包，50g/袋，10袋/包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0.2ml尖底离心管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1.5EP管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1000支/包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1.5ml尖底离心管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微量移液器吸嘴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100个/袋，1-5ml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20-200ul枪头盒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20-200ul枪头用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2-20ul枪头盒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2-20ul枪头用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2-20ul微量移液器吸嘴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1000个/袋(2-20ul)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50*TAE 电泳缓冲液（50ML）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CPR一次性吹气训练屏障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成人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ep离心管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1.5ml（500个/包）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ep离心管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2ml（500个/包）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ep离心管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5ml（300个/包）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HPLC样品过滤头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有机系0.45μm，直径1.3cm，100个/包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parafilm封口膜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1卷/盒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150.92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pH精密试纸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pH精密试纸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pH精密试纸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3.8-5.4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pH精密试纸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pH精密试纸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PP料移液枪枪架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不锈钢方盘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304加厚50*35*2cm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不锈钢方盘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304加厚60×40×4.8cm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47.04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不锈钢托盘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不锈钢材质，长32cm*宽22cm*深4.8cm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不锈钢药匙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长12cm，勺径1.2cm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擦镜纸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100张/本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称量纸（硫酸纸）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10cm×10cm，500张/包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称量纸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75*75，500张/包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缝合针（皮针）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皮针,10支/包，7×20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缝合针（圆针）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圆针，10支/包,7×20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敷料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纱布块,500片/包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肝素帽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灌胃针头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灌胃针头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硅胶管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壁厚2mm，材质硅胶，颜色不限，内径14mm，外径≥18mm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海绵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半圆形直径9.5cm，厚度5cm，放入烧杯内，需要和系部烧杯配套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厚纱布口罩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换药缸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口径10cm 高8cm 带盖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换药碗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换药碗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14cm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黄铜丝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直径0.5mm,50米/卷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活性炭口罩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3M活性炭防毒口罩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静脉注射器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20个 /包 带针6号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镜头纸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酒精灯芯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白色10米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酒精灯芯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纯棉，14~15cm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新生儿喉镜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直片0号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蓝色石蕊试纸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100条/本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立柱式试管架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材质：塑料；规格：6*11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利器盒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带盖 有警示标志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练习用海绵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20*15*10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留置针（Y形）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F20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留置针（直形）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F20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滤膜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0.45μm,有机系,50张/盒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滤头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0.22μm,水系,50个/袋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37.73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滤头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0.45μm,水系,50个/袋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滤头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0.45μm,有机系,50个/袋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60*60cm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灭菌纱布块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200块/包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灭菌纱布块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大包，200块/包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木质试管夹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枪头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1000ul/1ml 移液器枪头 蓝吸头 500支/包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枪头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200ul 移液器枪头 黄吸头 TIP头 1000支/包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枪头(袋装）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10ul，1000个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枪头盒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20-200ul枪头用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枪头盒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2-20ul枪头用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热敏打印纸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宽5.5cm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乳胶管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5*7，30米/包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乳胶管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6*9，30米/包，高弹力，没有老化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乳胶帽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三角烧瓶刷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三角烧瓶刷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创可贴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防水，有弹性，100片/盒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磁力搅拌子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1.5cm，聚四氟，梭形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磁力搅拌子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1cm，聚四氟，梭形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磁力搅拌子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2cm，聚四氟，梭形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磁力搅拌子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4mm*8mm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磁力搅拌子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橄榄型，6mm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1.5cm，圆柱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磁子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12.94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醋酸铅棉花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醋酸纤维素薄膜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2X8cm，100片/盒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大棉球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大包，50g/袋，10袋/包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大张定性滤纸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60*60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带盖塑料离心管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15ml（一次性）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带胶标签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12*20cm，小格，80枚/张，10张/包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带胶标签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120*205mm，中格，40枚/张，每格中间无分割线,10张/包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带胶标签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Deli7184，12张/包，18*32mm/枚*/12枚/张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带胶标签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大红，10张/包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带胶标签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每张12*20cm/24贴，10张/包，每贴没有中间横线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带胶标签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小红，10张/包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带胶标签（蓝）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每小方格规格：3*5cm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带针美容缝合线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5/0，双针，50包/盒,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滴管硅胶帽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1-2ml，耐酸碱，硅胶，红色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电热套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500ml，250W</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电子称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重量最大500g或600g，精度0.01g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蝶形夹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滴定台蝶形夹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丁腈橡胶手套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L，独立包装，25双/盒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丁腈橡胶手套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M，独立包装，25双/盒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丁腈橡胶手套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s，独立包装，25双/盒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定量取血管乳胶帽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15cm，100张/盒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60*60，中速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7cm，快速，100张/盒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7cm，慢速,100张/盒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7cm，中速，100张/盒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9cm（100张/盒），快速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9cm，慢速，100张/盒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φ11cm，中速，100张/盒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定性滤纸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直径12.5cm，快速，100张/盒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凡士林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500ml/盒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防护服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3M，大号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防护口罩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3M防护口罩,带换气阀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防护面罩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头戴式医生防溅防雾透明医用防护面罩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防护眼镜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3M-防护眼镜标准款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封口膜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缝合皮片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0#，10卷/盒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1#，10卷/盒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 50卷/盒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 50卷/盒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10*17三角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11*34三角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皮针,10支/包，7*14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圆针，10支/包,7*14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色谱层析滤纸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20*20cm，100片/盒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纱布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60*60cm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砂纸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烧瓶夹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大号，铝合金喷塑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烧瓶夹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中号，铝合金喷塑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升降台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不锈钢升降台150*150mm 手动控制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石棉网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石棉网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石棉网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实验室用紫外线防护眼镜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实验手套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 xml:space="preserve"> </w:t>
                  </w:r>
                  <w:r>
                    <w:rPr>
                      <w:rFonts w:ascii="宋体" w:hAnsi="宋体" w:cs="宋体" w:eastAsia="宋体"/>
                      <w:sz w:val="18"/>
                      <w:color w:val="000000"/>
                    </w:rPr>
                    <w:t>100只装 L号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实验用大小鼠防咬手套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食品农药残留快速检测试纸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食品亚硝酸盐快速检测试纸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食品重金属铅快速检测试纸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10x15mm（用）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手术刀片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22号，10片/盒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手术小单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40*60cm深色布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手术直镊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14cm直头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手术中单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50*70cm 深色布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双顶丝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黄铜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双面刀片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每盒10片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双枪气囊导尿管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F12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水溶微孔滤膜（针筒式滤头）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0.45μm(100个/包)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塑料镊子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一次性医用镊子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塑料移液管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塑料移液管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铁架台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铁架台铁圈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铁试管夹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中号，全长20cm左右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12.94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34mm*5m，截留分子量8000-14000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8000-14000/25mm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透析袋塑料夹子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长40mm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托盘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白色塑料，耐酸耐碱（聚乙烯或聚丙烯）；宽30~35cm，长40~45cm，深≥4cm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外科持针钳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微孔滤膜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水相过滤膜，50mm*0.45um，50张/盒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微孔滤膜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有机相过滤膜，50mm*0.45um，50张/盒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微量移液器吸嘴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100-1000ul，1000个/袋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无齿镊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吸氧管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双鼻导管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吸油棉条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7.6cm*1.2m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洗耳球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大号，90mL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洗耳球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特大号，120mL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洗耳球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中号 60mL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细胞培养板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96孔细胞培养板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橡胶塞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橡胶塞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消毒棉签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20小包/每包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心电图纸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80mm*20m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溴化汞试纸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100条/瓶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压力换能器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适用于泰盟专用仪器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不锈钢药勺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压舌板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一次性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不锈钢单头10cm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不锈钢单头16cm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不锈钢单头20cm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不锈钢单头26cm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一次性产包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一次性丁腈橡胶手套手套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L，独立包装，25双/盒，芦荟绿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一次性丁腈橡胶手套手套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M，独立包装，25双/盒，芦荟绿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一次性丁腈橡胶手套手套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s，独立包装，25双/盒，芦荟绿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一次性定量取血管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10-40UL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一次性腹穿包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一次性骨穿包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1371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一次性活性碳口罩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17.5*9.5CM，50只/盒,五层活性碳口罩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50只/盒,一次性医用口罩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松紧200个/包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一次性口罩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系带200个/包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一次性帽子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系带100个/包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一次性帽子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直筒型 厚 10/包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一次性灭菌橡胶外科手套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6.5号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一次性灭菌橡胶外科手套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7.5号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一次性灭菌橡胶外科手套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一次性灭菌橡胶外科手套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一次性灭菌橡胶外科手套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大号,50双/包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一次性灭菌橡胶外科手套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小号,50双/袋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一次性灭菌橡胶外科手套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中号,50双/袋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一次性乳胶手套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一次性使用无菌产包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一次性使用中单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90*150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一次性手术单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90*60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一次性手术衣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一次性输液器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4.5号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一次性输液器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6号针头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一次性输液贴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无菌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一次性塑料滴管(带刻度5ml）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500支/袋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一次性塑料试管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1000支/袋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一次性塑料吸管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100支/ 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一次性塑料吸管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一次性塑料吸管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一次性吸痰管（带手套）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一次性小洞巾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90*90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一次性小治疗巾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蓝色 40*50/片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一次性胸穿刺包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一次性腰椎穿刺包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一次性医用薄膜手套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100只/包 M号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一次性针头4.5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4.5号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一次性止血带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5m/包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一次性中单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60*150cm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一次性中单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60*90cm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10ml 100个/盒，最新日期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1ml，100个/盒，最新日期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2.5ml,100个/盒，最新日期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 ml,100个/盒，最新日期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 xml:space="preserve">2ml </w:t>
                  </w:r>
                  <w:r>
                    <w:rPr>
                      <w:rFonts w:ascii="宋体" w:hAnsi="宋体" w:cs="宋体" w:eastAsia="宋体"/>
                      <w:sz w:val="18"/>
                      <w:color w:val="000000"/>
                    </w:rPr>
                    <w:t xml:space="preserve"> </w:t>
                  </w:r>
                  <w:r>
                    <w:rPr>
                      <w:rFonts w:ascii="宋体" w:hAnsi="宋体" w:cs="宋体" w:eastAsia="宋体"/>
                      <w:sz w:val="18"/>
                      <w:color w:val="000000"/>
                    </w:rPr>
                    <w:t>100个/盒，最新日期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 ml,100个/盒，最新日期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 xml:space="preserve">5ml </w:t>
                  </w:r>
                  <w:r>
                    <w:rPr>
                      <w:rFonts w:ascii="宋体" w:hAnsi="宋体" w:cs="宋体" w:eastAsia="宋体"/>
                      <w:sz w:val="18"/>
                      <w:color w:val="000000"/>
                    </w:rPr>
                    <w:t xml:space="preserve"> </w:t>
                  </w:r>
                  <w:r>
                    <w:rPr>
                      <w:rFonts w:ascii="宋体" w:hAnsi="宋体" w:cs="宋体" w:eastAsia="宋体"/>
                      <w:sz w:val="18"/>
                      <w:color w:val="000000"/>
                    </w:rPr>
                    <w:t>100个/盒，最新日期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一次性注射针头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6号，100个/大包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医用绷带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 xml:space="preserve">8cm*6m </w:t>
                  </w:r>
                  <w:r>
                    <w:rPr>
                      <w:rFonts w:ascii="宋体" w:hAnsi="宋体" w:cs="宋体" w:eastAsia="宋体"/>
                      <w:sz w:val="18"/>
                      <w:color w:val="000000"/>
                    </w:rPr>
                    <w:t xml:space="preserve">  </w:t>
                  </w:r>
                  <w:r>
                    <w:rPr>
                      <w:rFonts w:ascii="宋体" w:hAnsi="宋体" w:cs="宋体" w:eastAsia="宋体"/>
                      <w:sz w:val="18"/>
                      <w:color w:val="000000"/>
                    </w:rPr>
                    <w:t>10卷/包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医用凡士林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医用胶布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布胶布 10卷/盒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医用胶布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塑料3M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医用胶布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透气纸质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医用胶片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14*17，AGFA干式热敏 100片一盒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医用胶片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8*10，AGFA干式热敏 100片一盒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医用利器盒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圆形 3L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医用棉签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10cm，50支/袋，20袋/包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医用棉签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12cm加长 加粗 20小袋/包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医用棉球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医用纱布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长度10米，宽度80cm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医用纱布敷料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300块/包，A型纱布块，5cm×7cm×8/层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医用纱布块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 xml:space="preserve">50小袋/大包 </w:t>
                  </w:r>
                  <w:r>
                    <w:rPr>
                      <w:rFonts w:ascii="宋体" w:hAnsi="宋体" w:cs="宋体" w:eastAsia="宋体"/>
                      <w:sz w:val="18"/>
                      <w:color w:val="000000"/>
                    </w:rPr>
                    <w:t xml:space="preserve"> </w:t>
                  </w:r>
                  <w:r>
                    <w:rPr>
                      <w:rFonts w:ascii="宋体" w:hAnsi="宋体" w:cs="宋体" w:eastAsia="宋体"/>
                      <w:sz w:val="18"/>
                      <w:color w:val="000000"/>
                    </w:rPr>
                    <w:t>独立包装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医用听诊器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两用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医用听诊器膜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适用于鱼跃听诊器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医用脱脂棉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医用橡胶手套（分左右手）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医用消毒棉球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大包，50g/袋，10袋/包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移液器枪架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适用大龙芬兰eppendorf等移液器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移液器吸头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10ul,1000支/袋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移液器吸嘴（大龙移液器）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100-1000ul 1000个/袋(蓝色)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移液器吸嘴（大龙移液器）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 xml:space="preserve">50-250ul </w:t>
                  </w:r>
                  <w:r>
                    <w:rPr>
                      <w:rFonts w:ascii="宋体" w:hAnsi="宋体" w:cs="宋体" w:eastAsia="宋体"/>
                      <w:sz w:val="18"/>
                      <w:color w:val="000000"/>
                    </w:rPr>
                    <w:t xml:space="preserve"> </w:t>
                  </w:r>
                  <w:r>
                    <w:rPr>
                      <w:rFonts w:ascii="宋体" w:hAnsi="宋体" w:cs="宋体" w:eastAsia="宋体"/>
                      <w:sz w:val="18"/>
                      <w:color w:val="000000"/>
                    </w:rPr>
                    <w:t>1000个/袋（黄色）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移液器吸嘴（上海精密移液器）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 xml:space="preserve">50-100ul </w:t>
                  </w:r>
                  <w:r>
                    <w:rPr>
                      <w:rFonts w:ascii="宋体" w:hAnsi="宋体" w:cs="宋体" w:eastAsia="宋体"/>
                      <w:sz w:val="18"/>
                      <w:color w:val="000000"/>
                    </w:rPr>
                    <w:t xml:space="preserve">  </w:t>
                  </w:r>
                  <w:r>
                    <w:rPr>
                      <w:rFonts w:ascii="宋体" w:hAnsi="宋体" w:cs="宋体" w:eastAsia="宋体"/>
                      <w:sz w:val="18"/>
                      <w:color w:val="000000"/>
                    </w:rPr>
                    <w:t>1000个/袋（黄色）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移液枪头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1000ul，1000个/袋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移液枪头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200ul，1000个/袋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有齿镊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有机系微孔滤膜（针筒式滤头）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0.45μm(100个/包)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圆形利器盒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张力换能器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适用于泰盟专用仪器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10ml，100只/包，最新日期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1ml，100只/包，最新日期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20ml，最新日期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2ml，100只/包，最新日期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50ml，最新日期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注射器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5ml，100只/包，最新日期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锥形瓶刷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锥形瓶刷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细胞培养板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24孔细胞培养板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手术组织剪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不锈钢14号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手术拆线剪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不锈钢14号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一次性医用悦臻针灸针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calibri" w:hAnsi="calibri" w:cs="calibri" w:eastAsia="calibri"/>
                      <w:sz w:val="20"/>
                      <w:color w:val="000000"/>
                    </w:rPr>
                    <w:t>100</w:t>
                  </w:r>
                  <w:r>
                    <w:rPr>
                      <w:rFonts w:ascii="宋体" w:hAnsi="宋体" w:cs="宋体" w:eastAsia="宋体"/>
                      <w:sz w:val="20"/>
                      <w:color w:val="000000"/>
                    </w:rPr>
                    <w:t>支</w:t>
                  </w:r>
                  <w:r>
                    <w:rPr>
                      <w:rFonts w:ascii="calibri" w:hAnsi="calibri" w:cs="calibri" w:eastAsia="calibri"/>
                      <w:sz w:val="20"/>
                      <w:color w:val="000000"/>
                    </w:rPr>
                    <w:t>/</w:t>
                  </w:r>
                  <w:r>
                    <w:rPr>
                      <w:rFonts w:ascii="宋体" w:hAnsi="宋体" w:cs="宋体" w:eastAsia="宋体"/>
                      <w:sz w:val="20"/>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一次性输液针头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缝合用海绵块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坐标纸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A3纸（100张）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叩诊锤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不锈钢手术剪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直尖，12.5cm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不锈钢手术剪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直尖，14cm，金钟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不锈钢手术剪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直尖，16cm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不锈钢止血钳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直头，14cm，金钟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不锈钢手术镊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直圆头，12.5cm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不锈钢手术镊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尖头，14cm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坐标纸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电路连接插线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红黑两色,长60厘米,两端有叉形接口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电泳仪线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匹配六一电泳仪 2根/付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布巾钳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洗手衣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墨绿色，小号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洗手衣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墨绿色，大号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心电图吸球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瞳孔笔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血压计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医用白床单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1.5米*2米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1至14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碘伏消毒液棉棒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螺口圆底带盖，50ml，50支/包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定量滤纸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定量无灰滤纸，12.5cm，慢速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MW1000（截留分子量1000）,MD44（宽度44mm）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动脉止血夹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兔用，反力式， 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手术镊子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14cm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搪瓷盘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20cm*26cm*3cm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搪瓷盘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35cm*50cm*3cm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眼科剪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8cm，夹头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眼科镊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张力换能器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适用于微信思达专用仪器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2-20微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172.48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压力换能器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适用于微信思达专用仪器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马尔文粒度仪标配测定管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一个测电位，另一个测粒径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不锈钢镊子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长20cm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蝴蝶夹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滴定管架专用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96孔板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6孔板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塑料带支架内插管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200支/包、多文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硅胶胎头吸引器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285.67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硅胶胎头吸引器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285.67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医用枕套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白色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妇科检查包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一次性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一次性使用无菌针灸针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0.3*50mm，10支/盒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艾条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洗手衣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墨绿色，中号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动脉插管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兔用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宫内节育器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一次性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96孔板（带盖）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1.5mlEP管架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50ml离心管架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5ml离心管架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显微镜飞利浦卤素灯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6V、20W</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无菌离心管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15mL，50个/包，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无菌离心管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50mL,25个/包，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细胞冻存管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2mL内旋，100支/包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一次性帽子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松紧100/包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塑料粉剂漏斗，上口150mm，下口内径35mm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布氏漏斗抽滤套垫</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绿色，橡胶，实验室万用胶塞 漏斗托 过滤皮碗 橡胶垫 布氏漏斗抽滤垫9个一套 抽滤垫 三角烧瓶/锥形瓶/抽滤瓶密封圈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（有机系）尼龙N-66微孔滤膜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50mm×0.45μm，50片/盒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（亲水有机）聚偏氟乙烯微孔滤膜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50mm×0.45μm，50片/盒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保护柱芯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液相色谱专用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145.53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细胞培养瓶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细胞培养瓶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75cm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手动进样针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5ul，尖头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防水标签纸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PET亚银标签纸，30*20mm 三排，共1250张/卷，防水防油，亚银色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变径直接</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塑料，一头6mm宝塔接头，一头10mm宝塔接头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医用酒精消毒棉球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90粒/瓶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灭菌胶布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24mm*55m/盒，3M-1322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100-1000ul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20-200ul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0.1-2.5ul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2-20ul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1000-5000ul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艾灸筒（悬灸筒）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含胶贴，圆柱形（高：6.5cm，直径：4cm）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探针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青蛙探针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螺口圆底带盖，10ml，100支/包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托盘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白色塑料，耐酸耐碱（聚乙烯或聚丙烯）；宽20-25cm，长30-35cm，深≥4cm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一次性针头过滤器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PP聚丙烯针式过滤器（水相），25mm，0.45um，100个/袋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F导管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0.5ML，50根/袋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显微镜镜油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枪头盒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1000ul蓝色枪头用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电子天平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精确到0.01g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10-100ul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50ml离心管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50ml尖底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90mm一次性培养皿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10个/包、30包/箱、无菌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1000ul盒装滤芯吸头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100个/盒、无菌无酶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一次性无菌滤器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0.22um，适用于密理博,独立包装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3ml（加长）巴氏吸管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100支/盒，无菌，独立包装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1.5EP管浮板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16孔（有样品）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西林瓶手动压盖钳压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20铝塑型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止血钳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直头，16cm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无菌纱布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5*7cm，10片/包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氟胶管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内径6mm*外径10mm，壁厚2mm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pH复合电极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温度：0~80℃，pH：0~14，电极体直径：12mm，参比电解液：GEL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有机玻璃离心管架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6孔，孔径40mm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硅胶管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内径6mm*外径11mm，壁厚2.5mm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pp材质，半透明，直径17cm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pH复合电极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适用于FZ-600T，温度：0~80℃，pH：0~14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蒸发皿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150ml，陶瓷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普通碳支持膜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200M-Cu</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扫描电镜硅片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30*30mm，单面抛光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4000-6000/25mm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6000-8000/25mm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20000/25mm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透析袋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35000/25mm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小口喷雾瓶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30mL/个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脱毛膏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3M防护服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均码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隔离衣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均码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十字夹（对顶丝）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铁架台固定夹，总长约15cm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四爪夹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总长约25cm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血糖试纸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适用于博唐平型号GM1.0血糖仪使用，100次/盒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心电监护仪导联线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12针5导扣式适用于科曼STAR8000C机型使用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小离心管架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5x6 30孔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塑料烧杯带柄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2000 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离心管架50ml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10孔，材质铁或者铝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塑料烧杯带柄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1000 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微量移液器吸嘴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1250ul(带枪头盒)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电子血压计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臂式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一次性使用灌肠包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内含灌肠袋、手套、皂液、搅拌棒、纸巾等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医用扫床刷套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10*25cm,50/包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F12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医用采血管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枸橼酸钠抗凝管（蓝色）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留置针贴膜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单眼眼罩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松紧可调节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关节活动度测量尺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6英寸180度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一次性无菌阴道扩张器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中号 推拉式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一次性妇科刮板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灭菌 木质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新生儿遮蓝光眼罩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白色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一次性使用脐带夹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灭菌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一次性婴儿脐带保护包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无菌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关节活动度测量尺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8英寸180度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关节活动度测量尺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12英寸180度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关节活动度测量尺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手指尺12.7*3.5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胃管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F14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刮匙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bottom"/>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1981"/>
                  <w:gridSpan w:val="7"/>
                  <w:tcBorders>
                    <w:top w:val="none" w:color="000000" w:sz="4"/>
                    <w:left w:val="single" w:color="000000" w:sz="4"/>
                    <w:bottom w:val="single" w:color="000000" w:sz="4"/>
                    <w:right w:val="single" w:color="000000" w:sz="4"/>
                  </w:tcBorders>
                  <w:tcMar>
                    <w:top w:type="dxa" w:w="15"/>
                    <w:left w:type="dxa" w:w="15"/>
                    <w:right w:type="dxa" w:w="15"/>
                  </w:tcMar>
                  <w:vAlign w:val="top"/>
                </w:tcP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3</w:t>
                  </w:r>
                </w:p>
              </w:tc>
              <w:tc>
                <w:tcPr>
                  <w:tcW w:type="dxa" w:w="1981"/>
                  <w:gridSpan w:val="7"/>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宋体" w:hAnsi="宋体" w:cs="宋体" w:eastAsia="宋体"/>
                      <w:sz w:val="19"/>
                      <w:color w:val="000000"/>
                    </w:rPr>
                    <w:t>检测试剂</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DL2000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500ul/支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GoldviewⅡ型核酸染色剂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5000x</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PCR试剂盒（PCR amplification kit）</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货号：R011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靛基质试剂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吉姆萨染色液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甲基红试剂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抗酸染液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抗酸染液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快速革兰染液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负压采血管（橙色帽，促凝管）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5ml，100只/盒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伊红美兰琼脂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鸡血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复方磺胺甲恶唑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小牛血浆</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去红细胞，含蛋白,100ml、瓶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氨苄青霉素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50mg/ml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庆大霉素药敏纸片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头孢吡肟药敏纸片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万古霉素药敏纸片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血糖试纸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适用于欧姆龙HEA-230机型使用，100次/盒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血糖试纸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适用于鱼跃306悦准血糖仪ll型机型使用，100次/盒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抗A抗B标准血清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斑点金标早孕检测试纸条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AB标准血清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10ml*2/盒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ALT连续监测法试剂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BCA蛋白浓度测定试剂盒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200次/盒 ，P0012S,增强型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DSI-905电解质分析仪活化液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DSI-905电解质分析仪去蛋白液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HRP-羊抗兔IgG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O/F（Hugh-leifson微量发酵管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SDS-PAGE蛋白上样缓冲液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5X，2ml/支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SDS-PAGE快速凝胶试剂配制盒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TIANamp 口腔拭子基因组DNA提取试剂盒（DP322-02）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50人次/盒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VP试剂甲液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VP试剂乙液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奥普托欣药敏纸片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白蛋白试剂（Alb）</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半固体发酵管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苯丙氨酸微量发酵管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丙氨酸氨基转移酶（ALT）</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肠杆菌科编码鉴定管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15种/10支/盒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负压采血针头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最新日期，500个/包（黑色针头）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钙试剂盒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200ml/盒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甘露醇微量发酵管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杆菌肽药敏纸片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枸橼酸盐微量发酵管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肌酐标准品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176.8μmol/L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肌酐测定试剂盒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甲胎蛋白诊断试剂盒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96人份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抗“O”试剂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抗链球菌溶血素“0”测定试剂盒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抗伤寒血清H血清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赖氨酸微量发酵管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泪液检测滤纸条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2条/袋，10袋/盒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临床基础检验负压采血管(2ML)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100个/包，抗凝，最新日期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淋巴细胞分离液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血细胞分析仪专用原装清洁液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血细胞分析仪专用原装溶血剂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适用于M-53LEO(1)溶血剂1L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血细胞分析仪专用原装溶血剂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适用于M-53LEO(2)溶血剂,200ML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血细胞分析仪专用原装溶血剂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适用于M-53LH溶血剂500L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血细胞分析仪专用原装稀释液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适用于M-53D/20L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血细胞分析仪专用质控品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麦芽糖微量发酵管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梅毒快速血浆反应素诊断试剂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梅毒试剂盒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免疫单扩板IgA</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8孔/板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免疫单扩板IgG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8孔/板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免疫单扩板IgM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8孔/板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明胶液化微量发酵管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鸟氨酸微量发酵管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尿素发酵管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尿糖定性试纸条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20条/筒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尿糖试纸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20条装/瓶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葡萄糖产气微量发酵管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葡萄糖磷酸盐胨水发酵管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葡萄糖微量发酵管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溶血素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溶血素抗体（纯原液）效价&gt;1:2000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乳酸脱氢酶试剂盒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乳糖微量发酵管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瑞吉氏快速染液（带缓冲液）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蛋白胨水发酵管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沙门氏菌属诊断血清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1637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伤寒H菌液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 瓶，8瓶/盒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伤寒O菌液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 瓶，8瓶/盒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生化检验负压采血管（促凝管）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100个/包，最新日期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天冬氨酸氨基转移酶试剂（AST）</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兔抗人全血清抗体（纯原液）效价&gt;1:16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兔抗伤寒沙门菌O抗原免疫血清（纯原液）效价&gt;1:2000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网织红染液（试管法）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文齐氏液（氰化法测定）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10ML*4支/盒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无菌羊血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细菌鉴定药敏反应板（肠杆菌属）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5块/盒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细菌鉴定药敏反应板（非发酵菌属）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5块/盒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细菌鉴定药敏反应板（葡萄球菌属）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5块/盒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香柏油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硝酸盐还原试剂（甲）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硝酸盐还原试剂（乙）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硝酸盐还原微量发酵管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新生霉素药敏纸片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血培养瓶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需氧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血清白蛋白试剂盒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血清菊糖发酵管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血清葡萄糖测定试剂盒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血清总蛋白试剂盒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血糖仪试纸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血糖针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适用于倍易型血糖仪使用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氧化酶试剂纸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药敏纸片红霉素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每瓶30片装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药敏纸片环丙沙星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每瓶30片装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药敏纸片青霉素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每瓶30片装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药敏纸片庆大霉素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每瓶30片装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一次性采血针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一次性末梢手指采血针（消毒）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一次性使用尿杯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HC0002714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1000只/包 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乙肝两对半试剂清洗液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乙肝系列五项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96人/份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1547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荧光素钠眼科检测试纸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1条/袋，10袋/盒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蔗糖微量发酵管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真菌显色培养基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直接胆红素试剂（D.Bil）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总胆红素试剂（T.Bil）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总蛋白试剂（TP）</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迈瑞5380血细胞分析仪专用探头清洁液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生化质控品（干粉）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氨基酸对照微量发酵管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精氨酸脱羧酶微量管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精氨酸双水解酶微量发酵管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血平板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添加试剂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适用于恒星鉴定系统专用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亚碲酸钾卵黄增菌液（无菌冰冻干燥）</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硝酸盐产气微量管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头孢西丁药敏纸片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克林霉素药敏纸片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氨苄西林药敏纸片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哌拉西林药敏纸片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头孢唑林药敏纸片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头孢噻肟药敏纸片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头孢曲松药敏纸片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头孢他啶药敏纸片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亚胺培南药敏纸片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氨曲南药敏纸片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阿米卡星药敏纸片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SS琼脂粉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HC0003016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克氏双糖铁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健那绿B</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药敏纸片头孢唑啉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药敏纸片氨苄西林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药敏纸片阿米卡星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药敏纸片氯霉素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药敏纸片四环素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药敏纸片头孢哌酮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血斜面培养基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大试管装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硫酸亚铁培养基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小试管装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营养肉汤（NB）</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瑞氏-姬姆萨染色液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250ml*4瓶（2A+2B）</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龙胆紫</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4%多聚甲醛固定液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组胺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药敏纸片庆大霉素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药敏纸片万古霉素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药敏纸片先锋霉素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药敏纸片青霉素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药敏纸片诺佛沙星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药敏纸片链霉素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药敏纸片利福平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药敏纸片卡那霉素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药敏纸片环丙沙星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头孢噻肟药敏纸片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药敏纸片红霉素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药敏纸片丁氨卡那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药敏纸片阿莫西林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药敏纸片氨苄青霉素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20片/瓶、10瓶/盒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GeneRed核酸染料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GL DNA Marker 2000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500ul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RNA提取试剂盒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1981"/>
                  <w:gridSpan w:val="7"/>
                  <w:tcBorders>
                    <w:top w:val="none" w:color="000000" w:sz="4"/>
                    <w:left w:val="single" w:color="000000" w:sz="4"/>
                    <w:bottom w:val="single" w:color="000000" w:sz="4"/>
                    <w:right w:val="single" w:color="000000" w:sz="4"/>
                  </w:tcBorders>
                  <w:tcMar>
                    <w:top w:type="dxa" w:w="15"/>
                    <w:left w:type="dxa" w:w="15"/>
                    <w:right w:type="dxa" w:w="15"/>
                  </w:tcMar>
                  <w:vAlign w:val="top"/>
                </w:tcP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4</w:t>
                  </w:r>
                </w:p>
              </w:tc>
              <w:tc>
                <w:tcPr>
                  <w:tcW w:type="dxa" w:w="1981"/>
                  <w:gridSpan w:val="7"/>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宋体" w:hAnsi="宋体" w:cs="宋体" w:eastAsia="宋体"/>
                      <w:sz w:val="19"/>
                      <w:color w:val="000000"/>
                    </w:rPr>
                    <w:t>体育耗材</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兵乓球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HC0000055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每盒6只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定向越野打卡器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定向越野点标旗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30*30cm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海豚口哨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篮球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7号PU，比赛级用球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篮球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6号PU，比赛级用球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128.6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秒表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100道金属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189.1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排球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教学训练用球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136.2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柔力球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国标、通用型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足球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跳高杆</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铝合金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足球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4号低弹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157.6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羽毛球拍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双支套装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乒乓球拍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横拍双拍套装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柔力球拍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168孔配彩带球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羽毛球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户外耐用型健身黄色打不烂尼农塑料羽毛球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装球大网兜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涤纶加粗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排球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软排，比赛级用球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足球网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11人制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326.4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足球网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5人制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220.6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足球网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8人制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彩色三角串旗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20cm X 30cm，100米/包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比赛毽球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鹅毛高18cm、底座高1.5cm 底座直径5cm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竹节绳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毛重：120.00g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瑜伽垫</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长180cm宽90cm高15mm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田径发令弹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单盒（100发）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1981"/>
                  <w:gridSpan w:val="7"/>
                  <w:tcBorders>
                    <w:top w:val="none" w:color="000000" w:sz="4"/>
                    <w:left w:val="single" w:color="000000" w:sz="4"/>
                    <w:bottom w:val="single" w:color="000000" w:sz="4"/>
                    <w:right w:val="single" w:color="000000" w:sz="4"/>
                  </w:tcBorders>
                  <w:tcMar>
                    <w:top w:type="dxa" w:w="15"/>
                    <w:left w:type="dxa" w:w="15"/>
                    <w:right w:type="dxa" w:w="15"/>
                  </w:tcMar>
                  <w:vAlign w:val="top"/>
                </w:tcP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5</w:t>
                  </w:r>
                </w:p>
              </w:tc>
              <w:tc>
                <w:tcPr>
                  <w:tcW w:type="dxa" w:w="1981"/>
                  <w:gridSpan w:val="7"/>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宋体" w:hAnsi="宋体" w:cs="宋体" w:eastAsia="宋体"/>
                      <w:sz w:val="19"/>
                      <w:color w:val="000000"/>
                    </w:rPr>
                    <w:t>眼视光耗材</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电脑打印纸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电脑验光仪及电脑焦度计专用打印纸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金属半框镜架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全框镜架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HC0000296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软镜多功能护理液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软性隐形眼镜试戴片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树脂渐进镜片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折射率1.552，下加光+1.50D的40片，下加光+1.00D20片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树脂镜片（二）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正球镜，+1.00~+3.00需80片，+3.00~+6.00需20片，+6.00以上需20片。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树脂镜片(三）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正散光片，+0.50DC~+2.00DC需100，+2.00DC~+4.00DC需20片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树脂镜片（四）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负散光片，-0.50DC~-2.00DC需100，-2.00DC~-4.00DC需20片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树脂镜片(一）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负球镜，-1.00~-3.00需50片，-3.00~-6.00需50片，-6.00以上需20片。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HC0000399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眼镜加工专用，适用于彦科AE-230磨边机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吸盘专用贴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大于50贴/盒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眼镜加工模板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无框镜架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金属材料，拉丝打孔设计的镜架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眼镜式放大镜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带镜片的框架眼镜，+8.00DS</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眼镜式放大镜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带镜片的框架眼镜，+12.00DS</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眼镜式放大镜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带镜片的框架眼镜，+16.00DS</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眼镜式放大镜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带镜片的框架眼镜，+20.00DS</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模型眼</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配合检影使用，有人造瞳孔（3个孔径大小）、人造眼底，“眼轴”长度可调节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望远镜式助视器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单筒，远用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眼镜式助视器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双筒，远用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硬镜护理液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硬镜润滑液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硬镜除蛋白AB液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7组/盒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偏心的同心圆卡片（红绿）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训练运动性融像，含水平干扰片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红绿固定矢量图组合卡片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检查立体视，训练感知性融像使用，含水平干扰片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Bagolini线状镜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视功能检查用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马氏杆片套装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视功能检查用； 红、白各一片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弱视遮光眼罩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弱视训练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角膜塑形镜试戴片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玻璃酸钠滴眼液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HC0003849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裂隙尺训练器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视觉训练用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单侧倾斜实体镜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脱抑制和聚散的视觉训练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遮眼勺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手持，眼科用，检测视力遮盖单眼</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针灸皮肤模块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高阻力及低阻力均有型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针灸针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王不留行籽耳穴贴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600贴/盒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小型干眼熏蒸仪器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冷热两用型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眼科用受水器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塑料带柄碗式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1981"/>
                  <w:gridSpan w:val="7"/>
                  <w:tcBorders>
                    <w:top w:val="none" w:color="000000" w:sz="4"/>
                    <w:left w:val="single" w:color="000000" w:sz="4"/>
                    <w:bottom w:val="single" w:color="000000" w:sz="4"/>
                    <w:right w:val="single" w:color="000000" w:sz="4"/>
                  </w:tcBorders>
                  <w:tcMar>
                    <w:top w:type="dxa" w:w="15"/>
                    <w:left w:type="dxa" w:w="15"/>
                    <w:right w:type="dxa" w:w="15"/>
                  </w:tcMar>
                  <w:vAlign w:val="top"/>
                </w:tcP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6</w:t>
                  </w:r>
                </w:p>
              </w:tc>
              <w:tc>
                <w:tcPr>
                  <w:tcW w:type="dxa" w:w="1981"/>
                  <w:gridSpan w:val="7"/>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宋体" w:hAnsi="宋体" w:cs="宋体" w:eastAsia="宋体"/>
                      <w:sz w:val="19"/>
                      <w:color w:val="000000"/>
                    </w:rPr>
                    <w:t>口腔耗材</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HC0000449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50米/盒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根管扩大针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根管扩大针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根管扩大针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根管扩大针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根管扩大针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根管扩大针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3倍大蜡制模型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上颌第一磨牙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3倍大蜡制模型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上前牙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3倍大蜡制模型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下颌第一磨牙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40#根管扩大针25mm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EDTA凝胶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TPC 抛光杯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12个/（包）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拔髓针00#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12支/板,马尼</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扁钢丝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牙科扁钢丝，宽1.5mm，厚lmm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玻璃离子调拌纸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100张/本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本</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玻璃离子粘固粉+液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20g粉*3+16ml液*3/套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直径0.5mm，50G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HC0001893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直径0.8mm, 30g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侧方加压针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侧方加压针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超硬石膏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1kg/袋，黄色，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成型片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20片/袋 大号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高速钨钢倒锥</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适用相关专用仪器，5支/板，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高速钨钢裂钻</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适用相关专用仪器，5支/板，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朗宁抑菌剂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15g粉+10ml液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钴铬合金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1kg/盒，牙科铸造专用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光固化模型材料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（送光固化机）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含氟漱口水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红蜡片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240g/盒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适用于BR-31，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适用于FO-25，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适用于WR-13，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适用于TR-13，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菌斑显示剂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扩孔钻</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G钻，2#，28mm ， 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扩孔钻</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G钻，3# ，32mm， 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磷酸盐包埋材料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包埋支架用，含包埋液，1kg/袋，20袋/箱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流动性复合树脂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HC0002075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氢氧化钙根管消毒材料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5g粉+6ml液/盒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琼脂印模材料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果冻状，1KG/桶，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热凝牙托粉（红）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热塑片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牙科热塑片（临时冠取模用）,50个/盒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多聚甲醛失活剂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多乐氟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一次性使用口腔涂药棒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TPC，100支/瓶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牙科分离剂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HC0002311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塑钢牙11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配件，配套原口腔模型使用（日进）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塑钢牙13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配件，配套原口腔模型使用（日进）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塑钢牙36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配件，配套原口腔模型使用（日进）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塑钢牙46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配件，配套原口腔模型使用（日进）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塑料牙楔子（小号）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酸蚀剂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头颅侧位片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正畸病人，x线片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窝沟封闭剂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适用于EC0-S</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钨钢磨头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各型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吸潮纸尖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煮牙盒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7#铜质，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牙胶尖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型号15#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牙胶尖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型号20#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牙周塞治剂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粉+液（30g+20ml）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氧化锌丁香油酚粘固粉+液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10g*2+6ml*1/盒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一次性口腔检查盘(8件套）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200个/箱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银汞合金胶囊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200mg,50粒/盒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银汞合金胶囊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400mg,50粒/盒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银汞合金胶囊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600mg,50粒/盒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藻酸盐印模材料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1000g/桶，每桶带一个小勺子和量筒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粘结剂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正畸光面带环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直丝弓托槽（MBT）</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0.022英寸，3带钩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专用牙槽脓肿切开用黏膜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专用耗材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自凝牙托粉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自凝牙托水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西诺牙科手机清洗润滑油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不锈钢贴片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4*1.5*0.2cm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树脂调拌刀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适用于TR-11,3支/盒， 5支/板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适用于TR-13EF,3支/盒， 5支/板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带蜂鸣器的麻醉实习模型配套牙18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配件，配套原口腔麻醉实习模型使用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带蜂鸣器的麻醉实习模型配套牙28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配件，配套原口腔麻醉实习模型使用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一次性托盘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S号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一次性托盘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一次性托盘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L号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超硬石膏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1kg/袋，绿色，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适用于TR-13F，3只/盒， 5支/板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正畸粗丝弯制钳（梯形钳）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弯制0.8mm以上弓丝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387.1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桶装水手压式饮水器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通用接口，环保PP材质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牙胶尖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型号25#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牙胶尖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型号30#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牙胶尖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型号35#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高速钨钢车针 球钻2#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增生牙龈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用于牙周病模型，粉红色不透明，下前牙区及一侧上后牙区牙龈增生（不限品牌）</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牙龈分离器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根管扩大针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8#,R锉，25mm,6支/盒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高速钨钢裂钻</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透明根管模型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HC0003776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拔牙模型专用粘蜡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适用于W501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抜牙模型用牙(46)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适用于B3-500-46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带蜂鸣器的麻醉实习模型配套牙21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配件，配套原麻醉模型使用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带蜂鸣器的麻醉实习模型配套牙11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配件，配套原麻醉模型使用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牙胶尖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型号40#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扩孔钻</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G钻，1#，28mm ， 6支/盒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全口树脂人工牙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小号，4副/盒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自粘接树脂水门汀系统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6g/支+自混头10枚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自酸蚀粘接剂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贴面定深车针0.3mm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 xml:space="preserve"> </w:t>
                  </w:r>
                  <w:r>
                    <w:rPr>
                      <w:rFonts w:ascii="宋体" w:hAnsi="宋体" w:cs="宋体" w:eastAsia="宋体"/>
                      <w:sz w:val="18"/>
                      <w:color w:val="000000"/>
                    </w:rPr>
                    <w:t>5支/板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贴面定深车针0.5mm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 xml:space="preserve"> </w:t>
                  </w:r>
                  <w:r>
                    <w:rPr>
                      <w:rFonts w:ascii="宋体" w:hAnsi="宋体" w:cs="宋体" w:eastAsia="宋体"/>
                      <w:sz w:val="18"/>
                      <w:color w:val="000000"/>
                    </w:rPr>
                    <w:t>5支/板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硫酸钡牙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卡瓦牙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酒精灯绳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全棉6mm长20cm 100根/包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口内切开与缝合模型缝合插件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与日进模型配套，3个/套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三倍大上1浮雕图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塑封浮雕图,3倍大右上颌中切牙五面观图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三倍大上1线图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塑封线图,3倍大右上颌中切牙五面观图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三倍大上6浮雕图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塑封浮雕图,3倍大右上颌第一磨牙五面观图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三倍大上6线图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塑封线图,3倍大右上颌第一磨牙五面观图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三倍大下6浮雕图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塑封浮雕图,3倍大右下颌第一磨牙五面观图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三倍大下6线图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塑封线图,3倍大右下颌第一磨牙五面观图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喷砂石英砂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棕刚玉60目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适用于RS-31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适用于RS-31F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适用于RS-31EF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适用于TC-21F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适用于TC-21EF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适用于FO-22EF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适用于EX-21EF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金刚砂车针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适用于TC-21 5支/板 10板/盒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树脂抛光条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不锈钢抛光条（镀铝）单面、4mm*12,15条/盒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聚酯薄膜成型片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100*10*0.05mm、100片/包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银汞输送器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不锈钢材质，单头，60度或者90度.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1981"/>
                  <w:gridSpan w:val="7"/>
                  <w:tcBorders>
                    <w:top w:val="none" w:color="000000" w:sz="4"/>
                    <w:left w:val="single" w:color="000000" w:sz="4"/>
                    <w:bottom w:val="single" w:color="000000" w:sz="4"/>
                    <w:right w:val="single" w:color="000000" w:sz="4"/>
                  </w:tcBorders>
                  <w:tcMar>
                    <w:top w:type="dxa" w:w="15"/>
                    <w:left w:type="dxa" w:w="15"/>
                    <w:right w:type="dxa" w:w="15"/>
                  </w:tcMar>
                  <w:vAlign w:val="top"/>
                </w:tcP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7</w:t>
                  </w:r>
                </w:p>
              </w:tc>
              <w:tc>
                <w:tcPr>
                  <w:tcW w:type="dxa" w:w="1981"/>
                  <w:gridSpan w:val="7"/>
                  <w:tcBorders>
                    <w:top w:val="none" w:color="000000" w:sz="4"/>
                    <w:left w:val="single" w:color="000000" w:sz="4"/>
                    <w:bottom w:val="none" w:color="000000" w:sz="4"/>
                    <w:right w:val="single" w:color="000000" w:sz="4"/>
                  </w:tcBorders>
                  <w:tcMar>
                    <w:top w:type="dxa" w:w="15"/>
                    <w:left w:type="dxa" w:w="15"/>
                    <w:right w:type="dxa" w:w="15"/>
                  </w:tcMar>
                  <w:vAlign w:val="top"/>
                </w:tcPr>
                <w:p>
                  <w:pPr>
                    <w:pStyle w:val="null3"/>
                  </w:pPr>
                  <w:r>
                    <w:rPr>
                      <w:rFonts w:ascii="宋体" w:hAnsi="宋体" w:cs="宋体" w:eastAsia="宋体"/>
                      <w:sz w:val="19"/>
                      <w:color w:val="000000"/>
                    </w:rPr>
                    <w:t>玻璃器皿</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singl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刻度吸管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刻度吸管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梨形分液漏斗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螺口平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螺口平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螺口平</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螺口样品瓶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10ml，棕色，高硼硅玻璃，pp盖，pe垫</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螺口样品瓶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20ml，无色，高硼硅玻璃，pp盖，pe垫</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螺口样品瓶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20ml，棕色，高硼硅玻璃，pp盖，pe垫</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培养皿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气管插管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兔用，定制Y字形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球形冷凝管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两端均为24号标准磨口,300mm，耐真空10mmHg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容量瓶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容量瓶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容量瓶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棕色，10ml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容量瓶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棕色，50mL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三角烧瓶（配橡胶塞）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三角烧瓶（配橡胶塞）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HC0000599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玻璃烧杯，1000ml，低型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玻璃烧杯，100ml，低型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玻璃烧杯，250ml，低型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玻璃烧杯，500ml，低型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石英比色杯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石英比色杯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狭缝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226.9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石英比色皿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荧光分光光度计用，10mm，四通，两支一盒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337.8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石英比色皿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紫外分光光度计用，10mm，二通，两支一盒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1.5cm（外径）长15cm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10mm×150mm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15mm*150mm 中号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20mm×200mm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500ml，带盖，透明，螺纹口带刻度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白大口，1000mL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白大口，2000ml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白大口，30ml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白大口，50ml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白小口，100ml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白小口，250mL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棕大口，1000ml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棕大口，2000ml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棕大口，250ml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棕大口，50ml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酸式滴定管白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索氏提取器（含冷凝器）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250ml，24#磨口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蛙心插管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定制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温度计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红水，0-100℃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温度计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红水，0-200℃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温度计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水银，0-200℃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温度计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水银，0-300℃/1℃、定制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吸量管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10ml，刻度移液管，A级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吸量管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15ml，刻度移液管，A级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吸量管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25ml，刻度移液管，A级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细胞培养瓶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标准型，表面处理，适合贴壁培养，1袋5个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细菌培养皿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小试管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10ml，内径12mm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小试管（带胶塞）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1.2cm（外径）长12cm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旋光管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10cm，泡式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旋光管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20cm，泡式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旋光管玻璃片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直径14mm，厚2mm，2个一套，含橡胶垫圈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血清瓶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HC0000695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100ml玻璃，螺口带刻度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胖肚移液管，10ml，A级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胖肚移液管，15ml，A级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移液管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胖肚移液管，5ml，A级</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圆底烧瓶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载玻片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50片/盒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直型干燥管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18cm/24#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18.81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锥形瓶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250ml，敞口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锥形瓶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敞口，100ml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锥形瓶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敞口，50ml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比色杯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723型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比色管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10ml，12支/套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表面皿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30cm，5-6mm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圆头，40cm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圆头，长20cm，直径5mm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玻璃分针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直径8mm，一头直一头弯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玻璃回流装置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500ml烧瓶，24标口球形冷凝管，三叉接管，弯接管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布氏漏斗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层析柱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30*300mm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称量瓶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40×25mm，扁型称量瓶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抽滤瓶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抽滤瓶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大试管（带胶塞）</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1.5cm（外径）长15cm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单口圆底烧瓶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150ml，24#磨口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单口圆底烧瓶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250ml，24#磨口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低型烧杯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白色，125ml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白色，60ml,带滴管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HC0000799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棕色，60ml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分液漏斗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封口毛细管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100mm，0.9~1.1mm，500支/桶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盖玻片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18*18mm，厚度0.13-0.17mm，100片/小盒10小盒/中盒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恒温旋光管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20cm，玻璃夹套式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挥发油提取器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玻璃，24#，定制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检砷装置（古蔡氏法）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包括150ml磨口瓶，砷斑测定管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39.71</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碱式滴定管（白色）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酒精灯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具塞锥形瓶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具塞锥形瓶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具塞锥形瓶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50ml，24#磨口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聚四氟滴定管白</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聚四氟旋塞，50ml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聚四氟滴定管棕</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聚四氟旋塞，50ml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刻度试管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玻璃，平口圆底，10ml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刻度吸管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0.2ml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刻度吸管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刻度吸管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刻度吸管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量杯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棕色，250ml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坩埚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HC0001930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三角薄层喷瓶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HC0002118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带盖塑料刻度离心（5ml）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1000个/袋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塑料量杯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5000mL，带柄</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塑料洗瓶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500ml，白圆头，边管洗瓶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洗瓶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小玻璃板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HC0002591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研钵（带杵棒）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HC0002645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直径10cm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蒸馏水瓶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500ml（出水口向上，提供样品）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玻璃比色杯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0.8cm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玻璃比色皿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 xml:space="preserve">10mm </w:t>
                  </w:r>
                  <w:r>
                    <w:rPr>
                      <w:rFonts w:ascii="宋体" w:hAnsi="宋体" w:cs="宋体" w:eastAsia="宋体"/>
                      <w:sz w:val="18"/>
                      <w:color w:val="000000"/>
                    </w:rPr>
                    <w:t xml:space="preserve"> </w:t>
                  </w:r>
                  <w:r>
                    <w:rPr>
                      <w:rFonts w:ascii="宋体" w:hAnsi="宋体" w:cs="宋体" w:eastAsia="宋体"/>
                      <w:sz w:val="18"/>
                      <w:color w:val="000000"/>
                    </w:rPr>
                    <w:t>10只/盒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玻璃容量瓶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25mL棕色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玻璃刻度量筒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薄层层析，5cm*20cm，厚2mm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液相溶剂过滤器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T型玻璃三通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聚四氟乙烯旋塞、24口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43.89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高硼硅平底烧瓶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150ml，24口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高硼硅平底烧瓶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250ml，24口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蓝盖试剂瓶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 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蓝盖试剂瓶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 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蓝盖试剂瓶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 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塑料烧杯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钟罩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直径20cm 高度30cm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圆底烧瓶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1000ml，24口</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24.56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英氏滴瓶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白色，60ml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高温灭菌瓶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棕色透明，带刻度500ml，蜀牛黄盖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表面皿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温度计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0-150℃，红水，每格1度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英氏滴瓶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30ml，棕色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英氏滴瓶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30ml，白色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垂融玻璃漏斗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G3，250ml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玻璃西林瓶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5ml西林瓶，瓶口外径20mm，具丁基塞，铝塑盖，无色透明</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结晶皿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直径90mm±2mm，高45mm±2mm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圆底烧瓶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单口24#，玻璃100ml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90度空气导管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玻璃，60mm*30mm*8mm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薄层层析展开缸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平底，P型单槽（含盖），规格：长*宽*高100*70*100mm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玻璃硅胶板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规格：长*宽*厚（110*80*3mm），10块/盒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玻璃层析柱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柱内径25mm，柱长400mm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薄层点样瓶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50ml，玻璃带盖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螺口瓶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小棕瓶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30ml带吸管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载玻片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磨砂边，一侧可标记，50片/小盒，50小盒/箱,、25.4mm*76.2mm，1mm-1.2mm厚度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滴瓶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白色250ml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宋体" w:hAnsi="宋体" w:cs="宋体" w:eastAsia="宋体"/>
                      <w:sz w:val="19"/>
                      <w:color w:val="000000"/>
                    </w:rPr>
                    <w:t>工业</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标的名称：化学试剂(含危险化学品)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single"/>
                <w:left w:val="single"/>
                <w:bottom w:val="single"/>
                <w:right w:val="single"/>
                <w:insideH w:val="single"/>
                <w:insideV w:val="single"/>
              </w:tblBorders>
            </w:tblPr>
            <w:tblGrid>
              <w:gridCol w:w="283"/>
              <w:gridCol w:w="283"/>
              <w:gridCol w:w="283"/>
              <w:gridCol w:w="283"/>
              <w:gridCol w:w="283"/>
              <w:gridCol w:w="283"/>
              <w:gridCol w:w="283"/>
              <w:gridCol w:w="283"/>
              <w:gridCol w:w="283"/>
            </w:tblGrid>
            <w:tr>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宋体" w:hAnsi="宋体" w:cs="宋体" w:eastAsia="宋体"/>
                      <w:sz w:val="22"/>
                      <w:color w:val="000000"/>
                    </w:rPr>
                    <w:t>标的名称：化学试剂</w:t>
                  </w:r>
                  <w:r>
                    <w:rPr>
                      <w:rFonts w:ascii="calibri" w:hAnsi="calibri" w:cs="calibri" w:eastAsia="calibri"/>
                      <w:sz w:val="22"/>
                      <w:color w:val="000000"/>
                    </w:rPr>
                    <w:t>(</w:t>
                  </w:r>
                  <w:r>
                    <w:rPr>
                      <w:rFonts w:ascii="宋体" w:hAnsi="宋体" w:cs="宋体" w:eastAsia="宋体"/>
                      <w:sz w:val="22"/>
                      <w:color w:val="000000"/>
                    </w:rPr>
                    <w:t>含危险化学品</w:t>
                  </w:r>
                  <w:r>
                    <w:rPr>
                      <w:rFonts w:ascii="calibri" w:hAnsi="calibri" w:cs="calibri" w:eastAsia="calibri"/>
                      <w:sz w:val="22"/>
                      <w:color w:val="000000"/>
                    </w:rPr>
                    <w:t>)</w:t>
                  </w: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参数性质</w:t>
                  </w: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序号</w:t>
                  </w:r>
                </w:p>
              </w:tc>
              <w:tc>
                <w:tcPr>
                  <w:tcW w:type="dxa" w:w="1981"/>
                  <w:gridSpan w:val="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技术参数与性能指标</w:t>
                  </w: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1</w:t>
                  </w: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蛤粉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6倍的上样缓冲液（6xLoadingBuffer）</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1ml/支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8-羟基喹啉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ar-25g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95%酒精（酒精灯用）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25L/桶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AGAROSE G-10琼脂糖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DL-丙氨酸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DMEM高糖培养基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500mL，一种含各种氨基酸和葡萄糖的培养基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限制性内切酶Hand 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10000units</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DNA聚合酶（Taq酶）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R500A</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三羟甲基氨基甲烷饱和酚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HC0000895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α-酮戊二酸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β-环糊精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β-萘酚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AR-100g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安尔碘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氨基黑10B</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白石膏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25kg/袋，细度&gt;200目，2h抗折强度&gt;5MPa</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白凡士林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药用400g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薄层层析硅胶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GF254，500g，薄层层析硅胶，200-300目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苯甲酸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AR250g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变色硅胶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醋酸钾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氨水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ρ20=0.90g/ml 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AR250g/瓶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碘酊消毒液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碘伏</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碘伏消毒液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100ml（高浓度）</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碘伏消毒液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碘甘油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碘化钾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对氨基苯甲酸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ar-25g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对二甲氨基苯甲醛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二甲基亚砜</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二氧化碳气体</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40L，含气瓶到期检测费用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改良苯酚品红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甘氨酸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甘油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分析纯，500mL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高纯氮气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纯度≥99.9995%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高纯氦气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纯度≥99.9995%（40升）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工业乙醇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25kg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硅胶G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HC0000997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薄层色谱用500g/瓶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硅藻土</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还原铁粉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活性炭</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甲醇,无水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酵母浸提粉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聚乙二醇400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聚乙二醇4000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卡波姆941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抗坏血酸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分析纯25g/瓶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考马斯亮蓝R-250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可溶性淀粉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邻苯二甲酸氢钾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邻甲苯胺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磷酸二氢钾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磷酸二氢钠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二水，AR500g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磷酸氢二钠（12水）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硫酸铵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硫酸铁铵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罗丹明B</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AR25g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氯化钡，二水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氯化钙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氯化镁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氯化钠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氯金酸(三水)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HC0001095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&gt;99%,1g/瓶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尿素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柠檬酸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分析纯500克/瓶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硼砂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葡萄糖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葡萄糖,无水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无水，AR-500克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羟丙基-β-环糊精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琼脂粉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三氯化铁，六水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三羟甲基氨基甲烷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100g，分析纯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三乙醇胺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色谱甲醇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4L/瓶 高效液相色谱用，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麝香草酚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十二烷基三甲基溴化铵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水杨酸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Kg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碳酸钠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碳酸钠,无水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无水，AR500g/瓶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碳酸氢钠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天然芒硝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吐温20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吐温-80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 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无水硫酸钠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无水三氯化铝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Kg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无水乙醇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25L/桶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纤维素酶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25g，BR级，酶活力&gt;50000U/g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新洁尔灭</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溴甲酚绿</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亚铁氰化钾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HC0001198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氧气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40L/瓶，纯度≥99.5%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液态氮气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纯度≥99%，（180升/罐）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液体石蜡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药用，轻质，500ml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明胶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500g/瓶，药用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胰蛋白胨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乙二胺四乙酸二钠（简称EDTA-2Na）</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乙酰乙酸乙酯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中性氧化铝(柱层析)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AR-500g，粒度60-80目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柱层析硅胶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无水乙醇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冰醋酸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1,1-二苯基苦基苯肼（简称DPPH）</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 2g/瓶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522.5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NN二甲基甲酰胺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分析纯，500ml/瓶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95%乙醇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散酒精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25kg/桶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苯甲醛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27.17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二氯甲烷（DCM）</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500ml/瓶 分析纯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色谱乙腈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4L/瓶 高效液相色谱用，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石油醚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AR,bp 30-60 °C分析纯，500ML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0.25%胰酶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1.5M三羟甲基氨基甲烷-盐酸(PH8.8)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100ml/瓶 货号：pp03018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10%十二烷基硫酸钠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10%过硫酸铵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HC0001296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2ml/管 货号：pp03003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管</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3%过氧化氢溶液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36%醋酸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4倍蛋白质十二烷基硫酸钠聚丙烯酰胺凝胶电泳上样缓冲液（4*SDS-PAGE Loading Buffer）</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4-溴丁酸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25g，AR</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71.06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鲎试剂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0.1ml每支，10支每盒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鲁米诺(&gt;97%)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石油醚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AR,bp 60-90 °C分析纯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HC0001491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阿拉伯胶（细粉）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药用250g，100目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异戊醇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500ml分析纯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单硬脂酸甘油酯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Kg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胆固醇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药用级，g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滑石粉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符合《中国药典》2010标准，药用，25Kg/袋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磺胺</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考马斯亮蓝G250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普鲁卡因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维生素c</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乌来糖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HC0001583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芦丁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20mg/瓶，对照品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磺胺甲噁唑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纤维素酶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食品级,500g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盐酸丁卡因对照品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药用，100mg/支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黄芩苷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对照品 50mg/支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大黄酚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HC0001699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大黄素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20mg/支（粉末固体）</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甲氧苄啶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天麻素标准品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20mg/支，&gt;98%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牛蒡子苷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没食子酸对照品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75%医用酒精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HC0001764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电解质1液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HC0002263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三氯乙酸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HC0002466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 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引物（普大班）</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上游 5'-CGGGCCTCTTCGCTAT-3'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OD</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引物（普大班）</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下游 5'-TGGCACGACAGGTTTCC-3'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OD</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1,2-丙二醇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HC0002899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 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异丙醇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 500ml/瓶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二甲苯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绿缘酸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对照品-20mg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甲酸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HC0002972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对氨基水杨酸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硫酸钡干混悬剂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Ⅱ型 200g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氩气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HC0003153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纯度＞90%，10L，需提供气瓶，使用期1个月，送至实验室，并完成与设备的安装连接。</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来苏水</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HC0003170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分子筛3A(球形)</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氯化钾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 500g 分析纯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硫酸铁铵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高纯试剂，25g/瓶，99.95%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钛铁试剂</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AR，25g/瓶，99%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蔗糖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高纯试剂，250g/瓶，含量大于99.9%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硫化钠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HC0003264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氢氧化钠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无水三氯化铁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AR，纯度≥99%，100g/瓶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铁氰化钾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HC0003373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100g(&gt;99%)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绿原酸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98%,1g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薯蓣皂苷标准品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土大黄苷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大黄对照药材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欧前胡素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HC0003420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钠石灰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200g/包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枸橼酸钠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HC0003547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聚乙二醇（PEG）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HC0003561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分子量8000、500g/瓶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102.41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甲醇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色谱纯，500ML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乙腈</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色谱纯，500ML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硫脲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硼酸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2,4-二硝基苯肼</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丙炔酸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白藜芦醇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99%,20mg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液-质联用调谐液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HC0003686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agilent 6400专用，100ml/瓶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二氧化碳气体</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40L，拉走空瓶灌装，再拉回放到位。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1,3-丁二醇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HC0003972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AR100g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亚硝酸钠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HC0003977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硝酸铝九水合物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HC0003978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AR500g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医用水溶性润滑液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HC0003981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6-姜酚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HC0003989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蛋白胨</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漂白粉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磷酸盐缓冲液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2%伊红水溶液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三七皂苷R1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HC0004043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HPLC≥98%，100mg/支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199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36%乙酸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HC0004055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白明胶（A型明胶）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HC0004061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DPPH试剂（1,1-二苯基-2三硝基苯肼）</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分析试剂，250mg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10-姜烯酚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8-姜酚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原花青素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纳米二氧化钛</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纳米二氧化钛,5nm，除甲醛，50g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盐酸阿霉素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95%，5g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2480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白藜芦醇</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99%，25g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 桉叶素对照品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百秋李醇对照品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广藿香酮对照品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20mg/瓶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磷钼钨酸试液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干酪素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250g/瓶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反式-1,2-环己二胺四乙酸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HC0004139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5-氨基乙酰丙酸盐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氨基磺酸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10%高效氯氟氰菊酯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熊果酸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齐墩果酸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莫诺苷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肉桂酸</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HC0004152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乙酸乙酯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色谱级,≥99.9%，500 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水杨酸甲酯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色谱级,≥99.0%，500 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醋酸铵</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色谱级,≥99.0%，250 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0.4%台盼蓝染液</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c0040、50ml/瓶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结晶紫染色液（1%）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G1062、100ml/瓶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彩色凝胶快速试剂盒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P2013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盒</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PBS缓冲液（即用型干粉）</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HC0004179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BF001PH7.2-7.4，500g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医用酒精</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HC0004182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2.5L/桶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Agarose 琼脂糖</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1M三羟甲基氨基甲烷-盐酸(PH8.0)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100ml/瓶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黄柏碱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小檗碱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HPLC≥98%，1g/支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龙脑</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HPLC≥98%，100mg/支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辛弗林</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落新妇苷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细辛脂素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HPLC≥98%，20mg/支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360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柠檬苦素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HPLC≥98%，100mg/支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238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吴茱萸碱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HC0004268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HPLC≥98%，1g/支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支</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工业</w:t>
                  </w:r>
                </w:p>
              </w:tc>
            </w:tr>
          </w:tbl>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标的名称：实验动物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tbl>
            <w:tblPr>
              <w:tblBorders>
                <w:top w:val="single"/>
                <w:left w:val="single"/>
                <w:bottom w:val="single"/>
                <w:right w:val="single"/>
                <w:insideH w:val="single"/>
                <w:insideV w:val="single"/>
              </w:tblBorders>
            </w:tblPr>
            <w:tblGrid>
              <w:gridCol w:w="283"/>
              <w:gridCol w:w="283"/>
              <w:gridCol w:w="283"/>
              <w:gridCol w:w="283"/>
              <w:gridCol w:w="283"/>
              <w:gridCol w:w="283"/>
              <w:gridCol w:w="283"/>
              <w:gridCol w:w="283"/>
              <w:gridCol w:w="283"/>
            </w:tblGrid>
            <w:tr>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pPr>
                  <w:r>
                    <w:rPr>
                      <w:rFonts w:ascii="宋体" w:hAnsi="宋体" w:cs="宋体" w:eastAsia="宋体"/>
                      <w:sz w:val="22"/>
                      <w:color w:val="000000"/>
                    </w:rPr>
                    <w:t>标的名称：实验动物</w:t>
                  </w: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283"/>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参数性质</w:t>
                  </w:r>
                </w:p>
              </w:tc>
              <w:tc>
                <w:tcPr>
                  <w:tcW w:type="dxa" w:w="283"/>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序号</w:t>
                  </w:r>
                </w:p>
              </w:tc>
              <w:tc>
                <w:tcPr>
                  <w:tcW w:type="dxa" w:w="1981"/>
                  <w:gridSpan w:val="7"/>
                  <w:tcBorders>
                    <w:top w:val="singl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 xml:space="preserve"> </w:t>
                  </w:r>
                  <w:r>
                    <w:rPr>
                      <w:rFonts w:ascii="宋体" w:hAnsi="宋体" w:cs="宋体" w:eastAsia="宋体"/>
                      <w:sz w:val="20"/>
                      <w:color w:val="000000"/>
                    </w:rPr>
                    <w:t>技术参数与性能指标</w:t>
                  </w:r>
                </w:p>
              </w:tc>
            </w:tr>
            <w:tr>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tc>
              <w:tc>
                <w:tcPr>
                  <w:tcW w:type="dxa" w:w="283"/>
                  <w:vMerge w:val="restart"/>
                  <w:tcBorders>
                    <w:top w:val="none" w:color="000000" w:sz="4"/>
                    <w:left w:val="single" w:color="000000" w:sz="4"/>
                    <w:bottom w:val="single" w:color="000000" w:sz="4"/>
                    <w:right w:val="single" w:color="000000" w:sz="4"/>
                  </w:tcBorders>
                  <w:tcMar>
                    <w:top w:type="dxa" w:w="15"/>
                    <w:left w:type="dxa" w:w="15"/>
                    <w:right w:type="dxa" w:w="15"/>
                  </w:tcMar>
                  <w:vAlign w:val="top"/>
                </w:tcPr>
                <w:p>
                  <w:pPr>
                    <w:pStyle w:val="null3"/>
                  </w:pPr>
                  <w:r>
                    <w:rPr>
                      <w:rFonts w:ascii="calibri" w:hAnsi="calibri" w:cs="calibri" w:eastAsia="calibri"/>
                      <w:sz w:val="19"/>
                      <w:color w:val="000000"/>
                    </w:rPr>
                    <w:t>1</w:t>
                  </w: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序号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耗材名称</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耗材代码</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规格型号</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单位</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最高限价(元)</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所属行业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SD大鼠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HC0001321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180-240g雌雄各半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ICR 小鼠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HC0001322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18-25g雌雄各半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绵羊血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HC0001326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兔血</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HC0001327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抗凝</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豚鼠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HC0001328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400g以上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豚鼠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HC0001329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约250g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豚鼠饲料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HC0001330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普通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kg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8</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HC0001331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150g-200g</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ICR小鼠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HC0001332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体重18-22g，雌雄不限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ICR小鼠</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HC0001333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性成熟\雄鼠、8周以上、25g以上</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种鸡蛋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HC0001336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鸡胚成型</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枚</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压缩垫料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HC0001341</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4KG/件，真空压缩</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件</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实验兔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HC0001342</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体重2.5-3kg，雌雄不限</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120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实验兔</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HC0001344</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4公斤</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鼠粮</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HC0001346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10kg/箱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箱</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16</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豚鼠饲养费</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HC0001349</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每只需养20天（不含饲料和垫料）</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只</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r>
              <w:tc>
                <w:tcPr>
                  <w:tcW w:type="dxa" w:w="283"/>
                  <w:vMerge/>
                  <w:tcBorders>
                    <w:top w:val="none" w:color="000000" w:sz="4"/>
                    <w:left w:val="single" w:color="000000" w:sz="4"/>
                    <w:bottom w:val="single" w:color="000000" w:sz="4"/>
                    <w:right w:val="single" w:color="000000" w:sz="4"/>
                  </w:tcBorders>
                </w:tcPr>
                <w:p/>
              </w:tc>
              <w:tc>
                <w:tcPr>
                  <w:tcW w:type="dxa" w:w="283"/>
                  <w:vMerge/>
                  <w:tcBorders>
                    <w:top w:val="none" w:color="000000" w:sz="4"/>
                    <w:left w:val="single" w:color="000000" w:sz="4"/>
                    <w:bottom w:val="single" w:color="000000" w:sz="4"/>
                    <w:right w:val="single" w:color="000000" w:sz="4"/>
                  </w:tcBorders>
                </w:tcPr>
                <w:p/>
              </w:tc>
              <w:tc>
                <w:tcPr>
                  <w:tcW w:type="dxa" w:w="283"/>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17</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豚鼠血清</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HC0001350</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ml</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35</w:t>
                  </w:r>
                </w:p>
              </w:tc>
              <w:tc>
                <w:tcPr>
                  <w:tcW w:type="dxa" w:w="283"/>
                  <w:tcBorders>
                    <w:top w:val="none" w:color="000000" w:sz="4"/>
                    <w:left w:val="none" w:color="000000" w:sz="4"/>
                    <w:bottom w:val="single" w:color="000000" w:sz="4"/>
                    <w:right w:val="single" w:color="000000" w:sz="4"/>
                  </w:tcBorders>
                  <w:tcMar>
                    <w:top w:type="dxa" w:w="15"/>
                    <w:left w:type="dxa" w:w="15"/>
                    <w:right w:type="dxa" w:w="15"/>
                  </w:tcMar>
                  <w:vAlign w:val="center"/>
                </w:tcPr>
                <w:p>
                  <w:pPr>
                    <w:pStyle w:val="null3"/>
                    <w:jc w:val="center"/>
                  </w:pPr>
                  <w:r>
                    <w:rPr>
                      <w:rFonts w:ascii="宋体" w:hAnsi="宋体" w:cs="宋体" w:eastAsia="宋体"/>
                      <w:sz w:val="18"/>
                      <w:color w:val="000000"/>
                    </w:rPr>
                    <w:t>农、林、牧、渔业</w:t>
                  </w:r>
                </w:p>
              </w:tc>
            </w:tr>
          </w:tbl>
          <w:p/>
        </w:tc>
      </w:tr>
    </w:tbl>
    <w:p>
      <w:pPr>
        <w:pStyle w:val="null3"/>
        <w:outlineLvl w:val="2"/>
      </w:pPr>
      <w:r>
        <w:rPr>
          <w:sz w:val="28"/>
          <w:b/>
        </w:rPr>
        <w:t>3.4商务要求</w:t>
      </w:r>
    </w:p>
    <w:p>
      <w:pPr>
        <w:pStyle w:val="null3"/>
        <w:outlineLvl w:val="3"/>
      </w:pPr>
      <w:r>
        <w:rPr>
          <w:sz w:val="24"/>
          <w:b/>
        </w:rPr>
        <w:t>3.4.1交货时间</w:t>
      </w:r>
    </w:p>
    <w:p>
      <w:pPr>
        <w:pStyle w:val="null3"/>
      </w:pPr>
      <w:r>
        <w:rPr/>
        <w:t>采购包1：</w:t>
      </w:r>
    </w:p>
    <w:p>
      <w:pPr>
        <w:pStyle w:val="null3"/>
      </w:pPr>
      <w:r>
        <w:rPr/>
        <w:t>自合同签订之日起1年或者结算金额达到合同金额为止，以先到者为准。</w:t>
      </w:r>
    </w:p>
    <w:p>
      <w:pPr>
        <w:pStyle w:val="null3"/>
      </w:pPr>
      <w:r>
        <w:rPr/>
        <w:t>采购包2：</w:t>
      </w:r>
    </w:p>
    <w:p>
      <w:pPr>
        <w:pStyle w:val="null3"/>
      </w:pPr>
      <w:r>
        <w:rPr/>
        <w:t>自合同签订之日起1年或者结算金额达到合同金额为止，以先到者为准。</w:t>
      </w:r>
    </w:p>
    <w:p>
      <w:pPr>
        <w:pStyle w:val="null3"/>
      </w:pPr>
      <w:r>
        <w:rPr/>
        <w:t>采购包3：</w:t>
      </w:r>
    </w:p>
    <w:p>
      <w:pPr>
        <w:pStyle w:val="null3"/>
      </w:pPr>
      <w:r>
        <w:rPr/>
        <w:t>自合同签订之日起1年或者结算金额达到合同金额为止，以先到者为准。</w:t>
      </w:r>
    </w:p>
    <w:p>
      <w:pPr>
        <w:pStyle w:val="null3"/>
        <w:outlineLvl w:val="3"/>
      </w:pPr>
      <w:r>
        <w:rPr>
          <w:sz w:val="24"/>
          <w:b/>
        </w:rPr>
        <w:t>3.4.2交货地点和方式</w:t>
      </w:r>
    </w:p>
    <w:p>
      <w:pPr>
        <w:pStyle w:val="null3"/>
      </w:pPr>
      <w:r>
        <w:rPr/>
        <w:t>采购包1：</w:t>
      </w:r>
    </w:p>
    <w:p>
      <w:pPr>
        <w:pStyle w:val="null3"/>
      </w:pPr>
      <w:r>
        <w:rPr/>
        <w:t>西安市内采购人指定地点</w:t>
      </w:r>
    </w:p>
    <w:p>
      <w:pPr>
        <w:pStyle w:val="null3"/>
      </w:pPr>
      <w:r>
        <w:rPr/>
        <w:t>采购包2：</w:t>
      </w:r>
    </w:p>
    <w:p>
      <w:pPr>
        <w:pStyle w:val="null3"/>
      </w:pPr>
      <w:r>
        <w:rPr/>
        <w:t>西安市内采购人指定地点</w:t>
      </w:r>
    </w:p>
    <w:p>
      <w:pPr>
        <w:pStyle w:val="null3"/>
      </w:pPr>
      <w:r>
        <w:rPr/>
        <w:t>采购包3：</w:t>
      </w:r>
    </w:p>
    <w:p>
      <w:pPr>
        <w:pStyle w:val="null3"/>
      </w:pPr>
      <w:r>
        <w:rPr/>
        <w:t>西安市内采购人指定地点</w:t>
      </w:r>
    </w:p>
    <w:p>
      <w:pPr>
        <w:pStyle w:val="null3"/>
        <w:outlineLvl w:val="3"/>
      </w:pPr>
      <w:r>
        <w:rPr>
          <w:sz w:val="24"/>
          <w:b/>
        </w:rPr>
        <w:t>3.4.3支付方式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pPr>
      <w:r>
        <w:rPr/>
        <w:t>采购包3：</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据实结算，每学期末结算一次</w:t>
      </w:r>
      <w:r>
        <w:rPr/>
        <w:t xml:space="preserve"> ，达到付款条件起 </w:t>
      </w:r>
      <w:r>
        <w:rPr/>
        <w:t>30</w:t>
      </w:r>
      <w:r>
        <w:rPr/>
        <w:t xml:space="preserve"> 日内，支付合同总金额的 </w:t>
      </w:r>
      <w:r>
        <w:rPr/>
        <w:t>50.00</w:t>
      </w:r>
      <w:r>
        <w:rPr/>
        <w:t>%。</w:t>
      </w:r>
    </w:p>
    <w:p>
      <w:pPr>
        <w:pStyle w:val="null3"/>
      </w:pPr>
      <w:r>
        <w:rPr/>
        <w:t>采购包1：</w:t>
      </w:r>
      <w:r>
        <w:rPr/>
        <w:t xml:space="preserve"> 付款条件说明： </w:t>
      </w:r>
      <w:r>
        <w:rPr/>
        <w:t>据实结算，每学期末结算一次</w:t>
      </w:r>
      <w:r>
        <w:rPr/>
        <w:t xml:space="preserve"> ，达到付款条件起 </w:t>
      </w:r>
      <w:r>
        <w:rPr/>
        <w:t>30</w:t>
      </w:r>
      <w:r>
        <w:rPr/>
        <w:t xml:space="preserve"> 日内，支付合同总金额的 </w:t>
      </w:r>
      <w:r>
        <w:rPr/>
        <w:t>50.00</w:t>
      </w:r>
      <w:r>
        <w:rPr/>
        <w:t>%。</w:t>
      </w:r>
    </w:p>
    <w:p>
      <w:pPr>
        <w:pStyle w:val="null3"/>
      </w:pPr>
      <w:r>
        <w:rPr/>
        <w:t>采购包2：</w:t>
      </w:r>
      <w:r>
        <w:rPr/>
        <w:t xml:space="preserve"> 付款条件说明： </w:t>
      </w:r>
      <w:r>
        <w:rPr/>
        <w:t xml:space="preserve">据实结算，每学期末结算一次 </w:t>
      </w:r>
      <w:r>
        <w:rPr/>
        <w:t xml:space="preserve"> ，达到付款条件起 </w:t>
      </w:r>
      <w:r>
        <w:rPr/>
        <w:t>30</w:t>
      </w:r>
      <w:r>
        <w:rPr/>
        <w:t xml:space="preserve"> 日内，支付合同总金额的 </w:t>
      </w:r>
      <w:r>
        <w:rPr/>
        <w:t>50.00</w:t>
      </w:r>
      <w:r>
        <w:rPr/>
        <w:t>%。</w:t>
      </w:r>
    </w:p>
    <w:p>
      <w:pPr>
        <w:pStyle w:val="null3"/>
      </w:pPr>
      <w:r>
        <w:rPr/>
        <w:t>采购包2：</w:t>
      </w:r>
      <w:r>
        <w:rPr/>
        <w:t xml:space="preserve"> 付款条件说明： </w:t>
      </w:r>
      <w:r>
        <w:rPr/>
        <w:t xml:space="preserve">据实结算，每学期末结算一次 </w:t>
      </w:r>
      <w:r>
        <w:rPr/>
        <w:t xml:space="preserve"> ，达到付款条件起 </w:t>
      </w:r>
      <w:r>
        <w:rPr/>
        <w:t>30</w:t>
      </w:r>
      <w:r>
        <w:rPr/>
        <w:t xml:space="preserve"> 日内，支付合同总金额的 </w:t>
      </w:r>
      <w:r>
        <w:rPr/>
        <w:t>50.00</w:t>
      </w:r>
      <w:r>
        <w:rPr/>
        <w:t>%。</w:t>
      </w:r>
    </w:p>
    <w:p>
      <w:pPr>
        <w:pStyle w:val="null3"/>
      </w:pPr>
      <w:r>
        <w:rPr/>
        <w:t>采购包3：</w:t>
      </w:r>
      <w:r>
        <w:rPr/>
        <w:t xml:space="preserve"> 付款条件说明： </w:t>
      </w:r>
      <w:r>
        <w:rPr/>
        <w:t xml:space="preserve">据实结算，每学期末结算一次 </w:t>
      </w:r>
      <w:r>
        <w:rPr/>
        <w:t xml:space="preserve"> ，达到付款条件起 </w:t>
      </w:r>
      <w:r>
        <w:rPr/>
        <w:t>30</w:t>
      </w:r>
      <w:r>
        <w:rPr/>
        <w:t xml:space="preserve"> 日内，支付合同总金额的 </w:t>
      </w:r>
      <w:r>
        <w:rPr/>
        <w:t>50.00</w:t>
      </w:r>
      <w:r>
        <w:rPr/>
        <w:t>%。</w:t>
      </w:r>
    </w:p>
    <w:p>
      <w:pPr>
        <w:pStyle w:val="null3"/>
      </w:pPr>
      <w:r>
        <w:rPr/>
        <w:t>采购包3：</w:t>
      </w:r>
      <w:r>
        <w:rPr/>
        <w:t xml:space="preserve"> 付款条件说明： </w:t>
      </w:r>
      <w:r>
        <w:rPr/>
        <w:t xml:space="preserve">据实结算，每学期末结算一次 </w:t>
      </w:r>
      <w:r>
        <w:rPr/>
        <w:t xml:space="preserve"> ，达到付款条件起 </w:t>
      </w:r>
      <w:r>
        <w:rPr/>
        <w:t>30</w:t>
      </w:r>
      <w:r>
        <w:rPr/>
        <w:t xml:space="preserve"> 日内，支付合同总金额的 </w:t>
      </w:r>
      <w:r>
        <w:rPr/>
        <w:t>50.00</w:t>
      </w:r>
      <w:r>
        <w:rPr/>
        <w:t>%。</w:t>
      </w:r>
    </w:p>
    <w:p>
      <w:pPr>
        <w:pStyle w:val="null3"/>
        <w:outlineLvl w:val="3"/>
      </w:pPr>
      <w:r>
        <w:rPr>
          <w:sz w:val="24"/>
          <w:b/>
        </w:rPr>
        <w:t>3.4.5验收标准和方法</w:t>
      </w:r>
    </w:p>
    <w:p>
      <w:pPr>
        <w:pStyle w:val="null3"/>
      </w:pPr>
      <w:r>
        <w:rPr/>
        <w:t>采购包1：</w:t>
      </w:r>
    </w:p>
    <w:p>
      <w:pPr>
        <w:pStyle w:val="null3"/>
      </w:pPr>
      <w:r>
        <w:rPr/>
        <w:t>1、供货商接到采购人通知后15天内完成供货，生鲜等特殊耗材根据实际需求按期供货。耗材到货后，采购人根据合同要求对货物进行外观验收,确认货物的产地、规格、型号和数量；符合本合同约定的，采购人应当验收。对于不符合合同规定的货物，采购人可以拒收，供应商应在接到验收不合格的通知后7个日历日内确保按期供应合格货物；如接到通知7个日历日内验收货物仍不合格，采购人有权提出索赔或无条件解除合同。 2、供应商将货物送到采购人指定交货地点后，由采购人使用部门根据合同对货物的名称、品牌、规格、型号、产地等相关参数以及数量进行检查并验收。 3、所有货物均运至采购人指定地点后现场开箱检查，保证货物质量。供应商保证所提供耗材技术指标先进、质量可靠、配置合理，满足用户要求。符合国家及行业相关标准、规范，达到良好使用状态。</w:t>
      </w:r>
    </w:p>
    <w:p>
      <w:pPr>
        <w:pStyle w:val="null3"/>
      </w:pPr>
      <w:r>
        <w:rPr/>
        <w:t>采购包2：</w:t>
      </w:r>
    </w:p>
    <w:p>
      <w:pPr>
        <w:pStyle w:val="null3"/>
      </w:pPr>
      <w:r>
        <w:rPr/>
        <w:t>1、供货商接到采购人通知后15天内完成供货，生鲜等特殊耗材根据实际需求按期供货。耗材到货后，采购人根据合同要求对货物进行外观验收,确认货物的产地、规格、型号和数量；符合本合同约定的，采购人应当验收。对于不符合合同规定的货物，采购人可以拒收，供应商应在接到验收不合格的通知后7个日历日内确保按期供应合格货物；如接到通知7个日历日内验收货物仍不合格，采购人有权提出索赔或无条件解除合同。 2、供应商将货物送到采购人指定交货地点后，由采购人使用部门根据合同对货物的名称、品牌、规格、型号、产地等相关参数以及数量进行检查并验收。 3、所有货物均运至采购人指定地点后现场开箱检查，保证货物质量。供应商保证所提供耗材技术指标先进、质量可靠、配置合理，满足用户要求。符合国家及行业相关标准、规范，达到良好使用状态。</w:t>
      </w:r>
    </w:p>
    <w:p>
      <w:pPr>
        <w:pStyle w:val="null3"/>
      </w:pPr>
      <w:r>
        <w:rPr/>
        <w:t>采购包3：</w:t>
      </w:r>
    </w:p>
    <w:p>
      <w:pPr>
        <w:pStyle w:val="null3"/>
      </w:pPr>
      <w:r>
        <w:rPr/>
        <w:t>1、供货商接到采购人通知后15天内完成供货，生鲜等特殊耗材根据实际需求按期供货。耗材到货后，采购人根据合同要求对货物进行外观验收,确认货物的产地、规格、型号和数量；符合本合同约定的，采购人应当验收。对于不符合合同规定的货物，采购人可以拒收，供应商应在接到验收不合格的通知后7个日历日内确保按期供应合格货物；如接到通知7个日历日内验收货物仍不合格，采购人有权提出索赔或无条件解除合同。 2、供应商将货物送到采购人指定交货地点后，由采购人使用部门根据合同对货物的名称、品牌、规格、型号、产地等相关参数以及数量进行检查并验收。 3、所有货物均运至采购人指定地点后现场开箱检查，保证货物质量。供应商保证所提供耗材技术指标先进、质量可靠、配置合理，满足用户要求。符合国家及行业相关标准、规范，达到良好使用状态。</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1、供应商所供货物必须是原品牌制造厂制造的且经过办理正常手续的全新产品,质保期为一年。对所供商品提供包修、包换、包退服务。所供货物是经过国家法定检验、注册、准许市场销售的合法产品。 2、货物性能稳定、具有较好的使用效果，质量保证措施完善，符合国家及行业相关标准、规范。除合同另有规定外，供应商提供的全部货物，均应按标准保护措施进行包装，并确保货物安全无损运抵采购人指定地点。每一个包装箱内应附有一份详细装箱单和质量合格证。3、供应商应保证采购人在使用该货物或其任何一部分时免受第三方提出侵犯其专利权、商标权或工业设计等知识产权的起诉。</w:t>
      </w:r>
    </w:p>
    <w:p>
      <w:pPr>
        <w:pStyle w:val="null3"/>
      </w:pPr>
      <w:r>
        <w:rPr/>
        <w:t>采购包2：</w:t>
      </w:r>
    </w:p>
    <w:p>
      <w:pPr>
        <w:pStyle w:val="null3"/>
      </w:pPr>
      <w:r>
        <w:rPr/>
        <w:t>1、供应商所供货物必须是原品牌制造厂制造的且经过办理正常手续的全新产品,质保期为一年。对所供商品提供包修、包换、包退服务。所供货物是经过国家法定检验、注册、准许市场销售的合法产品。 2、货物性能稳定、具有较好的使用效果，质量保证措施完善，符合国家及行业相关标准、规范。除合同另有规定外，供应商提供的全部货物，均应按标准保护措施进行包装，并确保货物安全无损运抵采购人指定地点。每一个包装箱内应附有一份详细装箱单和质量合格证。3、供应商应保证采购人在使用该货物或其任何一部分时免受第三方提出侵犯其专利权、商标权或工业设计等知识产权的起诉。</w:t>
      </w:r>
    </w:p>
    <w:p>
      <w:pPr>
        <w:pStyle w:val="null3"/>
      </w:pPr>
      <w:r>
        <w:rPr/>
        <w:t>采购包3：</w:t>
      </w:r>
    </w:p>
    <w:p>
      <w:pPr>
        <w:pStyle w:val="null3"/>
      </w:pPr>
      <w:r>
        <w:rPr/>
        <w:t>1、供应商所供货物必须是原品牌制造厂制造的且经过办理正常手续的全新产品,质保期为一年。对所供商品提供包修、包换、包退服务。所供货物是经过国家法定检验、注册、准许市场销售的合法产品。 2、货物性能稳定、具有较好的使用效果，质量保证措施完善，符合国家及行业相关标准、规范。除合同另有规定外，供应商提供的全部货物，均应按标准保护措施进行包装，并确保货物安全无损运抵采购人指定地点。每一个包装箱内应附有一份详细装箱单和质量合格证。3、供应商应保证采购人在使用该货物或其任何一部分时免受第三方提出侵犯其专利权、商标权或工业设计等知识产权的起诉。</w:t>
      </w:r>
    </w:p>
    <w:p>
      <w:pPr>
        <w:pStyle w:val="null3"/>
        <w:outlineLvl w:val="3"/>
      </w:pPr>
      <w:r>
        <w:rPr>
          <w:sz w:val="24"/>
          <w:b/>
        </w:rPr>
        <w:t>3.4.8违约责任及解决争议的方法</w:t>
      </w:r>
    </w:p>
    <w:p>
      <w:pPr>
        <w:pStyle w:val="null3"/>
      </w:pPr>
      <w:r>
        <w:rPr/>
        <w:t>采购包1：</w:t>
      </w:r>
    </w:p>
    <w:p>
      <w:pPr>
        <w:pStyle w:val="null3"/>
      </w:pPr>
      <w:r>
        <w:rPr/>
        <w:t>违约责任： 1、合同提前终止的违约责任 签订合同后因中标人任何违约行为导致本项目无法正常继续履行或提前终止，采购人有权终止合同。 2、逾期交货的违约责任 中标人接到供货通知后，须在供货时限内足量供应到采购人所在地。若中标人逾期供货的，每逾期交货一天的，按逾期一天支付采购人合同单价合计的1‰人民币违约金并继续履行应尽的配送及附随服务；一年内出现3 次（含）以上迟延交货或1 次延期超过7 个工作日的，除中标人应支付违约金外，采购人还有权单方解除合同。 3、货物数量不符的违约责任 ① 中标人须按采购人要求将足量的货物交付，所送货物少于采购人要求，采购人应通知中标人及时补足，若中标人未在约定的时限内补足货物影响采购人工作的，中标人须支付采购人违约金，违约金为当批采购货物总金额的5% ，且采购人有权对不足的货物部分另行采购，另行采购所发生的费用（包括采购物资费、交通费等）全部由中标人承担。采购人有权从应付货款中直接扣除违约金、另行采购所支出的费用。上述违约事项发生3 次以上（含），中标人除按约定交纳违约金外，采购人有权单方解除合同，并不予退还中标人的履约保证金。 ② 中标人在配送期间，如出现货品配送价与合同价格不符及配送清单与实际货物不符等情况，发现一次，中标人应按成交报价材料记载的货物和价格承担继续履行、更换货物等责任。上述违约事项发生3 次以上（含），中标人除按约定交纳违约金外，采购人有权单方解除合同。 4、货物质量不符的违约责任 中标人若存在降低产品等级标准、不按技术参数供货、提供存在质量缺陷产品或提供的产品无可溯源渠道等违约情况的，采购人在验收过程中或实际使用过程中发现有质量问题的，采购人有权要求中标人于3 个日历日内完成退换货，累计3 次（含）采购人有权单方解除合同。 5、货物验收方式不符的违约责任 中标人如未按合同约定的验收方式和采购人当面对其全部货物、零件、配件的型号、规格、数量、外型、外观、包装等进行验收的，发生1 次的，中标人须向采购人支付违约金500 元；发生2 次的，中标人须向采购人支付违约金800 元；发生3 次的，中标人须向采购人支付违约金1000 元，累计3 次（含）以上的，中标人除支付相应违约金外，采购人还有权单方解除合同。 6、逾期提交发票等材料的违约责任 中标人须在约定的时间内完成结算对账并将合法有效发票及相关材料送达采购人指定部门，如因中标人原因未及时提供发票等相关材料的，每逾期一天，中标人应向采购人支付合同单价合计的1‰作为违约金，并逐天累计。 7、采购人校区为封闭式管理场所，中标人为本项目配备的项目实施人员在履行项目合同时，须保证身体健康状况良好，有传染病情况或身体欠佳人员不得安排进入校区，若有隐瞒、谎报等行为，采购人有权单方解除合同，造成后果的，依法追究中标人相应的法律责任。 8、分包转包违约责任 中标人不得将本项目进行分包或转包，如发现经查实，采购人有权单方解除合同。 9、诉讼相关费用承担 若因中标人未履行招标文件内下义务导致采购人所产生的一切损失（包括但不限于人身财产的损失、律师费、诉讼费、保全费、鉴定费等），均由中标人承担违约和赔偿责任。 10、中标人应支付的违约金，采购人有权从尚未支付的货款中直接扣除。 11、政策调整导致合同解除的情况 在合同履行期间，若遇政府部门或上级单位出台有关该项目的政策调整，继续履行合同违反相关政策文件要求的，采购人须提前10日通知中标人终止合同，因此造成的合同解除采购人不承担违约责任。 12、因不可抗力因素造成违约的，遭受不可抗力一方应及时让对方知晓不能履行或不能完全履行的理由。基于以上行为，允许遭受不可抗力一方延期履行、部分履行或者不能履行招标文件条款，并根据情况可部分或全部分免于承担违约责任。 解决争议的方法 ： 1、因有关事项发生的争议，由双方友好协商解决。协商不成时，可以向有关组织申请调解。合同一方或双方不愿调解或调解不成的，可以通过仲裁或诉讼的方式解决争议。 2、选择仲裁的，应在采购人注册地仲裁机构进行仲裁；通过诉讼方式解决的，由采购人注册地人民法院管辖，但管辖法院的约定不得违反级别管辖和专属管辖的规定。 3、如双方有争议的事项不影响合同其他部分的履行，在争议解决期间，合同其他部分应当继续履行。</w:t>
      </w:r>
    </w:p>
    <w:p>
      <w:pPr>
        <w:pStyle w:val="null3"/>
      </w:pPr>
      <w:r>
        <w:rPr/>
        <w:t>采购包2：</w:t>
      </w:r>
    </w:p>
    <w:p>
      <w:pPr>
        <w:pStyle w:val="null3"/>
      </w:pPr>
      <w:r>
        <w:rPr/>
        <w:t>违约责任： 1、合同提前终止的违约责任 签订合同后因中标人任何违约行为导致本项目无法正常继续履行或提前终止，采购人有权终止合同。 2、逾期交货的违约责任 中标人接到供货通知后，须在供货时限内足量供应到采购人所在地。若中标人逾期供货的，每逾期交货一天的，按逾期一天支付采购人合同单价合计的1‰人民币违约金并继续履行应尽的配送及附随服务；一年内出现3 次（含）以上迟延交货或1 次延期超过7 个工作日的，除中标人应支付违约金外，采购人还有权单方解除合同。 3、货物数量不符的违约责任 ① 中标人须按采购人要求将足量的货物交付，所送货物少于采购人要求，采购人应通知中标人及时补足，若中标人未在约定的时限内补足货物影响采购人工作的，中标人须支付采购人违约金，违约金为当批采购货物总金额的5% ，且采购人有权对不足的货物部分另行采购，另行采购所发生的费用（包括采购物资费、交通费等）全部由中标人承担。采购人有权从应付货款中直接扣除违约金、另行采购所支出的费用。上述违约事项发生3 次以上（含），中标人除按约定交纳违约金外，采购人有权单方解除合同，并不予退还中标人的履约保证金。 ② 中标人在配送期间，如出现货品配送价与合同价格不符及配送清单与实际货物不符等情况，发现一次，中标人应按成交报价材料记载的货物和价格承担继续履行、更换货物等责任。上述违约事项发生3 次以上（含），中标人除按约定交纳违约金外，采购人有权单方解除合同。 4、货物质量不符的违约责任 中标人若存在降低产品等级标准、不按技术参数供货、提供存在质量缺陷产品或提供的产品无可溯源渠道等违约情况的，采购人在验收过程中或实际使用过程中发现有质量问题的，采购人有权要求中标人于3 个日历日内完成退换货，累计3 次（含）采购人有权单方解除合同。 5、货物验收方式不符的违约责任 中标人如未按合同约定的验收方式和采购人当面对其全部货物、零件、配件的型号、规格、数量、外型、外观、包装等进行验收的，发生1 次的，中标人须向采购人支付违约金500 元；发生2 次的，中标人须向采购人支付违约金800 元；发生3 次的，中标人须向采购人支付违约金1000 元，累计3 次（含）以上的，中标人除支付相应违约金外，采购人还有权单方解除合同。 6、逾期提交发票等材料的违约责任 中标人须在约定的时间内完成结算对账并将合法有效发票及相关材料送达采购人指定部门，如因中标人原因未及时提供发票等相关材料的，每逾期一天，中标人应向采购人支付合同单价合计的1‰作为违约金，并逐天累计。 7、采购人校区为封闭式管理场所，中标人为本项目配备的项目实施人员在履行项目合同时，须保证身体健康状况良好，有传染病情况或身体欠佳人员不得安排进入校区，若有隐瞒、谎报等行为，采购人有权单方解除合同，造成后果的，依法追究中标人相应的法律责任。 8、分包转包违约责任 中标人不得将本项目进行分包或转包，如发现经查实，采购人有权单方解除合同。 9、诉讼相关费用承担 若因中标人未履行招标文件内下义务导致采购人所产生的一切损失（包括但不限于人身财产的损失、律师费、诉讼费、保全费、鉴定费等），均由中标人承担违约和赔偿责任。 10、中标人应支付的违约金，采购人有权从尚未支付的货款中直接扣除。 11、政策调整导致合同解除的情况 在合同履行期间，若遇政府部门或上级单位出台有关该项目的政策调整，继续履行合同违反相关政策文件要求的，采购人须提前10日通知中标人终止合同，因此造成的合同解除采购人不承担违约责任。 12、因不可抗力因素造成违约的，遭受不可抗力一方应及时让对方知晓不能履行或不能完全履行的理由。基于以上行为，允许遭受不可抗力一方延期履行、部分履行或者不能履行招标文件条款，并根据情况可部分或全部分免于承担违约责任。 解决争议的方法 1、因有关事项发生的争议，由双方友好协商解决。协商不成时，可以向有关组织申请调解。合同一方或双方不愿调解或调解不成的，可以通过仲裁或诉讼的方式解决争议。 2、选择仲裁的，应在采购人注册地仲裁机构进行仲裁；通过诉讼方式解决的，由采购人注册地人民法院管辖，但管辖法院的约定不得违反级别管辖和专属管辖的规定。 3、如双方有争议的事项不影响合同其他部分的履行，在争议解决期间，合同其他部分应当继续履行。</w:t>
      </w:r>
    </w:p>
    <w:p>
      <w:pPr>
        <w:pStyle w:val="null3"/>
      </w:pPr>
      <w:r>
        <w:rPr/>
        <w:t>采购包3：</w:t>
      </w:r>
    </w:p>
    <w:p>
      <w:pPr>
        <w:pStyle w:val="null3"/>
      </w:pPr>
      <w:r>
        <w:rPr/>
        <w:t>违约责任： 1、合同提前终止的违约责任 签订合同后因中标人任何违约行为导致本项目无法正常继续履行或提前终止，采购人有权终止合同。 2、逾期交货的违约责任 中标人接到供货通知后，须在供货时限内足量供应到采购人所在地。若中标人逾期供货的，每逾期交货一天的，按逾期一天支付采购人合同单价合计的1‰人民币违约金并继续履行应尽的配送及附随服务；一年内出现3 次（含）以上迟延交货或1 次延期超过7 个工作日的，除中标人应支付违约金外，采购人还有权单方解除合同。 3、货物数量不符的违约责任 ① 中标人须按采购人要求将足量的货物交付，所送货物少于采购人要求，采购人应通知中标人及时补足，若中标人未在约定的时限内补足货物影响采购人工作的，中标人须支付采购人违约金，违约金为当批采购货物总金额的5% ，且采购人有权对不足的货物部分另行采购，另行采购所发生的费用（包括采购物资费、交通费等）全部由中标人承担。采购人有权从应付货款中直接扣除违约金、另行采购所支出的费用。上述违约事项发生3 次以上（含），中标人除按约定交纳违约金外，采购人有权单方解除合同，并不予退还中标人的履约保证金。 ② 中标人在配送期间，如出现货品配送价与合同价格不符及配送清单与实际货物不符等情况，发现一次，中标人应按成交报价材料记载的货物和价格承担继续履行、更换货物等责任。上述违约事项发生3 次以上（含），中标人除按约定交纳违约金外，采购人有权单方解除合同。 4、货物质量不符的违约责任 中标人若存在降低产品等级标准、不按技术参数供货、提供存在质量缺陷产品或提供的产品无可溯源渠道等违约情况的，采购人在验收过程中或实际使用过程中发现有质量问题的，采购人有权要求中标人于3 个日历日内完成退换货，累计3 次（含）采购人有权单方解除合同。 5、货物验收方式不符的违约责任 中标人如未按合同约定的验收方式和采购人当面对其全部货物、零件、配件的型号、规格、数量、外型、外观、包装等进行验收的，发生1 次的，中标人须向采购人支付违约金500 元；发生2 次的，中标人须向采购人支付违约金800 元；发生3 次的，中标人须向采购人支付违约金1000 元，累计3 次（含）以上的，中标人除支付相应违约金外，采购人还有权单方解除合同。 6、逾期提交发票等材料的违约责任 中标人须在约定的时间内完成结算对账并将合法有效发票及相关材料送达采购人指定部门，如因中标人原因未及时提供发票等相关材料的，每逾期一天，中标人应向采购人支付合同单价合计的1‰作为违约金，并逐天累计。 7、采购人校区为封闭式管理场所，中标人为本项目配备的项目实施人员在履行项目合同时，须保证身体健康状况良好，有传染病情况或身体欠佳人员不得安排进入校区，若有隐瞒、谎报等行为，采购人有权单方解除合同，造成后果的，依法追究中标人相应的法律责任。 8、分包转包违约责任 中标人不得将本项目进行分包或转包，如发现经查实，采购人有权单方解除合同。 9、诉讼相关费用承担 若因中标人未履行招标文件内下义务导致采购人所产生的一切损失（包括但不限于人身财产的损失、律师费、诉讼费、保全费、鉴定费等），均由中标人承担违约和赔偿责任。 10、中标人应支付的违约金，采购人有权从尚未支付的货款中直接扣除。 11、政策调整导致合同解除的情况 在合同履行期间，若遇政府部门或上级单位出台有关该项目的政策调整，继续履行合同违反相关政策文件要求的，采购人须提前10日通知中标人终止合同，因此造成的合同解除采购人不承担违约责任。 12、因不可抗力因素造成违约的，遭受不可抗力一方应及时让对方知晓不能履行或不能完全履行的理由。基于以上行为，允许遭受不可抗力一方延期履行、部分履行或者不能履行招标文件条款，并根据情况可部分或全部分免于承担违约责任。 解决争议的方法： 1、因有关事项发生的争议，由双方友好协商解决。协商不成时，可以向有关组织申请调解。合同一方或双方不愿调解或调解不成的，可以通过仲裁或诉讼的方式解决争议。 2、选择仲裁的，应在采购人注册地仲裁机构进行仲裁；通过诉讼方式解决的，由采购人注册地人民法院管辖，但管辖法院的约定不得违反级别管辖和专属管辖的规定。 3、如双方有争议的事项不影响合同其他部分的履行，在争议解决期间，合同其他部分应当继续履行。</w:t>
      </w:r>
    </w:p>
    <w:p>
      <w:pPr>
        <w:pStyle w:val="null3"/>
        <w:jc w:val="left"/>
        <w:outlineLvl w:val="3"/>
      </w:pPr>
      <w:r>
        <w:rPr>
          <w:sz w:val="24"/>
          <w:b/>
        </w:rPr>
        <w:t>3.5其他要求</w:t>
      </w:r>
    </w:p>
    <w:p>
      <w:pPr>
        <w:pStyle w:val="null3"/>
      </w:pPr>
      <w:r>
        <w:rPr/>
        <w:t>采购包1：</w:t>
      </w:r>
    </w:p>
    <w:p>
      <w:pPr>
        <w:pStyle w:val="null3"/>
      </w:pPr>
      <w:r>
        <w:rPr/>
        <w:t>特别提醒：如供应商认为以上证书复印件不清晰，可在响应文件中另附证书查询网址。</w:t>
      </w:r>
    </w:p>
    <w:p>
      <w:pPr>
        <w:pStyle w:val="null3"/>
      </w:pPr>
      <w:r>
        <w:rPr/>
        <w:t>采购包2：</w:t>
      </w:r>
    </w:p>
    <w:p>
      <w:pPr>
        <w:pStyle w:val="null3"/>
      </w:pPr>
      <w:r>
        <w:rPr/>
        <w:t>特别提醒：如供应商认为以上证书复印件不清晰，可在响应文件中另附证书查询网址。</w:t>
      </w:r>
    </w:p>
    <w:p>
      <w:pPr>
        <w:pStyle w:val="null3"/>
      </w:pPr>
      <w:r>
        <w:rPr/>
        <w:t>采购包3：</w:t>
      </w:r>
    </w:p>
    <w:p>
      <w:pPr>
        <w:pStyle w:val="null3"/>
      </w:pPr>
      <w:r>
        <w:rPr/>
        <w:t>特别提醒：如供应商认为以上证书复印件不清晰，可在响应文件中另附证书查询网址。</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供应商应提交的相关资格证明材料(1)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供应商应提交的相关资格证明材料(1)</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供应商应提交的相关资格证明材料(1) 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供应商应提交的相关资格证明材料(1)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供应商应提交的相关资格证明材料(1)</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供应商应提交的相关资格证明材料(1) 响应函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供应商应提交的相关资格证明材料(1)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供应商应提交的相关资格证明材料(1)</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供应商应提交的相关资格证明材料(1)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本项目非专门面向中小企业采购</w:t>
            </w:r>
          </w:p>
        </w:tc>
        <w:tc>
          <w:tcPr>
            <w:tcW w:type="dxa" w:w="3322"/>
          </w:tcPr>
          <w:p>
            <w:pPr>
              <w:pStyle w:val="null3"/>
            </w:pPr>
            <w:r>
              <w:rPr/>
              <w:t>本项目非专门面向中小企业采购</w:t>
            </w:r>
          </w:p>
        </w:tc>
        <w:tc>
          <w:tcPr>
            <w:tcW w:type="dxa" w:w="1661"/>
          </w:tcPr>
          <w:p>
            <w:pPr>
              <w:pStyle w:val="null3"/>
            </w:pPr>
            <w:r>
              <w:rPr/>
              <w:t>中小企业声明函</w:t>
            </w:r>
          </w:p>
        </w:tc>
      </w:tr>
      <w:tr>
        <w:tc>
          <w:tcPr>
            <w:tcW w:type="dxa" w:w="831"/>
          </w:tcPr>
          <w:p>
            <w:pPr>
              <w:pStyle w:val="null3"/>
            </w:pPr>
            <w:r>
              <w:rPr/>
              <w:t>2</w:t>
            </w:r>
          </w:p>
        </w:tc>
        <w:tc>
          <w:tcPr>
            <w:tcW w:type="dxa" w:w="2492"/>
          </w:tcPr>
          <w:p>
            <w:pPr>
              <w:pStyle w:val="null3"/>
            </w:pPr>
            <w:r>
              <w:rPr/>
              <w:t>残疾人福利性单位声明函</w:t>
            </w:r>
          </w:p>
        </w:tc>
        <w:tc>
          <w:tcPr>
            <w:tcW w:type="dxa" w:w="3322"/>
          </w:tcPr>
          <w:p>
            <w:pPr>
              <w:pStyle w:val="null3"/>
            </w:pPr>
            <w:r>
              <w:rPr/>
              <w:t>当且仅当供应商为残疾人福利性单位的，应按下文给定格式填写声明函。未提供或未按给定格式提供声明函的，将不能享受招标文件规定的价格优惠政策，但不影响投 标文件的有效性。供应商在填报前请认真阅读《财政部、民政 部、中国残 疾人联合会关于促进残疾人就业政府采购政策的通知》（财 库〔2017〕141 号）相关规定。</w:t>
            </w:r>
          </w:p>
        </w:tc>
        <w:tc>
          <w:tcPr>
            <w:tcW w:type="dxa" w:w="1661"/>
          </w:tcPr>
          <w:p>
            <w:pPr>
              <w:pStyle w:val="null3"/>
            </w:pPr>
            <w:r>
              <w:rPr/>
              <w:t>残疾人福利性单位声明函</w:t>
            </w:r>
          </w:p>
        </w:tc>
      </w:tr>
      <w:tr>
        <w:tc>
          <w:tcPr>
            <w:tcW w:type="dxa" w:w="831"/>
          </w:tcPr>
          <w:p>
            <w:pPr>
              <w:pStyle w:val="null3"/>
            </w:pPr>
            <w:r>
              <w:rPr/>
              <w:t>3</w:t>
            </w:r>
          </w:p>
        </w:tc>
        <w:tc>
          <w:tcPr>
            <w:tcW w:type="dxa" w:w="2492"/>
          </w:tcPr>
          <w:p>
            <w:pPr>
              <w:pStyle w:val="null3"/>
            </w:pPr>
            <w:r>
              <w:rPr/>
              <w:t>监狱企业证明函</w:t>
            </w:r>
          </w:p>
        </w:tc>
        <w:tc>
          <w:tcPr>
            <w:tcW w:type="dxa" w:w="3322"/>
          </w:tcPr>
          <w:p>
            <w:pPr>
              <w:pStyle w:val="null3"/>
            </w:pPr>
            <w:r>
              <w:rPr/>
              <w:t>当且仅当供应商为监狱企业的，应当提供由省级以上监狱管理局、戒毒管理局（含新疆生产建设兵团）出具的属于监狱企业的证明函（格式不限）。未提供证明函的，将不能享受招标文件规定的价格优惠政策，但不影响投标文件的有效性。 根据财政部、司法部《关于政府采 购支持监狱企业发展有关问题的通知》（财库〔2014〕68 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 所，以及新疆生产建设兵团监狱管理局、戒毒管理局的企业。 监狱企业参加政府采购活动时，应当提供由省级以上监 狱管理局、戒毒管理局（含新疆生产建设兵团）出具的属于监狱企业的证明文件。</w:t>
            </w:r>
          </w:p>
        </w:tc>
        <w:tc>
          <w:tcPr>
            <w:tcW w:type="dxa" w:w="1661"/>
          </w:tcPr>
          <w:p>
            <w:pPr>
              <w:pStyle w:val="null3"/>
            </w:pPr>
            <w:r>
              <w:rPr/>
              <w:t>监狱企业的证明文件</w:t>
            </w:r>
          </w:p>
        </w:tc>
      </w:tr>
      <w:tr>
        <w:tc>
          <w:tcPr>
            <w:tcW w:type="dxa" w:w="831"/>
          </w:tcPr>
          <w:p>
            <w:pPr>
              <w:pStyle w:val="null3"/>
            </w:pPr>
            <w:r>
              <w:rPr/>
              <w:t>4</w:t>
            </w:r>
          </w:p>
        </w:tc>
        <w:tc>
          <w:tcPr>
            <w:tcW w:type="dxa" w:w="2492"/>
          </w:tcPr>
          <w:p>
            <w:pPr>
              <w:pStyle w:val="null3"/>
            </w:pPr>
            <w:r>
              <w:rPr/>
              <w:t>其他需要落实的政府采购政策</w:t>
            </w:r>
          </w:p>
        </w:tc>
        <w:tc>
          <w:tcPr>
            <w:tcW w:type="dxa" w:w="3322"/>
          </w:tcPr>
          <w:p>
            <w:pPr>
              <w:pStyle w:val="null3"/>
            </w:pPr>
            <w:r>
              <w:rPr/>
              <w:t>1.《政府采购促进中小企业发展管理办法》（财库[2020]46号）；2.《财政部 司法部关于政府采购支持监狱企业发展有关问题的通知》（财库[2014]68号）；3.《关于促进残疾人就业政府采购政策的通知》（财库[2017]141号）；4.《国务院办公厅关于建立政府强制采购节能产 品制度的通知》（国办发[2007]51号）；5.《节能产品政府采购实施意见》（财库[2004]185号）；6.《关于环境标志产品政府采购实施的意见》（财库[2006]90号）；7.《财政部发展改革委 生态环境部 市场监管总局 关于调整优化节能产品、环境标志产品政府采购执行机制的通知》（财库[2019]9号）；8、《关于进一步加大政府采购支持中小企业力度的通知》（财库[2022]19号）；9.《陕西省中小企业政府采购信用融资办法》（陕财办采[2018]23号）； 10、《陕西省财政厅关于加快推进我省中小企业政府采购信用融资工作的通知》（陕财办采〔2020〕15号）；11、《陕西省财政厅关于进一步加大政府采购支持中小企业力度的通知》（陕财办采[2022]5号）；12、其他需要落实的政府采购政策。</w:t>
            </w:r>
          </w:p>
        </w:tc>
        <w:tc>
          <w:tcPr>
            <w:tcW w:type="dxa" w:w="1661"/>
          </w:tcPr>
          <w:p>
            <w:pPr>
              <w:pStyle w:val="null3"/>
            </w:pPr>
            <w:r>
              <w:rPr/>
              <w:t>中小企业声明函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本项目非专门面向中小企业采购</w:t>
            </w:r>
          </w:p>
        </w:tc>
        <w:tc>
          <w:tcPr>
            <w:tcW w:type="dxa" w:w="3322"/>
          </w:tcPr>
          <w:p>
            <w:pPr>
              <w:pStyle w:val="null3"/>
            </w:pPr>
            <w:r>
              <w:rPr/>
              <w:t>本项目非专门面向中小企业采购</w:t>
            </w:r>
          </w:p>
        </w:tc>
        <w:tc>
          <w:tcPr>
            <w:tcW w:type="dxa" w:w="1661"/>
          </w:tcPr>
          <w:p>
            <w:pPr>
              <w:pStyle w:val="null3"/>
            </w:pPr>
            <w:r>
              <w:rPr/>
              <w:t>中小企业声明函</w:t>
            </w:r>
          </w:p>
        </w:tc>
      </w:tr>
      <w:tr>
        <w:tc>
          <w:tcPr>
            <w:tcW w:type="dxa" w:w="831"/>
          </w:tcPr>
          <w:p>
            <w:pPr>
              <w:pStyle w:val="null3"/>
            </w:pPr>
            <w:r>
              <w:rPr/>
              <w:t>2</w:t>
            </w:r>
          </w:p>
        </w:tc>
        <w:tc>
          <w:tcPr>
            <w:tcW w:type="dxa" w:w="2492"/>
          </w:tcPr>
          <w:p>
            <w:pPr>
              <w:pStyle w:val="null3"/>
            </w:pPr>
            <w:r>
              <w:rPr/>
              <w:t>残疾人福利性单位声明函</w:t>
            </w:r>
          </w:p>
        </w:tc>
        <w:tc>
          <w:tcPr>
            <w:tcW w:type="dxa" w:w="3322"/>
          </w:tcPr>
          <w:p>
            <w:pPr>
              <w:pStyle w:val="null3"/>
            </w:pPr>
            <w:r>
              <w:rPr/>
              <w:t>当且仅当供应商为残疾人福利性单位的，应按下文给定格式填写声明函。未提供或未按给定格式提供声明函的，将不能享受招标文件规定的价格优惠政策，但不影响投 标文件的有效性。供应商在填报前请认真阅读《财政部、民政 部、中国残 疾人联合会关于促进残疾人就业政府采购政策的通知》（财 库〔2017〕141 号）相关规定。</w:t>
            </w:r>
          </w:p>
        </w:tc>
        <w:tc>
          <w:tcPr>
            <w:tcW w:type="dxa" w:w="1661"/>
          </w:tcPr>
          <w:p>
            <w:pPr>
              <w:pStyle w:val="null3"/>
            </w:pPr>
            <w:r>
              <w:rPr/>
              <w:t>残疾人福利性单位声明函</w:t>
            </w:r>
          </w:p>
        </w:tc>
      </w:tr>
      <w:tr>
        <w:tc>
          <w:tcPr>
            <w:tcW w:type="dxa" w:w="831"/>
          </w:tcPr>
          <w:p>
            <w:pPr>
              <w:pStyle w:val="null3"/>
            </w:pPr>
            <w:r>
              <w:rPr/>
              <w:t>3</w:t>
            </w:r>
          </w:p>
        </w:tc>
        <w:tc>
          <w:tcPr>
            <w:tcW w:type="dxa" w:w="2492"/>
          </w:tcPr>
          <w:p>
            <w:pPr>
              <w:pStyle w:val="null3"/>
            </w:pPr>
            <w:r>
              <w:rPr/>
              <w:t>监狱企业证明函</w:t>
            </w:r>
          </w:p>
        </w:tc>
        <w:tc>
          <w:tcPr>
            <w:tcW w:type="dxa" w:w="3322"/>
          </w:tcPr>
          <w:p>
            <w:pPr>
              <w:pStyle w:val="null3"/>
            </w:pPr>
            <w:r>
              <w:rPr/>
              <w:t>当且仅当供应商为监狱企业的，应当提供由省级以上监狱管理局、戒毒管理局（含新疆生产建设兵团）出具的属于监狱企业的证明函（格式不限）。未提供证明函的，将不能享受招标文件规定的价格优惠政策，但不影响投标文件的有效性。 根据财政部、司法部《关于政府采 购支持监狱企业发展有关问题的通知》（财库〔2014〕68 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 所，以及新疆生产建设兵团监狱管理局、戒毒管理局的企业。 监狱企业参加政府采购活动时，应当提供由省级以上监 狱管理局、戒毒管理局（含新疆生产建设兵团）出具的属于监狱企业的证明文件。</w:t>
            </w:r>
          </w:p>
        </w:tc>
        <w:tc>
          <w:tcPr>
            <w:tcW w:type="dxa" w:w="1661"/>
          </w:tcPr>
          <w:p>
            <w:pPr>
              <w:pStyle w:val="null3"/>
            </w:pPr>
            <w:r>
              <w:rPr/>
              <w:t>监狱企业的证明文件</w:t>
            </w:r>
          </w:p>
        </w:tc>
      </w:tr>
      <w:tr>
        <w:tc>
          <w:tcPr>
            <w:tcW w:type="dxa" w:w="831"/>
          </w:tcPr>
          <w:p>
            <w:pPr>
              <w:pStyle w:val="null3"/>
            </w:pPr>
            <w:r>
              <w:rPr/>
              <w:t>4</w:t>
            </w:r>
          </w:p>
        </w:tc>
        <w:tc>
          <w:tcPr>
            <w:tcW w:type="dxa" w:w="2492"/>
          </w:tcPr>
          <w:p>
            <w:pPr>
              <w:pStyle w:val="null3"/>
            </w:pPr>
            <w:r>
              <w:rPr/>
              <w:t>其他需要落实的政府采购政策</w:t>
            </w:r>
          </w:p>
        </w:tc>
        <w:tc>
          <w:tcPr>
            <w:tcW w:type="dxa" w:w="3322"/>
          </w:tcPr>
          <w:p>
            <w:pPr>
              <w:pStyle w:val="null3"/>
            </w:pPr>
            <w:r>
              <w:rPr/>
              <w:t>1.《政府采购促进中小企业发展管理办法》（财库[2020]46号）；2.《财政部 司法部关于政府采购支持监狱企业发展有关问题的通知》（财库[2014]68号）；3.《关于促进残疾人就业政府采购政策的通知》（财库[2017]141号）；4.《国务院办公厅关于建立政府强制采购节能产 品制度的通知》（国办发[2007]51号）；5.《节能产品政府采购实施意见》（财库[2004]185号）；6.《关于环境标志产品政府采购实施的意见》（财库[2006]90号）；7.《财政部发展改革委 生态环境部 市场监管总局 关于调整优化节能产品、环境标志产品政府采购执行机制的通知》（财库[2019]9号）；8、《关于进一步加大政府采购支持中小企业力度的通知》（财库[2022]19号）；9.《陕西省中小企业政府采购信用融资办法》（陕财办采[2018]23号）； 10、《陕西省财政厅关于加快推进我省中小企业政府采购信用融资工作的通知》（陕财办采〔2020〕15号）；11、《陕西省财政厅关于进一步加大政府采购支持中小企业力度的通知》（陕财办采[2022]5号）；12、其他需要落实的政府采购政策。</w:t>
            </w:r>
          </w:p>
        </w:tc>
        <w:tc>
          <w:tcPr>
            <w:tcW w:type="dxa" w:w="1661"/>
          </w:tcPr>
          <w:p>
            <w:pPr>
              <w:pStyle w:val="null3"/>
            </w:pPr>
            <w:r>
              <w:rPr/>
              <w:t>中小企业声明函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本项目非专门面向中小企业采购</w:t>
            </w:r>
          </w:p>
        </w:tc>
        <w:tc>
          <w:tcPr>
            <w:tcW w:type="dxa" w:w="3322"/>
          </w:tcPr>
          <w:p>
            <w:pPr>
              <w:pStyle w:val="null3"/>
            </w:pPr>
            <w:r>
              <w:rPr/>
              <w:t>本项目非专门面向中小企业采购</w:t>
            </w:r>
          </w:p>
        </w:tc>
        <w:tc>
          <w:tcPr>
            <w:tcW w:type="dxa" w:w="1661"/>
          </w:tcPr>
          <w:p>
            <w:pPr>
              <w:pStyle w:val="null3"/>
            </w:pPr>
            <w:r>
              <w:rPr/>
              <w:t>中小企业声明函</w:t>
            </w:r>
          </w:p>
        </w:tc>
      </w:tr>
      <w:tr>
        <w:tc>
          <w:tcPr>
            <w:tcW w:type="dxa" w:w="831"/>
          </w:tcPr>
          <w:p>
            <w:pPr>
              <w:pStyle w:val="null3"/>
            </w:pPr>
            <w:r>
              <w:rPr/>
              <w:t>2</w:t>
            </w:r>
          </w:p>
        </w:tc>
        <w:tc>
          <w:tcPr>
            <w:tcW w:type="dxa" w:w="2492"/>
          </w:tcPr>
          <w:p>
            <w:pPr>
              <w:pStyle w:val="null3"/>
            </w:pPr>
            <w:r>
              <w:rPr/>
              <w:t>残疾人福利性单位声明函</w:t>
            </w:r>
          </w:p>
        </w:tc>
        <w:tc>
          <w:tcPr>
            <w:tcW w:type="dxa" w:w="3322"/>
          </w:tcPr>
          <w:p>
            <w:pPr>
              <w:pStyle w:val="null3"/>
            </w:pPr>
            <w:r>
              <w:rPr/>
              <w:t>当且仅当供应商为残疾人福利性单位的，应按下文给定格式填写声明函。未提供或未按给定格式提供声明函的，将不能享受招标文件规定的价格优惠政策，但不影响投 标文件的有效性。供应商在填报前请认真阅读《财政部、民政 部、中国残 疾人联合会关于促进残疾人就业政府采购政策的通知》（财 库〔2017〕141 号）相关规定。</w:t>
            </w:r>
          </w:p>
        </w:tc>
        <w:tc>
          <w:tcPr>
            <w:tcW w:type="dxa" w:w="1661"/>
          </w:tcPr>
          <w:p>
            <w:pPr>
              <w:pStyle w:val="null3"/>
            </w:pPr>
            <w:r>
              <w:rPr/>
              <w:t>残疾人福利性单位声明函</w:t>
            </w:r>
          </w:p>
        </w:tc>
      </w:tr>
      <w:tr>
        <w:tc>
          <w:tcPr>
            <w:tcW w:type="dxa" w:w="831"/>
          </w:tcPr>
          <w:p>
            <w:pPr>
              <w:pStyle w:val="null3"/>
            </w:pPr>
            <w:r>
              <w:rPr/>
              <w:t>3</w:t>
            </w:r>
          </w:p>
        </w:tc>
        <w:tc>
          <w:tcPr>
            <w:tcW w:type="dxa" w:w="2492"/>
          </w:tcPr>
          <w:p>
            <w:pPr>
              <w:pStyle w:val="null3"/>
            </w:pPr>
            <w:r>
              <w:rPr/>
              <w:t>监狱企业证明函</w:t>
            </w:r>
          </w:p>
        </w:tc>
        <w:tc>
          <w:tcPr>
            <w:tcW w:type="dxa" w:w="3322"/>
          </w:tcPr>
          <w:p>
            <w:pPr>
              <w:pStyle w:val="null3"/>
            </w:pPr>
            <w:r>
              <w:rPr/>
              <w:t>当且仅当供应商为监狱企业的，应当提供由省级以上监狱管理局、戒毒管理局（含新疆生产建设兵团）出具的属于监狱企业的证明函（格式不限）。未提供证明函的，将不能享受招标文件规定的价格优惠政策，但不影响投标文件的有效性。 根据财政部、司法部《关于政府采 购支持监狱企业发展有关问题的通知》（财库〔2014〕68 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 所，以及新疆生产建设兵团监狱管理局、戒毒管理局的企业。 监狱企业参加政府采购活动时，应当提供由省级以上监 狱管理局、戒毒管理局（含新疆生产建设兵团）出具的属于监狱企业的证明文件。</w:t>
            </w:r>
          </w:p>
        </w:tc>
        <w:tc>
          <w:tcPr>
            <w:tcW w:type="dxa" w:w="1661"/>
          </w:tcPr>
          <w:p>
            <w:pPr>
              <w:pStyle w:val="null3"/>
            </w:pPr>
            <w:r>
              <w:rPr/>
              <w:t>监狱企业的证明文件</w:t>
            </w:r>
          </w:p>
        </w:tc>
      </w:tr>
      <w:tr>
        <w:tc>
          <w:tcPr>
            <w:tcW w:type="dxa" w:w="831"/>
          </w:tcPr>
          <w:p>
            <w:pPr>
              <w:pStyle w:val="null3"/>
            </w:pPr>
            <w:r>
              <w:rPr/>
              <w:t>4</w:t>
            </w:r>
          </w:p>
        </w:tc>
        <w:tc>
          <w:tcPr>
            <w:tcW w:type="dxa" w:w="2492"/>
          </w:tcPr>
          <w:p>
            <w:pPr>
              <w:pStyle w:val="null3"/>
            </w:pPr>
            <w:r>
              <w:rPr/>
              <w:t>其他需要落实的政府采购政策</w:t>
            </w:r>
          </w:p>
        </w:tc>
        <w:tc>
          <w:tcPr>
            <w:tcW w:type="dxa" w:w="3322"/>
          </w:tcPr>
          <w:p>
            <w:pPr>
              <w:pStyle w:val="null3"/>
            </w:pPr>
            <w:r>
              <w:rPr/>
              <w:t>1.《政府采购促进中小企业发展管理办法》（财库[2020]46号）；2.《财政部 司法部关于政府采购支持监狱企业发展有关问题的通知》（财库[2014]68号）；3.《关于促进残疾人就业政府采购政策的通知》（财库[2017]141号）；4.《国务院办公厅关于建立政府强制采购节能产 品制度的通知》（国办发[2007]51号）；5.《节能产品政府采购实施意见》（财库[2004]185号）；6.《关于环境标志产品政府采购实施的意见》（财库[2006]90号）；7.《财政部发展改革委 生态环境部 市场监管总局 关于调整优化节能产品、环境标志产品政府采购执行机制的通知》（财库[2019]9号）；8、《关于进一步加大政府采购支持中小企业力度的通知》（财库[2022]19号）；9.《陕西省中小企业政府采购信用融资办法》（陕财办采[2018]23号）； 10、《陕西省财政厅关于加快推进我省中小企业政府采购信用融资工作的通知》（陕财办采〔2020〕15号）；11、《陕西省财政厅关于进一步加大政府采购支持中小企业力度的通知》（陕财办采[2022]5号）；12、其他需要落实的政府采购政策。</w:t>
            </w:r>
          </w:p>
        </w:tc>
        <w:tc>
          <w:tcPr>
            <w:tcW w:type="dxa" w:w="1661"/>
          </w:tcPr>
          <w:p>
            <w:pPr>
              <w:pStyle w:val="null3"/>
            </w:pPr>
            <w:r>
              <w:rPr/>
              <w:t>中小企业声明函</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提供有效的营业执照副本、组织机构代码证、税务登记证（国、地税）（已办理三证合一或五证合一的只需提供营业执照副本）（复印件加盖公章）。</w:t>
            </w:r>
          </w:p>
        </w:tc>
        <w:tc>
          <w:tcPr>
            <w:tcW w:type="dxa" w:w="1661"/>
          </w:tcPr>
          <w:p>
            <w:pPr>
              <w:pStyle w:val="null3"/>
            </w:pPr>
            <w:r>
              <w:rPr/>
              <w:t>响应文件封面 供应商应提交的相关资格证明材料(1)</w:t>
            </w:r>
          </w:p>
        </w:tc>
      </w:tr>
      <w:tr>
        <w:tc>
          <w:tcPr>
            <w:tcW w:type="dxa" w:w="831"/>
          </w:tcPr>
          <w:p>
            <w:pPr>
              <w:pStyle w:val="null3"/>
            </w:pPr>
            <w:r>
              <w:rPr/>
              <w:t>2</w:t>
            </w:r>
          </w:p>
        </w:tc>
        <w:tc>
          <w:tcPr>
            <w:tcW w:type="dxa" w:w="2492"/>
          </w:tcPr>
          <w:p>
            <w:pPr>
              <w:pStyle w:val="null3"/>
            </w:pPr>
            <w:r>
              <w:rPr/>
              <w:t>具有良好的商业信誉和健全的财务会计制度</w:t>
            </w:r>
          </w:p>
        </w:tc>
        <w:tc>
          <w:tcPr>
            <w:tcW w:type="dxa" w:w="3322"/>
          </w:tcPr>
          <w:p>
            <w:pPr>
              <w:pStyle w:val="null3"/>
            </w:pPr>
            <w:r>
              <w:rPr/>
              <w:t>供应商需提供完整的2023年度财务审计报告或开标前三个月开户银行出具的资信证明。</w:t>
            </w:r>
          </w:p>
        </w:tc>
        <w:tc>
          <w:tcPr>
            <w:tcW w:type="dxa" w:w="1661"/>
          </w:tcPr>
          <w:p>
            <w:pPr>
              <w:pStyle w:val="null3"/>
            </w:pPr>
            <w:r>
              <w:rPr/>
              <w:t>供应商应提交的相关资格证明材料(1)</w:t>
            </w:r>
          </w:p>
        </w:tc>
      </w:tr>
      <w:tr>
        <w:tc>
          <w:tcPr>
            <w:tcW w:type="dxa" w:w="831"/>
          </w:tcPr>
          <w:p>
            <w:pPr>
              <w:pStyle w:val="null3"/>
            </w:pPr>
            <w:r>
              <w:rPr/>
              <w:t>3</w:t>
            </w:r>
          </w:p>
        </w:tc>
        <w:tc>
          <w:tcPr>
            <w:tcW w:type="dxa" w:w="2492"/>
          </w:tcPr>
          <w:p>
            <w:pPr>
              <w:pStyle w:val="null3"/>
            </w:pPr>
            <w:r>
              <w:rPr/>
              <w:t>社会保障资金缴纳证明</w:t>
            </w:r>
          </w:p>
        </w:tc>
        <w:tc>
          <w:tcPr>
            <w:tcW w:type="dxa" w:w="3322"/>
          </w:tcPr>
          <w:p>
            <w:pPr>
              <w:pStyle w:val="null3"/>
            </w:pPr>
            <w:r>
              <w:rPr/>
              <w:t>提供投标截止日前一年内任意一个月的社会保障资金缴存单据或社保机构开具的社会保险参保缴费情况证明，单据或证明上应有社保机构或代收机构的公章或业务专用章。</w:t>
            </w:r>
          </w:p>
        </w:tc>
        <w:tc>
          <w:tcPr>
            <w:tcW w:type="dxa" w:w="1661"/>
          </w:tcPr>
          <w:p>
            <w:pPr>
              <w:pStyle w:val="null3"/>
            </w:pPr>
            <w:r>
              <w:rPr/>
              <w:t>供应商应提交的相关资格证明材料(1)</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提供2024年1月1日至今任意一个月的企业所得税或增值税纳税证明或完税证明；依法免税的单位应提供相关证明材料。</w:t>
            </w:r>
          </w:p>
        </w:tc>
        <w:tc>
          <w:tcPr>
            <w:tcW w:type="dxa" w:w="1661"/>
          </w:tcPr>
          <w:p>
            <w:pPr>
              <w:pStyle w:val="null3"/>
            </w:pPr>
            <w:r>
              <w:rPr/>
              <w:t>供应商应提交的相关资格证明材料(1)</w:t>
            </w:r>
          </w:p>
        </w:tc>
      </w:tr>
      <w:tr>
        <w:tc>
          <w:tcPr>
            <w:tcW w:type="dxa" w:w="831"/>
          </w:tcPr>
          <w:p>
            <w:pPr>
              <w:pStyle w:val="null3"/>
            </w:pPr>
            <w:r>
              <w:rPr/>
              <w:t>5</w:t>
            </w:r>
          </w:p>
        </w:tc>
        <w:tc>
          <w:tcPr>
            <w:tcW w:type="dxa" w:w="2492"/>
          </w:tcPr>
          <w:p>
            <w:pPr>
              <w:pStyle w:val="null3"/>
            </w:pPr>
            <w:r>
              <w:rPr/>
              <w:t>特殊资质</w:t>
            </w:r>
          </w:p>
        </w:tc>
        <w:tc>
          <w:tcPr>
            <w:tcW w:type="dxa" w:w="3322"/>
          </w:tcPr>
          <w:p>
            <w:pPr>
              <w:pStyle w:val="null3"/>
            </w:pPr>
            <w:r>
              <w:rPr/>
              <w:t>供应商为生产厂家的须提供医疗器械生产许可证（进口产品除外）；供应商为代理商的需提供第二类医疗器械备案凭证或第三类医疗器械经营许可证。</w:t>
            </w:r>
          </w:p>
        </w:tc>
        <w:tc>
          <w:tcPr>
            <w:tcW w:type="dxa" w:w="1661"/>
          </w:tcPr>
          <w:p>
            <w:pPr>
              <w:pStyle w:val="null3"/>
            </w:pPr>
            <w:r>
              <w:rPr/>
              <w:t>供应商应提交的相关资格证明材料(1)</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的网站截图证明。</w:t>
            </w:r>
          </w:p>
        </w:tc>
        <w:tc>
          <w:tcPr>
            <w:tcW w:type="dxa" w:w="1661"/>
          </w:tcPr>
          <w:p>
            <w:pPr>
              <w:pStyle w:val="null3"/>
            </w:pPr>
            <w:r>
              <w:rPr/>
              <w:t>供应商应提交的相关资格证明材料(1)</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供应商应提交的相关资格证明材料(1)</w:t>
            </w:r>
          </w:p>
        </w:tc>
      </w:tr>
      <w:tr>
        <w:tc>
          <w:tcPr>
            <w:tcW w:type="dxa" w:w="831"/>
          </w:tcPr>
          <w:p>
            <w:pPr>
              <w:pStyle w:val="null3"/>
            </w:pPr>
            <w:r>
              <w:rPr/>
              <w:t>8</w:t>
            </w:r>
          </w:p>
        </w:tc>
        <w:tc>
          <w:tcPr>
            <w:tcW w:type="dxa" w:w="2492"/>
          </w:tcPr>
          <w:p>
            <w:pPr>
              <w:pStyle w:val="null3"/>
            </w:pPr>
            <w:r>
              <w:rPr/>
              <w:t>特殊资质</w:t>
            </w:r>
          </w:p>
        </w:tc>
        <w:tc>
          <w:tcPr>
            <w:tcW w:type="dxa" w:w="3322"/>
          </w:tcPr>
          <w:p>
            <w:pPr>
              <w:pStyle w:val="null3"/>
            </w:pPr>
            <w:r>
              <w:rPr/>
              <w:t>供应商为生产厂家的须提供医疗器械生产许可证（进口产品除外）；供应商为代理商的需提供第二类医疗器械备案凭证或第三类医疗器械经营许可证。</w:t>
            </w:r>
          </w:p>
        </w:tc>
        <w:tc>
          <w:tcPr>
            <w:tcW w:type="dxa" w:w="1661"/>
          </w:tcPr>
          <w:p>
            <w:pPr>
              <w:pStyle w:val="null3"/>
            </w:pPr>
            <w:r>
              <w:rPr/>
              <w:t>供应商应提交的相关资格证明材料(1)</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提供有效的营业执照副本、组织机构代码证、税务登记证（国、地税）（已办理三证合一或五证合一的只需提供营业执照副本）（复印件加盖公章）。</w:t>
            </w:r>
          </w:p>
        </w:tc>
        <w:tc>
          <w:tcPr>
            <w:tcW w:type="dxa" w:w="1661"/>
          </w:tcPr>
          <w:p>
            <w:pPr>
              <w:pStyle w:val="null3"/>
            </w:pPr>
            <w:r>
              <w:rPr/>
              <w:t>响应文件封面 供应商应提交的相关资格证明材料(1)</w:t>
            </w:r>
          </w:p>
        </w:tc>
      </w:tr>
      <w:tr>
        <w:tc>
          <w:tcPr>
            <w:tcW w:type="dxa" w:w="831"/>
          </w:tcPr>
          <w:p>
            <w:pPr>
              <w:pStyle w:val="null3"/>
            </w:pPr>
            <w:r>
              <w:rPr/>
              <w:t>2</w:t>
            </w:r>
          </w:p>
        </w:tc>
        <w:tc>
          <w:tcPr>
            <w:tcW w:type="dxa" w:w="2492"/>
          </w:tcPr>
          <w:p>
            <w:pPr>
              <w:pStyle w:val="null3"/>
            </w:pPr>
            <w:r>
              <w:rPr/>
              <w:t>法定代表人授权书及被授权人身份证</w:t>
            </w:r>
          </w:p>
        </w:tc>
        <w:tc>
          <w:tcPr>
            <w:tcW w:type="dxa" w:w="3322"/>
          </w:tcPr>
          <w:p>
            <w:pPr>
              <w:pStyle w:val="null3"/>
            </w:pPr>
            <w:r>
              <w:rPr/>
              <w:t>法定代表人授权书及被授权人身份证（加盖公章）（法定代表人直接参加投标，只须提交其身份证）（复印件加盖公章）。</w:t>
            </w:r>
          </w:p>
        </w:tc>
        <w:tc>
          <w:tcPr>
            <w:tcW w:type="dxa" w:w="1661"/>
          </w:tcPr>
          <w:p>
            <w:pPr>
              <w:pStyle w:val="null3"/>
            </w:pPr>
            <w:r>
              <w:rPr/>
              <w:t>供应商应提交的相关资格证明材料(1)</w:t>
            </w:r>
          </w:p>
        </w:tc>
      </w:tr>
      <w:tr>
        <w:tc>
          <w:tcPr>
            <w:tcW w:type="dxa" w:w="831"/>
          </w:tcPr>
          <w:p>
            <w:pPr>
              <w:pStyle w:val="null3"/>
            </w:pPr>
            <w:r>
              <w:rPr/>
              <w:t>3</w:t>
            </w:r>
          </w:p>
        </w:tc>
        <w:tc>
          <w:tcPr>
            <w:tcW w:type="dxa" w:w="2492"/>
          </w:tcPr>
          <w:p>
            <w:pPr>
              <w:pStyle w:val="null3"/>
            </w:pPr>
            <w:r>
              <w:rPr/>
              <w:t>具有良好的商业信誉和健全的财务会计制度</w:t>
            </w:r>
          </w:p>
        </w:tc>
        <w:tc>
          <w:tcPr>
            <w:tcW w:type="dxa" w:w="3322"/>
          </w:tcPr>
          <w:p>
            <w:pPr>
              <w:pStyle w:val="null3"/>
            </w:pPr>
            <w:r>
              <w:rPr/>
              <w:t>供应商需提供完整的2023年度财务审计报告或开标前三个月开户银行出具的资信证明。</w:t>
            </w:r>
          </w:p>
        </w:tc>
        <w:tc>
          <w:tcPr>
            <w:tcW w:type="dxa" w:w="1661"/>
          </w:tcPr>
          <w:p>
            <w:pPr>
              <w:pStyle w:val="null3"/>
            </w:pPr>
            <w:r>
              <w:rPr/>
              <w:t>供应商应提交的相关资格证明材料(1)</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提供投标截止日前一年内任意一个月的社会保障资金缴存单据或社保机构开具的社会保险参保缴费情况证明，单据或证明上应有社保机构或代收机构的公章或业务专用章。</w:t>
            </w:r>
          </w:p>
        </w:tc>
        <w:tc>
          <w:tcPr>
            <w:tcW w:type="dxa" w:w="1661"/>
          </w:tcPr>
          <w:p>
            <w:pPr>
              <w:pStyle w:val="null3"/>
            </w:pPr>
            <w:r>
              <w:rPr/>
              <w:t>供应商应提交的相关资格证明材料(1)</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提供2024年1月1日至今任意一个月的所得税或增值税纳税证明或完税证明；依法免税的单位应提供相关证明材料。</w:t>
            </w:r>
          </w:p>
        </w:tc>
        <w:tc>
          <w:tcPr>
            <w:tcW w:type="dxa" w:w="1661"/>
          </w:tcPr>
          <w:p>
            <w:pPr>
              <w:pStyle w:val="null3"/>
            </w:pPr>
            <w:r>
              <w:rPr/>
              <w:t>供应商应提交的相关资格证明材料(1)</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的网站截图证明。</w:t>
            </w:r>
          </w:p>
        </w:tc>
        <w:tc>
          <w:tcPr>
            <w:tcW w:type="dxa" w:w="1661"/>
          </w:tcPr>
          <w:p>
            <w:pPr>
              <w:pStyle w:val="null3"/>
            </w:pPr>
            <w:r>
              <w:rPr/>
              <w:t>供应商应提交的相关资格证明材料(1)</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供应商应提交的相关资格证明材料(1)</w:t>
            </w:r>
          </w:p>
        </w:tc>
      </w:tr>
      <w:tr>
        <w:tc>
          <w:tcPr>
            <w:tcW w:type="dxa" w:w="831"/>
          </w:tcPr>
          <w:p>
            <w:pPr>
              <w:pStyle w:val="null3"/>
            </w:pPr>
            <w:r>
              <w:rPr/>
              <w:t>8</w:t>
            </w:r>
          </w:p>
        </w:tc>
        <w:tc>
          <w:tcPr>
            <w:tcW w:type="dxa" w:w="2492"/>
          </w:tcPr>
          <w:p>
            <w:pPr>
              <w:pStyle w:val="null3"/>
            </w:pPr>
            <w:r>
              <w:rPr/>
              <w:t>特殊资质</w:t>
            </w:r>
          </w:p>
        </w:tc>
        <w:tc>
          <w:tcPr>
            <w:tcW w:type="dxa" w:w="3322"/>
          </w:tcPr>
          <w:p>
            <w:pPr>
              <w:pStyle w:val="null3"/>
            </w:pPr>
            <w:r>
              <w:rPr/>
              <w:t>供应商须提供《危险化学品经营许可证》。</w:t>
            </w:r>
          </w:p>
        </w:tc>
        <w:tc>
          <w:tcPr>
            <w:tcW w:type="dxa" w:w="1661"/>
          </w:tcPr>
          <w:p>
            <w:pPr>
              <w:pStyle w:val="null3"/>
            </w:pPr>
            <w:r>
              <w:rPr/>
              <w:t>供应商应提交的相关资格证明材料(1)</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提供有效的营业执照副本、组织机构代码证、税务登记证（国、地税）（已办理三证合一或五证合一的只需提供营业执照副本）（复印件加盖公章）。</w:t>
            </w:r>
          </w:p>
        </w:tc>
        <w:tc>
          <w:tcPr>
            <w:tcW w:type="dxa" w:w="1661"/>
          </w:tcPr>
          <w:p>
            <w:pPr>
              <w:pStyle w:val="null3"/>
            </w:pPr>
            <w:r>
              <w:rPr/>
              <w:t>响应文件封面 供应商应提交的相关资格证明材料(1)</w:t>
            </w:r>
          </w:p>
        </w:tc>
      </w:tr>
      <w:tr>
        <w:tc>
          <w:tcPr>
            <w:tcW w:type="dxa" w:w="831"/>
          </w:tcPr>
          <w:p>
            <w:pPr>
              <w:pStyle w:val="null3"/>
            </w:pPr>
            <w:r>
              <w:rPr/>
              <w:t>2</w:t>
            </w:r>
          </w:p>
        </w:tc>
        <w:tc>
          <w:tcPr>
            <w:tcW w:type="dxa" w:w="2492"/>
          </w:tcPr>
          <w:p>
            <w:pPr>
              <w:pStyle w:val="null3"/>
            </w:pPr>
            <w:r>
              <w:rPr/>
              <w:t>法定代表人授权书及被授权人身份证</w:t>
            </w:r>
          </w:p>
        </w:tc>
        <w:tc>
          <w:tcPr>
            <w:tcW w:type="dxa" w:w="3322"/>
          </w:tcPr>
          <w:p>
            <w:pPr>
              <w:pStyle w:val="null3"/>
            </w:pPr>
            <w:r>
              <w:rPr/>
              <w:t>法定代表人授权书及被授权人身份证（加盖公章）（法定代表人直接参加投标，只须提交其身份证）（复印件加盖公章）。</w:t>
            </w:r>
          </w:p>
        </w:tc>
        <w:tc>
          <w:tcPr>
            <w:tcW w:type="dxa" w:w="1661"/>
          </w:tcPr>
          <w:p>
            <w:pPr>
              <w:pStyle w:val="null3"/>
            </w:pPr>
            <w:r>
              <w:rPr/>
              <w:t>供应商应提交的相关资格证明材料(1)</w:t>
            </w:r>
          </w:p>
        </w:tc>
      </w:tr>
      <w:tr>
        <w:tc>
          <w:tcPr>
            <w:tcW w:type="dxa" w:w="831"/>
          </w:tcPr>
          <w:p>
            <w:pPr>
              <w:pStyle w:val="null3"/>
            </w:pPr>
            <w:r>
              <w:rPr/>
              <w:t>3</w:t>
            </w:r>
          </w:p>
        </w:tc>
        <w:tc>
          <w:tcPr>
            <w:tcW w:type="dxa" w:w="2492"/>
          </w:tcPr>
          <w:p>
            <w:pPr>
              <w:pStyle w:val="null3"/>
            </w:pPr>
            <w:r>
              <w:rPr/>
              <w:t>具有良好的商业信誉和健全的财务会计制度</w:t>
            </w:r>
          </w:p>
        </w:tc>
        <w:tc>
          <w:tcPr>
            <w:tcW w:type="dxa" w:w="3322"/>
          </w:tcPr>
          <w:p>
            <w:pPr>
              <w:pStyle w:val="null3"/>
            </w:pPr>
            <w:r>
              <w:rPr/>
              <w:t>供应商需提供完整的2023年度财务审计报告或开标前三个月开户银行出具的资信证明。</w:t>
            </w:r>
          </w:p>
        </w:tc>
        <w:tc>
          <w:tcPr>
            <w:tcW w:type="dxa" w:w="1661"/>
          </w:tcPr>
          <w:p>
            <w:pPr>
              <w:pStyle w:val="null3"/>
            </w:pPr>
            <w:r>
              <w:rPr/>
              <w:t>供应商应提交的相关资格证明材料(1)</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提供投标截止日前一年内任意一个月的社会保障资金缴存单据或社保机构开具的社会保险参保缴费情况证明，单据或证明上应有社保机构或代收机构的公章或业务专用章。</w:t>
            </w:r>
          </w:p>
        </w:tc>
        <w:tc>
          <w:tcPr>
            <w:tcW w:type="dxa" w:w="1661"/>
          </w:tcPr>
          <w:p>
            <w:pPr>
              <w:pStyle w:val="null3"/>
            </w:pPr>
            <w:r>
              <w:rPr/>
              <w:t>供应商应提交的相关资格证明材料(1)</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提供2024年1月1日至今任意一个月的所得税或增值税纳税证明或完税证明；依法免税的单位应提供相关证明材料。</w:t>
            </w:r>
          </w:p>
        </w:tc>
        <w:tc>
          <w:tcPr>
            <w:tcW w:type="dxa" w:w="1661"/>
          </w:tcPr>
          <w:p>
            <w:pPr>
              <w:pStyle w:val="null3"/>
            </w:pPr>
            <w:r>
              <w:rPr/>
              <w:t>供应商应提交的相关资格证明材料(1)</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的网站截图证明。</w:t>
            </w:r>
          </w:p>
        </w:tc>
        <w:tc>
          <w:tcPr>
            <w:tcW w:type="dxa" w:w="1661"/>
          </w:tcPr>
          <w:p>
            <w:pPr>
              <w:pStyle w:val="null3"/>
            </w:pPr>
            <w:r>
              <w:rPr/>
              <w:t>供应商应提交的相关资格证明材料(1)</w:t>
            </w:r>
          </w:p>
        </w:tc>
      </w:tr>
      <w:tr>
        <w:tc>
          <w:tcPr>
            <w:tcW w:type="dxa" w:w="831"/>
          </w:tcPr>
          <w:p>
            <w:pPr>
              <w:pStyle w:val="null3"/>
            </w:pPr>
            <w:r>
              <w:rPr/>
              <w:t>7</w:t>
            </w:r>
          </w:p>
        </w:tc>
        <w:tc>
          <w:tcPr>
            <w:tcW w:type="dxa" w:w="2492"/>
          </w:tcPr>
          <w:p>
            <w:pPr>
              <w:pStyle w:val="null3"/>
            </w:pPr>
            <w:r>
              <w:rPr/>
              <w:t>具有履行合同所必需的设备和专业技术能力的书面声明</w:t>
            </w:r>
          </w:p>
        </w:tc>
        <w:tc>
          <w:tcPr>
            <w:tcW w:type="dxa" w:w="3322"/>
          </w:tcPr>
          <w:p>
            <w:pPr>
              <w:pStyle w:val="null3"/>
            </w:pPr>
            <w:r>
              <w:rPr/>
              <w:t>具有履行合同所必需的设备和专业技术能力的书面声明。</w:t>
            </w:r>
          </w:p>
        </w:tc>
        <w:tc>
          <w:tcPr>
            <w:tcW w:type="dxa" w:w="1661"/>
          </w:tcPr>
          <w:p>
            <w:pPr>
              <w:pStyle w:val="null3"/>
            </w:pPr>
            <w:r>
              <w:rPr/>
              <w:t>供应商应提交的相关资格证明材料(1)</w:t>
            </w:r>
          </w:p>
        </w:tc>
      </w:tr>
      <w:tr>
        <w:tc>
          <w:tcPr>
            <w:tcW w:type="dxa" w:w="831"/>
          </w:tcPr>
          <w:p>
            <w:pPr>
              <w:pStyle w:val="null3"/>
            </w:pPr>
            <w:r>
              <w:rPr/>
              <w:t>8</w:t>
            </w:r>
          </w:p>
        </w:tc>
        <w:tc>
          <w:tcPr>
            <w:tcW w:type="dxa" w:w="2492"/>
          </w:tcPr>
          <w:p>
            <w:pPr>
              <w:pStyle w:val="null3"/>
            </w:pPr>
            <w:r>
              <w:rPr/>
              <w:t>特殊资质</w:t>
            </w:r>
          </w:p>
        </w:tc>
        <w:tc>
          <w:tcPr>
            <w:tcW w:type="dxa" w:w="3322"/>
          </w:tcPr>
          <w:p>
            <w:pPr>
              <w:pStyle w:val="null3"/>
            </w:pPr>
            <w:r>
              <w:rPr/>
              <w:t>供应商须具备《实验动物生产许可证》。</w:t>
            </w:r>
          </w:p>
        </w:tc>
        <w:tc>
          <w:tcPr>
            <w:tcW w:type="dxa" w:w="1661"/>
          </w:tcPr>
          <w:p>
            <w:pPr>
              <w:pStyle w:val="null3"/>
            </w:pPr>
            <w:r>
              <w:rPr/>
              <w:t>供应商应提交的相关资格证明材料(1)</w:t>
            </w:r>
          </w:p>
        </w:tc>
      </w:tr>
    </w:tbl>
    <w:p>
      <w:pPr>
        <w:pStyle w:val="null3"/>
      </w:pPr>
      <w:r>
        <w:rPr/>
        <w:t xml:space="preserve"> </w:t>
        <w:br/>
        <w:br w:type="page"/>
      </w:r>
    </w:p>
    <w:p>
      <w:pPr>
        <w:pStyle w:val="null3"/>
        <w:jc w:val="center"/>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t xml:space="preserve"> </w:t>
        <w:br/>
        <w:br w:type="page"/>
      </w:r>
    </w:p>
    <w:p>
      <w:pPr>
        <w:pStyle w:val="null3"/>
        <w:jc w:val="center"/>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三、谈判小组按照谈判文件规定的谈判程序、评审方法和标准进行评审，并独立履行下列职责：</w:t>
      </w:r>
    </w:p>
    <w:p>
      <w:pPr>
        <w:pStyle w:val="null3"/>
        <w:ind w:firstLine="480"/>
      </w:pPr>
      <w:r>
        <w:rPr/>
        <w:t>（一）熟悉和理解谈判文件；</w:t>
      </w:r>
    </w:p>
    <w:p>
      <w:pPr>
        <w:pStyle w:val="null3"/>
        <w:ind w:firstLine="480"/>
      </w:pPr>
      <w:r>
        <w:rPr/>
        <w:t>（二）审查供应商响应文件等是否满足谈判文件要求，并作出评价；</w:t>
      </w:r>
    </w:p>
    <w:p>
      <w:pPr>
        <w:pStyle w:val="null3"/>
        <w:ind w:firstLine="480"/>
      </w:pPr>
      <w:r>
        <w:rPr/>
        <w:t xml:space="preserve"> （三）根据需要要求采购组织单位对谈判文件作出解释；根据需要要求供应商对响应文件有关事项作出澄清、说明或者更正；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6.3.1审查谈判文件和停止评审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t xml:space="preserve"> 二、在符合性审查过程中，如果出现谈判小组成员意见不一致的情况，按照少数服从多数的原则确定，但不得违背政府采购基本原则和谈判文件规定。</w:t>
      </w:r>
    </w:p>
    <w:p>
      <w:pPr>
        <w:pStyle w:val="null3"/>
        <w:ind w:firstLine="480"/>
      </w:pPr>
      <w:r>
        <w:rPr/>
        <w:t>三、谈判小组对所有响应文件进行审查后，确定参加谈判的供应商名单。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投标文件未按招标文件要求签署、盖章的</w:t>
            </w:r>
          </w:p>
        </w:tc>
        <w:tc>
          <w:tcPr>
            <w:tcW w:type="dxa" w:w="3322"/>
          </w:tcPr>
          <w:p>
            <w:pPr>
              <w:pStyle w:val="null3"/>
            </w:pPr>
            <w:r>
              <w:rPr/>
              <w:t>投标文件未按招标文件要求签署、盖章的</w:t>
            </w:r>
          </w:p>
        </w:tc>
        <w:tc>
          <w:tcPr>
            <w:tcW w:type="dxa" w:w="1661"/>
          </w:tcPr>
          <w:p>
            <w:pPr>
              <w:pStyle w:val="null3"/>
            </w:pPr>
            <w:r>
              <w:rPr/>
              <w:t>响应文件封面 法人委托书 响应函</w:t>
            </w:r>
          </w:p>
        </w:tc>
      </w:tr>
      <w:tr>
        <w:tc>
          <w:tcPr>
            <w:tcW w:type="dxa" w:w="831"/>
          </w:tcPr>
          <w:p>
            <w:pPr>
              <w:pStyle w:val="null3"/>
            </w:pPr>
            <w:r>
              <w:rPr/>
              <w:t>3</w:t>
            </w:r>
          </w:p>
        </w:tc>
        <w:tc>
          <w:tcPr>
            <w:tcW w:type="dxa" w:w="2492"/>
          </w:tcPr>
          <w:p>
            <w:pPr>
              <w:pStyle w:val="null3"/>
            </w:pPr>
            <w:r>
              <w:rPr/>
              <w:t>标的数量</w:t>
            </w:r>
          </w:p>
        </w:tc>
        <w:tc>
          <w:tcPr>
            <w:tcW w:type="dxa" w:w="3322"/>
          </w:tcPr>
          <w:p>
            <w:pPr>
              <w:pStyle w:val="null3"/>
            </w:pPr>
            <w:r>
              <w:rPr/>
              <w:t xml:space="preserve"> 响应文件出现漏项或清单与要求不符的</w:t>
            </w:r>
          </w:p>
        </w:tc>
        <w:tc>
          <w:tcPr>
            <w:tcW w:type="dxa" w:w="1661"/>
          </w:tcPr>
          <w:p>
            <w:pPr>
              <w:pStyle w:val="null3"/>
            </w:pPr>
            <w:r>
              <w:rPr/>
              <w:t>产品技术参数表 分项报价表 标的清单 报价表</w:t>
            </w:r>
          </w:p>
        </w:tc>
      </w:tr>
      <w:tr>
        <w:tc>
          <w:tcPr>
            <w:tcW w:type="dxa" w:w="831"/>
          </w:tcPr>
          <w:p>
            <w:pPr>
              <w:pStyle w:val="null3"/>
            </w:pPr>
            <w:r>
              <w:rPr/>
              <w:t>4</w:t>
            </w:r>
          </w:p>
        </w:tc>
        <w:tc>
          <w:tcPr>
            <w:tcW w:type="dxa" w:w="2492"/>
          </w:tcPr>
          <w:p>
            <w:pPr>
              <w:pStyle w:val="null3"/>
            </w:pPr>
            <w:r>
              <w:rPr/>
              <w:t>报价</w:t>
            </w:r>
          </w:p>
        </w:tc>
        <w:tc>
          <w:tcPr>
            <w:tcW w:type="dxa" w:w="3322"/>
          </w:tcPr>
          <w:p>
            <w:pPr>
              <w:pStyle w:val="null3"/>
            </w:pPr>
            <w:r>
              <w:rPr/>
              <w:t>响应报价超过采购预算或最高限价</w:t>
            </w:r>
          </w:p>
        </w:tc>
        <w:tc>
          <w:tcPr>
            <w:tcW w:type="dxa" w:w="1661"/>
          </w:tcPr>
          <w:p>
            <w:pPr>
              <w:pStyle w:val="null3"/>
            </w:pPr>
            <w:r>
              <w:rPr/>
              <w:t>分项报价表 标的清单 报价表 响应函</w:t>
            </w:r>
          </w:p>
        </w:tc>
      </w:tr>
      <w:tr>
        <w:tc>
          <w:tcPr>
            <w:tcW w:type="dxa" w:w="831"/>
          </w:tcPr>
          <w:p>
            <w:pPr>
              <w:pStyle w:val="null3"/>
            </w:pPr>
            <w:r>
              <w:rPr/>
              <w:t>5</w:t>
            </w:r>
          </w:p>
        </w:tc>
        <w:tc>
          <w:tcPr>
            <w:tcW w:type="dxa" w:w="2492"/>
          </w:tcPr>
          <w:p>
            <w:pPr>
              <w:pStyle w:val="null3"/>
            </w:pPr>
            <w:r>
              <w:rPr/>
              <w:t>响应文件含有采购人不能接受的附加条件的</w:t>
            </w:r>
          </w:p>
        </w:tc>
        <w:tc>
          <w:tcPr>
            <w:tcW w:type="dxa" w:w="3322"/>
          </w:tcPr>
          <w:p>
            <w:pPr>
              <w:pStyle w:val="null3"/>
            </w:pPr>
            <w:r>
              <w:rPr/>
              <w:t>响应文件含有采购人不能接受的附加条件的</w:t>
            </w:r>
          </w:p>
        </w:tc>
        <w:tc>
          <w:tcPr>
            <w:tcW w:type="dxa" w:w="1661"/>
          </w:tcPr>
          <w:p>
            <w:pPr>
              <w:pStyle w:val="null3"/>
            </w:pPr>
            <w:r>
              <w:rPr/>
              <w:t>商务应答表 响应函</w:t>
            </w:r>
          </w:p>
        </w:tc>
      </w:tr>
      <w:tr>
        <w:tc>
          <w:tcPr>
            <w:tcW w:type="dxa" w:w="831"/>
          </w:tcPr>
          <w:p>
            <w:pPr>
              <w:pStyle w:val="null3"/>
            </w:pPr>
            <w:r>
              <w:rPr/>
              <w:t>6</w:t>
            </w:r>
          </w:p>
        </w:tc>
        <w:tc>
          <w:tcPr>
            <w:tcW w:type="dxa" w:w="2492"/>
          </w:tcPr>
          <w:p>
            <w:pPr>
              <w:pStyle w:val="null3"/>
            </w:pPr>
            <w:r>
              <w:rPr/>
              <w:t>供货期</w:t>
            </w:r>
          </w:p>
        </w:tc>
        <w:tc>
          <w:tcPr>
            <w:tcW w:type="dxa" w:w="3322"/>
          </w:tcPr>
          <w:p>
            <w:pPr>
              <w:pStyle w:val="null3"/>
            </w:pPr>
            <w:r>
              <w:rPr/>
              <w:t>满足采购文件要求</w:t>
            </w:r>
          </w:p>
        </w:tc>
        <w:tc>
          <w:tcPr>
            <w:tcW w:type="dxa" w:w="1661"/>
          </w:tcPr>
          <w:p>
            <w:pPr>
              <w:pStyle w:val="null3"/>
            </w:pPr>
            <w:r>
              <w:rPr/>
              <w:t>商务应答表</w:t>
            </w:r>
          </w:p>
        </w:tc>
      </w:tr>
      <w:tr>
        <w:tc>
          <w:tcPr>
            <w:tcW w:type="dxa" w:w="831"/>
          </w:tcPr>
          <w:p>
            <w:pPr>
              <w:pStyle w:val="null3"/>
            </w:pPr>
            <w:r>
              <w:rPr/>
              <w:t>7</w:t>
            </w:r>
          </w:p>
        </w:tc>
        <w:tc>
          <w:tcPr>
            <w:tcW w:type="dxa" w:w="2492"/>
          </w:tcPr>
          <w:p>
            <w:pPr>
              <w:pStyle w:val="null3"/>
            </w:pPr>
            <w:r>
              <w:rPr/>
              <w:t>履约保证金</w:t>
            </w:r>
          </w:p>
        </w:tc>
        <w:tc>
          <w:tcPr>
            <w:tcW w:type="dxa" w:w="3322"/>
          </w:tcPr>
          <w:p>
            <w:pPr>
              <w:pStyle w:val="null3"/>
            </w:pPr>
            <w:r>
              <w:rPr/>
              <w:t>满足采购文件要求</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法律、法规和竞争性磋商文件规定的其他无效情形</w:t>
            </w:r>
          </w:p>
        </w:tc>
        <w:tc>
          <w:tcPr>
            <w:tcW w:type="dxa" w:w="3322"/>
          </w:tcPr>
          <w:p>
            <w:pPr>
              <w:pStyle w:val="null3"/>
            </w:pPr>
            <w:r>
              <w:rPr/>
              <w:t>不存在法律、法规和竞争性磋商文件规定的其他无效 情形</w:t>
            </w:r>
          </w:p>
        </w:tc>
        <w:tc>
          <w:tcPr>
            <w:tcW w:type="dxa" w:w="1661"/>
          </w:tcPr>
          <w:p>
            <w:pPr>
              <w:pStyle w:val="null3"/>
            </w:pPr>
            <w:r>
              <w:rPr/>
              <w:t>响应文件封面 商务应答表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投标文件未按招标文件要求签署、盖章的</w:t>
            </w:r>
          </w:p>
        </w:tc>
        <w:tc>
          <w:tcPr>
            <w:tcW w:type="dxa" w:w="3322"/>
          </w:tcPr>
          <w:p>
            <w:pPr>
              <w:pStyle w:val="null3"/>
            </w:pPr>
            <w:r>
              <w:rPr/>
              <w:t>投标文件未按招标文件要求签署、盖章的</w:t>
            </w:r>
          </w:p>
        </w:tc>
        <w:tc>
          <w:tcPr>
            <w:tcW w:type="dxa" w:w="1661"/>
          </w:tcPr>
          <w:p>
            <w:pPr>
              <w:pStyle w:val="null3"/>
            </w:pPr>
            <w:r>
              <w:rPr/>
              <w:t>响应文件封面 法人委托书 响应函</w:t>
            </w:r>
          </w:p>
        </w:tc>
      </w:tr>
      <w:tr>
        <w:tc>
          <w:tcPr>
            <w:tcW w:type="dxa" w:w="831"/>
          </w:tcPr>
          <w:p>
            <w:pPr>
              <w:pStyle w:val="null3"/>
            </w:pPr>
            <w:r>
              <w:rPr/>
              <w:t>3</w:t>
            </w:r>
          </w:p>
        </w:tc>
        <w:tc>
          <w:tcPr>
            <w:tcW w:type="dxa" w:w="2492"/>
          </w:tcPr>
          <w:p>
            <w:pPr>
              <w:pStyle w:val="null3"/>
            </w:pPr>
            <w:r>
              <w:rPr/>
              <w:t>标的数量</w:t>
            </w:r>
          </w:p>
        </w:tc>
        <w:tc>
          <w:tcPr>
            <w:tcW w:type="dxa" w:w="3322"/>
          </w:tcPr>
          <w:p>
            <w:pPr>
              <w:pStyle w:val="null3"/>
            </w:pPr>
            <w:r>
              <w:rPr/>
              <w:t>响应文件出现漏项或清单与要求不符的</w:t>
            </w:r>
          </w:p>
        </w:tc>
        <w:tc>
          <w:tcPr>
            <w:tcW w:type="dxa" w:w="1661"/>
          </w:tcPr>
          <w:p>
            <w:pPr>
              <w:pStyle w:val="null3"/>
            </w:pPr>
            <w:r>
              <w:rPr/>
              <w:t>产品技术参数表 分项报价表 标的清单 报价表</w:t>
            </w:r>
          </w:p>
        </w:tc>
      </w:tr>
      <w:tr>
        <w:tc>
          <w:tcPr>
            <w:tcW w:type="dxa" w:w="831"/>
          </w:tcPr>
          <w:p>
            <w:pPr>
              <w:pStyle w:val="null3"/>
            </w:pPr>
            <w:r>
              <w:rPr/>
              <w:t>4</w:t>
            </w:r>
          </w:p>
        </w:tc>
        <w:tc>
          <w:tcPr>
            <w:tcW w:type="dxa" w:w="2492"/>
          </w:tcPr>
          <w:p>
            <w:pPr>
              <w:pStyle w:val="null3"/>
            </w:pPr>
            <w:r>
              <w:rPr/>
              <w:t>报价</w:t>
            </w:r>
          </w:p>
        </w:tc>
        <w:tc>
          <w:tcPr>
            <w:tcW w:type="dxa" w:w="3322"/>
          </w:tcPr>
          <w:p>
            <w:pPr>
              <w:pStyle w:val="null3"/>
            </w:pPr>
            <w:r>
              <w:rPr/>
              <w:t>响应报价超过采购预算或最高限价</w:t>
            </w:r>
          </w:p>
        </w:tc>
        <w:tc>
          <w:tcPr>
            <w:tcW w:type="dxa" w:w="1661"/>
          </w:tcPr>
          <w:p>
            <w:pPr>
              <w:pStyle w:val="null3"/>
            </w:pPr>
            <w:r>
              <w:rPr/>
              <w:t>分项报价表 标的清单 报价表 响应函</w:t>
            </w:r>
          </w:p>
        </w:tc>
      </w:tr>
      <w:tr>
        <w:tc>
          <w:tcPr>
            <w:tcW w:type="dxa" w:w="831"/>
          </w:tcPr>
          <w:p>
            <w:pPr>
              <w:pStyle w:val="null3"/>
            </w:pPr>
            <w:r>
              <w:rPr/>
              <w:t>5</w:t>
            </w:r>
          </w:p>
        </w:tc>
        <w:tc>
          <w:tcPr>
            <w:tcW w:type="dxa" w:w="2492"/>
          </w:tcPr>
          <w:p>
            <w:pPr>
              <w:pStyle w:val="null3"/>
            </w:pPr>
            <w:r>
              <w:rPr/>
              <w:t>响应文件含有采购人不能接受的附加条件的</w:t>
            </w:r>
          </w:p>
        </w:tc>
        <w:tc>
          <w:tcPr>
            <w:tcW w:type="dxa" w:w="3322"/>
          </w:tcPr>
          <w:p>
            <w:pPr>
              <w:pStyle w:val="null3"/>
            </w:pPr>
            <w:r>
              <w:rPr/>
              <w:t>响应文件含有采购人不能接受的附加条件的</w:t>
            </w:r>
          </w:p>
        </w:tc>
        <w:tc>
          <w:tcPr>
            <w:tcW w:type="dxa" w:w="1661"/>
          </w:tcPr>
          <w:p>
            <w:pPr>
              <w:pStyle w:val="null3"/>
            </w:pPr>
            <w:r>
              <w:rPr/>
              <w:t>商务应答表 响应函</w:t>
            </w:r>
          </w:p>
        </w:tc>
      </w:tr>
      <w:tr>
        <w:tc>
          <w:tcPr>
            <w:tcW w:type="dxa" w:w="831"/>
          </w:tcPr>
          <w:p>
            <w:pPr>
              <w:pStyle w:val="null3"/>
            </w:pPr>
            <w:r>
              <w:rPr/>
              <w:t>6</w:t>
            </w:r>
          </w:p>
        </w:tc>
        <w:tc>
          <w:tcPr>
            <w:tcW w:type="dxa" w:w="2492"/>
          </w:tcPr>
          <w:p>
            <w:pPr>
              <w:pStyle w:val="null3"/>
            </w:pPr>
            <w:r>
              <w:rPr/>
              <w:t>供货期</w:t>
            </w:r>
          </w:p>
        </w:tc>
        <w:tc>
          <w:tcPr>
            <w:tcW w:type="dxa" w:w="3322"/>
          </w:tcPr>
          <w:p>
            <w:pPr>
              <w:pStyle w:val="null3"/>
            </w:pPr>
            <w:r>
              <w:rPr/>
              <w:t>满足采购文件要求</w:t>
            </w:r>
          </w:p>
        </w:tc>
        <w:tc>
          <w:tcPr>
            <w:tcW w:type="dxa" w:w="1661"/>
          </w:tcPr>
          <w:p>
            <w:pPr>
              <w:pStyle w:val="null3"/>
            </w:pPr>
            <w:r>
              <w:rPr/>
              <w:t>商务应答表</w:t>
            </w:r>
          </w:p>
        </w:tc>
      </w:tr>
      <w:tr>
        <w:tc>
          <w:tcPr>
            <w:tcW w:type="dxa" w:w="831"/>
          </w:tcPr>
          <w:p>
            <w:pPr>
              <w:pStyle w:val="null3"/>
            </w:pPr>
            <w:r>
              <w:rPr/>
              <w:t>7</w:t>
            </w:r>
          </w:p>
        </w:tc>
        <w:tc>
          <w:tcPr>
            <w:tcW w:type="dxa" w:w="2492"/>
          </w:tcPr>
          <w:p>
            <w:pPr>
              <w:pStyle w:val="null3"/>
            </w:pPr>
            <w:r>
              <w:rPr/>
              <w:t>履约保证金</w:t>
            </w:r>
          </w:p>
        </w:tc>
        <w:tc>
          <w:tcPr>
            <w:tcW w:type="dxa" w:w="3322"/>
          </w:tcPr>
          <w:p>
            <w:pPr>
              <w:pStyle w:val="null3"/>
            </w:pPr>
            <w:r>
              <w:rPr/>
              <w:t>满足采购文件要求</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法律、法规和竞争性磋商文件规定的其他无效情形</w:t>
            </w:r>
          </w:p>
        </w:tc>
        <w:tc>
          <w:tcPr>
            <w:tcW w:type="dxa" w:w="3322"/>
          </w:tcPr>
          <w:p>
            <w:pPr>
              <w:pStyle w:val="null3"/>
            </w:pPr>
            <w:r>
              <w:rPr/>
              <w:t>不存在法律、法规和竞争性磋商文件规定的其他无效 情形</w:t>
            </w:r>
          </w:p>
        </w:tc>
        <w:tc>
          <w:tcPr>
            <w:tcW w:type="dxa" w:w="1661"/>
          </w:tcPr>
          <w:p>
            <w:pPr>
              <w:pStyle w:val="null3"/>
            </w:pPr>
            <w:r>
              <w:rPr/>
              <w:t>商务应答表 响应函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t>分项报价表 标的清单 报价表</w:t>
            </w:r>
          </w:p>
        </w:tc>
      </w:tr>
      <w:tr>
        <w:tc>
          <w:tcPr>
            <w:tcW w:type="dxa" w:w="831"/>
          </w:tcPr>
          <w:p>
            <w:pPr>
              <w:pStyle w:val="null3"/>
            </w:pPr>
            <w:r>
              <w:rPr/>
              <w:t>2</w:t>
            </w:r>
          </w:p>
        </w:tc>
        <w:tc>
          <w:tcPr>
            <w:tcW w:type="dxa" w:w="2492"/>
          </w:tcPr>
          <w:p>
            <w:pPr>
              <w:pStyle w:val="null3"/>
            </w:pPr>
            <w:r>
              <w:rPr/>
              <w:t>投标文件未按招标文件要求签署、盖章的</w:t>
            </w:r>
          </w:p>
        </w:tc>
        <w:tc>
          <w:tcPr>
            <w:tcW w:type="dxa" w:w="3322"/>
          </w:tcPr>
          <w:p>
            <w:pPr>
              <w:pStyle w:val="null3"/>
            </w:pPr>
            <w:r>
              <w:rPr/>
              <w:t>投标文件未按招标文件要求签署、盖章的</w:t>
            </w:r>
          </w:p>
        </w:tc>
        <w:tc>
          <w:tcPr>
            <w:tcW w:type="dxa" w:w="1661"/>
          </w:tcPr>
          <w:p>
            <w:pPr>
              <w:pStyle w:val="null3"/>
            </w:pPr>
            <w:r>
              <w:rPr/>
              <w:t>响应文件封面 法人委托书 响应函</w:t>
            </w:r>
          </w:p>
        </w:tc>
      </w:tr>
      <w:tr>
        <w:tc>
          <w:tcPr>
            <w:tcW w:type="dxa" w:w="831"/>
          </w:tcPr>
          <w:p>
            <w:pPr>
              <w:pStyle w:val="null3"/>
            </w:pPr>
            <w:r>
              <w:rPr/>
              <w:t>3</w:t>
            </w:r>
          </w:p>
        </w:tc>
        <w:tc>
          <w:tcPr>
            <w:tcW w:type="dxa" w:w="2492"/>
          </w:tcPr>
          <w:p>
            <w:pPr>
              <w:pStyle w:val="null3"/>
            </w:pPr>
            <w:r>
              <w:rPr/>
              <w:t>标的数量</w:t>
            </w:r>
          </w:p>
        </w:tc>
        <w:tc>
          <w:tcPr>
            <w:tcW w:type="dxa" w:w="3322"/>
          </w:tcPr>
          <w:p>
            <w:pPr>
              <w:pStyle w:val="null3"/>
            </w:pPr>
            <w:r>
              <w:rPr/>
              <w:t>响应文件出现漏项或清单与要求不符的</w:t>
            </w:r>
          </w:p>
        </w:tc>
        <w:tc>
          <w:tcPr>
            <w:tcW w:type="dxa" w:w="1661"/>
          </w:tcPr>
          <w:p>
            <w:pPr>
              <w:pStyle w:val="null3"/>
            </w:pPr>
            <w:r>
              <w:rPr/>
              <w:t>产品技术参数表 分项报价表 标的清单 报价表</w:t>
            </w:r>
          </w:p>
        </w:tc>
      </w:tr>
      <w:tr>
        <w:tc>
          <w:tcPr>
            <w:tcW w:type="dxa" w:w="831"/>
          </w:tcPr>
          <w:p>
            <w:pPr>
              <w:pStyle w:val="null3"/>
            </w:pPr>
            <w:r>
              <w:rPr/>
              <w:t>4</w:t>
            </w:r>
          </w:p>
        </w:tc>
        <w:tc>
          <w:tcPr>
            <w:tcW w:type="dxa" w:w="2492"/>
          </w:tcPr>
          <w:p>
            <w:pPr>
              <w:pStyle w:val="null3"/>
            </w:pPr>
            <w:r>
              <w:rPr/>
              <w:t>报价</w:t>
            </w:r>
          </w:p>
        </w:tc>
        <w:tc>
          <w:tcPr>
            <w:tcW w:type="dxa" w:w="3322"/>
          </w:tcPr>
          <w:p>
            <w:pPr>
              <w:pStyle w:val="null3"/>
            </w:pPr>
            <w:r>
              <w:rPr/>
              <w:t>响应报价超过采购预算或最高限价</w:t>
            </w:r>
          </w:p>
        </w:tc>
        <w:tc>
          <w:tcPr>
            <w:tcW w:type="dxa" w:w="1661"/>
          </w:tcPr>
          <w:p>
            <w:pPr>
              <w:pStyle w:val="null3"/>
            </w:pPr>
            <w:r>
              <w:rPr/>
              <w:t>分项报价表 标的清单 报价表 响应函</w:t>
            </w:r>
          </w:p>
        </w:tc>
      </w:tr>
      <w:tr>
        <w:tc>
          <w:tcPr>
            <w:tcW w:type="dxa" w:w="831"/>
          </w:tcPr>
          <w:p>
            <w:pPr>
              <w:pStyle w:val="null3"/>
            </w:pPr>
            <w:r>
              <w:rPr/>
              <w:t>5</w:t>
            </w:r>
          </w:p>
        </w:tc>
        <w:tc>
          <w:tcPr>
            <w:tcW w:type="dxa" w:w="2492"/>
          </w:tcPr>
          <w:p>
            <w:pPr>
              <w:pStyle w:val="null3"/>
            </w:pPr>
            <w:r>
              <w:rPr/>
              <w:t>响应文件含有采购人不能接受的附加条件的</w:t>
            </w:r>
          </w:p>
        </w:tc>
        <w:tc>
          <w:tcPr>
            <w:tcW w:type="dxa" w:w="3322"/>
          </w:tcPr>
          <w:p>
            <w:pPr>
              <w:pStyle w:val="null3"/>
            </w:pPr>
            <w:r>
              <w:rPr/>
              <w:t>响应文件含有采购人不能接受的附加条件的</w:t>
            </w:r>
          </w:p>
        </w:tc>
        <w:tc>
          <w:tcPr>
            <w:tcW w:type="dxa" w:w="1661"/>
          </w:tcPr>
          <w:p>
            <w:pPr>
              <w:pStyle w:val="null3"/>
            </w:pPr>
            <w:r>
              <w:rPr/>
              <w:t>商务应答表 响应函</w:t>
            </w:r>
          </w:p>
        </w:tc>
      </w:tr>
      <w:tr>
        <w:tc>
          <w:tcPr>
            <w:tcW w:type="dxa" w:w="831"/>
          </w:tcPr>
          <w:p>
            <w:pPr>
              <w:pStyle w:val="null3"/>
            </w:pPr>
            <w:r>
              <w:rPr/>
              <w:t>6</w:t>
            </w:r>
          </w:p>
        </w:tc>
        <w:tc>
          <w:tcPr>
            <w:tcW w:type="dxa" w:w="2492"/>
          </w:tcPr>
          <w:p>
            <w:pPr>
              <w:pStyle w:val="null3"/>
            </w:pPr>
            <w:r>
              <w:rPr/>
              <w:t>供货期</w:t>
            </w:r>
          </w:p>
        </w:tc>
        <w:tc>
          <w:tcPr>
            <w:tcW w:type="dxa" w:w="3322"/>
          </w:tcPr>
          <w:p>
            <w:pPr>
              <w:pStyle w:val="null3"/>
            </w:pPr>
            <w:r>
              <w:rPr/>
              <w:t>满足采购文件要求</w:t>
            </w:r>
          </w:p>
        </w:tc>
        <w:tc>
          <w:tcPr>
            <w:tcW w:type="dxa" w:w="1661"/>
          </w:tcPr>
          <w:p>
            <w:pPr>
              <w:pStyle w:val="null3"/>
            </w:pPr>
            <w:r>
              <w:rPr/>
              <w:t>商务应答表</w:t>
            </w:r>
          </w:p>
        </w:tc>
      </w:tr>
      <w:tr>
        <w:tc>
          <w:tcPr>
            <w:tcW w:type="dxa" w:w="831"/>
          </w:tcPr>
          <w:p>
            <w:pPr>
              <w:pStyle w:val="null3"/>
            </w:pPr>
            <w:r>
              <w:rPr/>
              <w:t>7</w:t>
            </w:r>
          </w:p>
        </w:tc>
        <w:tc>
          <w:tcPr>
            <w:tcW w:type="dxa" w:w="2492"/>
          </w:tcPr>
          <w:p>
            <w:pPr>
              <w:pStyle w:val="null3"/>
            </w:pPr>
            <w:r>
              <w:rPr/>
              <w:t>履约保证金</w:t>
            </w:r>
          </w:p>
        </w:tc>
        <w:tc>
          <w:tcPr>
            <w:tcW w:type="dxa" w:w="3322"/>
          </w:tcPr>
          <w:p>
            <w:pPr>
              <w:pStyle w:val="null3"/>
            </w:pPr>
            <w:r>
              <w:rPr/>
              <w:t>满足采购文件要求</w:t>
            </w:r>
          </w:p>
        </w:tc>
        <w:tc>
          <w:tcPr>
            <w:tcW w:type="dxa" w:w="1661"/>
          </w:tcPr>
          <w:p>
            <w:pPr>
              <w:pStyle w:val="null3"/>
            </w:pPr>
            <w:r>
              <w:rPr/>
              <w:t>商务应答表</w:t>
            </w:r>
          </w:p>
        </w:tc>
      </w:tr>
      <w:tr>
        <w:tc>
          <w:tcPr>
            <w:tcW w:type="dxa" w:w="831"/>
          </w:tcPr>
          <w:p>
            <w:pPr>
              <w:pStyle w:val="null3"/>
            </w:pPr>
            <w:r>
              <w:rPr/>
              <w:t>8</w:t>
            </w:r>
          </w:p>
        </w:tc>
        <w:tc>
          <w:tcPr>
            <w:tcW w:type="dxa" w:w="2492"/>
          </w:tcPr>
          <w:p>
            <w:pPr>
              <w:pStyle w:val="null3"/>
            </w:pPr>
            <w:r>
              <w:rPr/>
              <w:t>法律、法规和竞争性磋商文件规定的其他无效情形</w:t>
            </w:r>
          </w:p>
        </w:tc>
        <w:tc>
          <w:tcPr>
            <w:tcW w:type="dxa" w:w="3322"/>
          </w:tcPr>
          <w:p>
            <w:pPr>
              <w:pStyle w:val="null3"/>
            </w:pPr>
            <w:r>
              <w:rPr/>
              <w:t>不存在法律、法规和竞争性磋商文件规定的其他无效情形</w:t>
            </w:r>
          </w:p>
        </w:tc>
        <w:tc>
          <w:tcPr>
            <w:tcW w:type="dxa" w:w="1661"/>
          </w:tcPr>
          <w:p>
            <w:pPr>
              <w:pStyle w:val="null3"/>
            </w:pPr>
            <w:r>
              <w:rPr/>
              <w:t>商务应答表 响应函</w:t>
            </w:r>
          </w:p>
        </w:tc>
      </w:tr>
    </w:tbl>
    <w:p>
      <w:pPr>
        <w:pStyle w:val="null3"/>
        <w:outlineLvl w:val="3"/>
      </w:pPr>
      <w:r>
        <w:rPr>
          <w:sz w:val="24"/>
          <w:b/>
        </w:rPr>
        <w:t>6.3.3谈判</w:t>
      </w:r>
    </w:p>
    <w:p>
      <w:pPr>
        <w:pStyle w:val="null3"/>
        <w:ind w:firstLine="480"/>
      </w:pPr>
      <w:r>
        <w:rPr/>
        <w:t>一、谈判小组按照谈判文件的规定与邀请参加谈判的供应商分别进行谈判，谈判顺序由谈判小组确定。</w:t>
      </w:r>
    </w:p>
    <w:p>
      <w:pPr>
        <w:pStyle w:val="null3"/>
        <w:ind w:firstLine="480"/>
      </w:pPr>
      <w:r>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t>六、经最终谈判后，响应文件仍有下列情况之一的，应按照无效响应处理：</w:t>
      </w:r>
    </w:p>
    <w:p>
      <w:pPr>
        <w:pStyle w:val="null3"/>
        <w:ind w:firstLine="480"/>
      </w:pPr>
      <w:r>
        <w:rPr/>
        <w:t>（一）响应文件仍不能实质响应谈判文件可实质性变动的实质性要求的；</w:t>
      </w:r>
    </w:p>
    <w:p>
      <w:pPr>
        <w:pStyle w:val="null3"/>
        <w:ind w:firstLine="480"/>
      </w:pPr>
      <w:r>
        <w:rPr/>
        <w:t>（二）响应文件中仍有谈判文件规定的其他无效响应情形的。</w:t>
      </w:r>
    </w:p>
    <w:p>
      <w:pPr>
        <w:pStyle w:val="null3"/>
        <w:ind w:firstLine="480"/>
      </w:pPr>
      <w:r>
        <w:rPr/>
        <w:t xml:space="preserve"> 七、谈判小组对供应商在谈判、评审过程中的书面交换材料，未按要求加盖电子印章或签字的，视同未提交书面交换材料。</w:t>
      </w:r>
    </w:p>
    <w:p>
      <w:pPr>
        <w:pStyle w:val="null3"/>
        <w:ind w:firstLine="480"/>
      </w:pPr>
      <w:r>
        <w:rPr/>
        <w:t xml:space="preserve"> 八、谈判小组在最终谈判后，对所有响应文件的有效性、完整性和响应程度进行审查后，确定最后报价的供应商名单。</w:t>
      </w:r>
    </w:p>
    <w:p>
      <w:pPr>
        <w:pStyle w:val="null3"/>
        <w:ind w:firstLine="480"/>
      </w:pPr>
      <w:r>
        <w:rPr/>
        <w:t xml:space="preserve"> 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jc w:val="left"/>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（三）供应商的最后报价应符合谈判文件的要求。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标的清单 报价表 监狱企业的证明文件</w:t>
            </w:r>
          </w:p>
        </w:tc>
      </w:tr>
    </w:tbl>
    <w:p>
      <w:pPr>
        <w:pStyle w:val="null3"/>
        <w:outlineLvl w:val="3"/>
      </w:pPr>
      <w:r>
        <w:rPr>
          <w:sz w:val="24"/>
          <w:b/>
        </w:rPr>
        <w:t>6.3.6解释、澄清、说明的有关问题</w:t>
      </w:r>
    </w:p>
    <w:p>
      <w:pPr>
        <w:pStyle w:val="null3"/>
        <w:ind w:firstLine="480"/>
      </w:pPr>
      <w:r>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t>四、谈判小组应当积极履行澄清、说明或者更正的职责，不得滥用权力。</w:t>
      </w:r>
    </w:p>
    <w:p>
      <w:pPr>
        <w:pStyle w:val="null3"/>
        <w:outlineLvl w:val="3"/>
      </w:pPr>
      <w:r>
        <w:rPr>
          <w:sz w:val="24"/>
          <w:b/>
        </w:rPr>
        <w:t>6.3.7复核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采购包3：</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6.3.9编写谈判报告</w:t>
      </w:r>
    </w:p>
    <w:p>
      <w:pPr>
        <w:pStyle w:val="null3"/>
        <w:ind w:firstLine="480"/>
      </w:pPr>
      <w:r>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t>一、邀请供应商参加采购活动的具体方式和相关情况，以及参加采购活动的供应商名单；</w:t>
      </w:r>
    </w:p>
    <w:p>
      <w:pPr>
        <w:pStyle w:val="null3"/>
        <w:ind w:firstLine="480"/>
      </w:pPr>
      <w:r>
        <w:rPr/>
        <w:t>二、谈判日期和地点，评审委员会成员名单；</w:t>
      </w:r>
    </w:p>
    <w:p>
      <w:pPr>
        <w:pStyle w:val="null3"/>
        <w:ind w:firstLine="480"/>
      </w:pPr>
      <w:r>
        <w:rPr/>
        <w:t>三、参加报价的供应商名单及报价情况和未参加报价的供应商名单及原因；</w:t>
      </w:r>
    </w:p>
    <w:p>
      <w:pPr>
        <w:pStyle w:val="null3"/>
        <w:ind w:firstLine="480"/>
      </w:pPr>
      <w:r>
        <w:rPr/>
        <w:t>四、变动谈判文件实质性内容的有关资料及记录；</w:t>
      </w:r>
    </w:p>
    <w:p>
      <w:pPr>
        <w:pStyle w:val="null3"/>
        <w:ind w:firstLine="480"/>
      </w:pPr>
      <w:r>
        <w:rPr/>
        <w:t>五、供应商响应文件响应谈判文件实质性要求情况及供应商变动响应文件有关资料及记录；</w:t>
      </w:r>
    </w:p>
    <w:p>
      <w:pPr>
        <w:pStyle w:val="null3"/>
        <w:ind w:firstLine="480"/>
      </w:pPr>
      <w:r>
        <w:rPr/>
        <w:t>六、谈判情况记录和说明，包括对供应商的资格审查情况、供应商响应文件谈判情况等；</w:t>
      </w:r>
    </w:p>
    <w:p>
      <w:pPr>
        <w:pStyle w:val="null3"/>
        <w:ind w:firstLine="480"/>
      </w:pPr>
      <w:r>
        <w:rPr/>
        <w:t>七、推荐的成交候选供应商名单及理由。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sz w:val="24"/>
          <w:b/>
        </w:rPr>
        <w:t>6.3.10谈判争议处理规则</w:t>
      </w:r>
    </w:p>
    <w:p>
      <w:pPr>
        <w:pStyle w:val="null3"/>
        <w:ind w:firstLine="480"/>
      </w:pPr>
      <w:r>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sz w:val="28"/>
          <w:b/>
        </w:rPr>
        <w:t>6.4终止采购活动情形</w:t>
      </w:r>
    </w:p>
    <w:p>
      <w:pPr>
        <w:pStyle w:val="null3"/>
        <w:ind w:firstLine="480"/>
      </w:pPr>
      <w:r>
        <w:rPr/>
        <w:t>有下列情形之一的，本项目终止采购活动：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（三）提交首次响应文件的供应商不足三家的；</w:t>
      </w:r>
    </w:p>
    <w:p>
      <w:pPr>
        <w:pStyle w:val="null3"/>
        <w:ind w:firstLine="480"/>
      </w:pPr>
      <w:r>
        <w:rPr/>
        <w:t>（四）通过资格审查的供应商不足三家的；</w:t>
      </w:r>
    </w:p>
    <w:p>
      <w:pPr>
        <w:pStyle w:val="null3"/>
        <w:ind w:firstLine="480"/>
      </w:pPr>
      <w:r>
        <w:rPr/>
        <w:t>（五）通过符合性审查的供应商不足三家的；</w:t>
      </w:r>
    </w:p>
    <w:p>
      <w:pPr>
        <w:pStyle w:val="null3"/>
        <w:ind w:firstLine="480"/>
      </w:pPr>
      <w:r>
        <w:rPr/>
        <w:t>（六）提交最后报价的供应商不足三家的；</w:t>
      </w:r>
    </w:p>
    <w:p>
      <w:pPr>
        <w:pStyle w:val="null3"/>
        <w:ind w:firstLine="480"/>
      </w:pPr>
      <w:r>
        <w:rPr/>
        <w:t>（七）通过最后报价审查的供应商不足三家的。</w:t>
      </w:r>
    </w:p>
    <w:p>
      <w:pPr>
        <w:pStyle w:val="null3"/>
        <w:ind w:firstLine="480"/>
      </w:pPr>
      <w:r>
        <w:rPr/>
        <w:t>注：公开招标转竞争性谈判只有两家供应商参与的情形除外。</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6.6谈判小组成员义务</w:t>
      </w:r>
    </w:p>
    <w:p>
      <w:pPr>
        <w:pStyle w:val="null3"/>
        <w:ind w:firstLine="480"/>
      </w:pPr>
      <w:r>
        <w:rPr/>
        <w:t>（一）遵守评审工作纪律；</w:t>
      </w:r>
    </w:p>
    <w:p>
      <w:pPr>
        <w:pStyle w:val="null3"/>
        <w:ind w:firstLine="480"/>
      </w:pPr>
      <w:r>
        <w:rPr/>
        <w:t>（二）按照客观、公正、审慎的原则，根据竞争性谈判文件规定的评审程序、评审方法和评审标准进行独立评审；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详见附件：法人委托书</w:t>
      </w:r>
    </w:p>
    <w:p>
      <w:pPr>
        <w:pStyle w:val="null3"/>
        <w:ind w:firstLine="960"/>
      </w:pPr>
      <w:r>
        <w:rPr/>
        <w:t>详见附件：供应商应提交的相关资格证明材料(1)</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详见附件：法人委托书</w:t>
      </w:r>
    </w:p>
    <w:p>
      <w:pPr>
        <w:pStyle w:val="null3"/>
        <w:ind w:firstLine="960"/>
      </w:pPr>
      <w:r>
        <w:rPr/>
        <w:t>详见附件：供应商应提交的相关资格证明材料(1)</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详见附件：产品技术参数表</w:t>
      </w:r>
    </w:p>
    <w:p>
      <w:pPr>
        <w:pStyle w:val="null3"/>
        <w:ind w:firstLine="960"/>
      </w:pPr>
      <w:r>
        <w:rPr/>
        <w:t>详见附件：商务应答表</w:t>
      </w:r>
    </w:p>
    <w:p>
      <w:pPr>
        <w:pStyle w:val="null3"/>
        <w:ind w:firstLine="960"/>
      </w:pPr>
      <w:r>
        <w:rPr/>
        <w:t>详见附件：报价表</w:t>
      </w:r>
    </w:p>
    <w:p>
      <w:pPr>
        <w:pStyle w:val="null3"/>
        <w:ind w:firstLine="960"/>
      </w:pPr>
      <w:r>
        <w:rPr/>
        <w:t>详见附件：标的清单</w:t>
      </w:r>
    </w:p>
    <w:p>
      <w:pPr>
        <w:pStyle w:val="null3"/>
        <w:ind w:firstLine="960"/>
      </w:pPr>
      <w:r>
        <w:rPr/>
        <w:t>详见附件：分项报价表</w:t>
      </w:r>
    </w:p>
    <w:p>
      <w:pPr>
        <w:pStyle w:val="null3"/>
        <w:ind w:firstLine="960"/>
      </w:pPr>
      <w:r>
        <w:rPr/>
        <w:t>详见附件：法人委托书</w:t>
      </w:r>
    </w:p>
    <w:p>
      <w:pPr>
        <w:pStyle w:val="null3"/>
        <w:ind w:firstLine="960"/>
      </w:pPr>
      <w:r>
        <w:rPr/>
        <w:t>详见附件：供应商应提交的相关资格证明材料(1)</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详见附件：第（2）包化学试剂合同.docx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