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sz w:val="48"/>
          <w:b/>
        </w:rPr>
        <w:t>政府采购项目采购需求</w:t>
      </w:r>
    </w:p>
    <w:p>
      <w:pPr>
        <w:pStyle w:val="null3"/>
        <w:spacing w:before="3000"/>
        <w:outlineLvl w:val="2"/>
      </w:pPr>
      <w:r>
        <w:rPr>
          <w:sz w:val="28"/>
          <w:b/>
        </w:rPr>
        <w:t>采购单位：</w:t>
      </w:r>
    </w:p>
    <w:p>
      <w:pPr>
        <w:pStyle w:val="null3"/>
        <w:outlineLvl w:val="2"/>
      </w:pPr>
      <w:r>
        <w:rPr>
          <w:sz w:val="28"/>
          <w:b/>
        </w:rPr>
        <w:t>西安医学院</w:t>
      </w:r>
    </w:p>
    <w:p>
      <w:pPr>
        <w:pStyle w:val="null3"/>
        <w:jc w:val="right"/>
        <w:outlineLvl w:val="2"/>
      </w:pPr>
      <w:r>
        <w:rPr>
          <w:sz w:val="28"/>
          <w:b/>
        </w:rPr>
        <w:t>所属年度：</w:t>
      </w:r>
    </w:p>
    <w:p>
      <w:pPr>
        <w:pStyle w:val="null3"/>
        <w:outlineLvl w:val="2"/>
      </w:pPr>
      <w:r>
        <w:rPr>
          <w:sz w:val="28"/>
          <w:b/>
        </w:rPr>
        <w:t>2024</w:t>
      </w:r>
      <w:r>
        <w:rPr>
          <w:sz w:val="28"/>
          <w:b/>
        </w:rPr>
        <w:t>年</w:t>
      </w:r>
    </w:p>
    <w:p>
      <w:pPr>
        <w:pStyle w:val="null3"/>
        <w:jc w:val="right"/>
        <w:outlineLvl w:val="2"/>
      </w:pPr>
      <w:r>
        <w:rPr>
          <w:sz w:val="28"/>
          <w:b/>
        </w:rPr>
        <w:t>编制单位：</w:t>
      </w:r>
    </w:p>
    <w:p>
      <w:pPr>
        <w:pStyle w:val="null3"/>
        <w:outlineLvl w:val="2"/>
      </w:pPr>
      <w:r>
        <w:rPr>
          <w:sz w:val="28"/>
          <w:b/>
        </w:rPr>
        <w:t>西安医学院</w:t>
      </w:r>
    </w:p>
    <w:p>
      <w:pPr>
        <w:pStyle w:val="null3"/>
        <w:jc w:val="right"/>
        <w:outlineLvl w:val="2"/>
      </w:pPr>
      <w:r>
        <w:rPr>
          <w:sz w:val="28"/>
          <w:b/>
        </w:rPr>
        <w:t>编制时间：</w:t>
      </w:r>
    </w:p>
    <w:p>
      <w:pPr>
        <w:pStyle w:val="null3"/>
        <w:outlineLvl w:val="2"/>
      </w:pPr>
      <w:r>
        <w:rPr>
          <w:sz w:val="28"/>
          <w:b/>
        </w:rPr>
        <w:t>2024年08月18日</w:t>
      </w:r>
    </w:p>
    <w:p>
      <w:pPr>
        <w:pStyle w:val="null3"/>
        <w:outlineLvl w:val="2"/>
      </w:pPr>
      <w:r>
        <w:rPr>
          <w:sz w:val="28"/>
          <w:b/>
        </w:rPr>
        <w:t>一、项目总体情况</w:t>
      </w:r>
    </w:p>
    <w:p>
      <w:pPr>
        <w:pStyle w:val="null3"/>
      </w:pPr>
      <w:r>
        <w:rPr/>
        <w:t xml:space="preserve"> （一）项目名称： </w:t>
      </w:r>
      <w:r>
        <w:rPr/>
        <w:t>2024-2025教学实验耗材采购项目(二次)</w:t>
      </w:r>
    </w:p>
    <w:p>
      <w:pPr>
        <w:pStyle w:val="null3"/>
      </w:pPr>
      <w:r>
        <w:rPr/>
        <w:t xml:space="preserve"> （二）项目所属年度： </w:t>
      </w:r>
      <w:r>
        <w:rPr/>
        <w:t>2024</w:t>
      </w:r>
      <w:r>
        <w:rPr/>
        <w:t>年</w:t>
      </w:r>
    </w:p>
    <w:p>
      <w:pPr>
        <w:pStyle w:val="null3"/>
      </w:pPr>
      <w:r>
        <w:rPr/>
        <w:t xml:space="preserve"> （三）项目所属分类： </w:t>
      </w:r>
      <w:r>
        <w:rPr/>
        <w:t>货物</w:t>
      </w:r>
    </w:p>
    <w:p>
      <w:pPr>
        <w:pStyle w:val="null3"/>
      </w:pPr>
      <w:r>
        <w:rPr/>
        <w:t xml:space="preserve"> （四）预算金额（元）：</w:t>
      </w:r>
      <w:r>
        <w:rPr/>
        <w:t>1,870,000.00</w:t>
      </w:r>
      <w:r>
        <w:rPr/>
        <w:t>元 ，大写（人民币）：</w:t>
      </w:r>
      <w:r>
        <w:rPr/>
        <w:t>壹佰捌拾柒万元整</w:t>
      </w:r>
    </w:p>
    <w:p>
      <w:pPr>
        <w:pStyle w:val="null3"/>
        <w:ind w:firstLine="1200"/>
      </w:pPr>
      <w:r>
        <w:rPr/>
        <w:t xml:space="preserve"> （五）项目概况：</w:t>
      </w:r>
    </w:p>
    <w:p>
      <w:pPr>
        <w:pStyle w:val="null3"/>
        <w:ind w:left="480"/>
      </w:pPr>
      <w:r>
        <w:rPr/>
        <w:t>本项目为西安医学院2024-2025学年本科实验教学耗材采购项目，共分为三包：1.百货商品及医用耗材、2化学试剂（含危险化学品）、3.实验动物。该项目需严格遵守供货质量与效率，保证实验教学顺利开展。</w:t>
      </w:r>
    </w:p>
    <w:p>
      <w:pPr>
        <w:pStyle w:val="null3"/>
      </w:pPr>
      <w:r>
        <w:rPr/>
        <w:t xml:space="preserve"> （六）本项目是否有为采购项目提供整体设计、规范编制或者项目管理、监理、检测等服务的供应商：</w:t>
      </w:r>
      <w:r>
        <w:rPr/>
        <w:t>否</w:t>
      </w:r>
    </w:p>
    <w:p>
      <w:pPr>
        <w:pStyle w:val="null3"/>
        <w:outlineLvl w:val="2"/>
      </w:pPr>
      <w:r>
        <w:rPr>
          <w:sz w:val="28"/>
          <w:b/>
        </w:rPr>
        <w:t>二、项目需求调查情况</w:t>
      </w:r>
    </w:p>
    <w:p>
      <w:pPr>
        <w:pStyle w:val="null3"/>
      </w:pPr>
      <w:r>
        <w:rPr/>
        <w:t>依据《政府采购需求管理办法》的规定，本项目</w:t>
      </w:r>
      <w:r>
        <w:rPr/>
        <w:t>不需要</w:t>
      </w:r>
      <w:r>
        <w:rPr/>
        <w:t>需求调查，具体情况如下：</w:t>
      </w:r>
    </w:p>
    <w:p>
      <w:pPr>
        <w:pStyle w:val="null3"/>
      </w:pPr>
      <w:r>
        <w:rPr/>
        <w:t>（一）需求调查方式</w:t>
      </w:r>
    </w:p>
    <w:p>
      <w:pPr>
        <w:pStyle w:val="null3"/>
        <w:ind w:firstLine="840"/>
      </w:pPr>
      <w:r>
        <w:rPr/>
        <w:t>（二）需求调查对象</w:t>
      </w:r>
    </w:p>
    <w:p>
      <w:pPr>
        <w:pStyle w:val="null3"/>
        <w:ind w:firstLine="840"/>
      </w:pPr>
      <w:r>
        <w:rPr/>
        <w:t>（三）需求调查结果</w:t>
      </w:r>
    </w:p>
    <w:p>
      <w:pPr>
        <w:pStyle w:val="null3"/>
        <w:ind w:firstLine="840"/>
      </w:pPr>
      <w:r>
        <w:rPr/>
        <w:t>1.相关产业发展情况</w:t>
      </w:r>
    </w:p>
    <w:p>
      <w:pPr>
        <w:pStyle w:val="null3"/>
        <w:ind w:firstLine="840"/>
      </w:pPr>
      <w:r>
        <w:rPr/>
        <w:t>2.市场供给情况</w:t>
      </w:r>
    </w:p>
    <w:p>
      <w:pPr>
        <w:pStyle w:val="null3"/>
        <w:ind w:firstLine="840"/>
      </w:pPr>
      <w:r>
        <w:rPr/>
        <w:t>3.同类采购项目历史成交信息情况</w:t>
      </w:r>
    </w:p>
    <w:p>
      <w:pPr>
        <w:pStyle w:val="null3"/>
        <w:ind w:firstLine="840"/>
      </w:pPr>
      <w:r>
        <w:rPr/>
        <w:t>4.可能涉及的运行维护、升级更新、备品备件、耗材等后续采购情况</w:t>
      </w:r>
    </w:p>
    <w:p>
      <w:pPr>
        <w:pStyle w:val="null3"/>
        <w:ind w:firstLine="840"/>
      </w:pPr>
      <w:r>
        <w:rPr/>
        <w:t>5.其他相关情况</w:t>
      </w:r>
    </w:p>
    <w:p>
      <w:pPr>
        <w:pStyle w:val="null3"/>
        <w:ind w:firstLine="840"/>
        <w:outlineLvl w:val="2"/>
      </w:pPr>
      <w:r>
        <w:rPr>
          <w:sz w:val="28"/>
          <w:b/>
        </w:rPr>
        <w:t>三、项目采购实施计划</w:t>
      </w:r>
    </w:p>
    <w:p>
      <w:pPr>
        <w:pStyle w:val="null3"/>
      </w:pPr>
      <w:r>
        <w:rPr/>
        <w:t>（一）采购组织形式：</w:t>
      </w:r>
      <w:r>
        <w:rPr/>
        <w:t>部门集中采购</w:t>
      </w:r>
    </w:p>
    <w:p>
      <w:pPr>
        <w:pStyle w:val="null3"/>
      </w:pPr>
      <w:r>
        <w:rPr/>
        <w:t>（二）采购方式：</w:t>
      </w:r>
      <w:r>
        <w:rPr/>
        <w:t>竞争性谈判</w:t>
      </w:r>
    </w:p>
    <w:p>
      <w:pPr>
        <w:pStyle w:val="null3"/>
      </w:pPr>
      <w:r>
        <w:rPr/>
        <w:t>（三）本项目是否单位自行组织采购：</w:t>
      </w:r>
      <w:r>
        <w:rPr/>
        <w:t>否</w:t>
      </w:r>
    </w:p>
    <w:p>
      <w:pPr>
        <w:pStyle w:val="null3"/>
      </w:pPr>
      <w:r>
        <w:rPr/>
        <w:t>（四）采购包划分：</w:t>
      </w:r>
      <w:r>
        <w:rPr/>
        <w:t>分包采购</w:t>
      </w:r>
    </w:p>
    <w:p>
      <w:pPr>
        <w:pStyle w:val="null3"/>
      </w:pPr>
      <w:r>
        <w:rPr/>
        <w:t>（五）执行政府采购促进中小企业发展的相关政策</w:t>
      </w:r>
    </w:p>
    <w:p>
      <w:pPr>
        <w:pStyle w:val="null3"/>
      </w:pPr>
      <w:r>
        <w:rPr>
          <w:color w:val="000000"/>
        </w:rPr>
        <w:t>1.</w:t>
      </w:r>
      <w:r>
        <w:rPr/>
        <w:t>不专门面向中小企业采购</w:t>
      </w:r>
    </w:p>
    <w:p>
      <w:pPr>
        <w:pStyle w:val="null3"/>
        <w:ind w:firstLine="840"/>
      </w:pPr>
      <w:r>
        <w:rPr>
          <w:color w:val="000000"/>
        </w:rPr>
        <w:t>2.不专门面向的原因：</w:t>
      </w:r>
      <w:r>
        <w:rPr/>
        <w:t>因确需使用不可替代的专利、专有技术，基础设施限制，或者提供特定公共服务等原因，只能从中小企业之外的供应商处采购的</w:t>
      </w:r>
    </w:p>
    <w:p>
      <w:pPr>
        <w:pStyle w:val="null3"/>
        <w:ind w:firstLine="840"/>
      </w:pPr>
      <w:r>
        <w:rPr>
          <w:i/>
        </w:rPr>
        <w:t>注：监狱企业和残疾人福利单位视同小微企业。</w:t>
      </w:r>
    </w:p>
    <w:p>
      <w:pPr>
        <w:pStyle w:val="null3"/>
      </w:pPr>
      <w:r>
        <w:rPr/>
        <w:t>（六）是否采购环境标识产品：</w:t>
      </w:r>
      <w:r>
        <w:rPr/>
        <w:t>否</w:t>
      </w:r>
    </w:p>
    <w:p>
      <w:pPr>
        <w:pStyle w:val="null3"/>
      </w:pPr>
      <w:r>
        <w:rPr/>
        <w:t>（七）是否采购节能产品：</w:t>
      </w:r>
      <w:r>
        <w:rPr/>
        <w:t>否</w:t>
      </w:r>
    </w:p>
    <w:p>
      <w:pPr>
        <w:pStyle w:val="null3"/>
      </w:pPr>
      <w:r>
        <w:rPr/>
        <w:t>（八）项目的采购标的是否包含进口产品：</w:t>
      </w:r>
      <w:r>
        <w:rPr/>
        <w:t>否</w:t>
      </w:r>
    </w:p>
    <w:p>
      <w:pPr>
        <w:pStyle w:val="null3"/>
      </w:pPr>
      <w:r>
        <w:rPr/>
        <w:t>（九）采购标的是否属于政府购买服务：</w:t>
      </w:r>
      <w:r>
        <w:rPr/>
        <w:t>否</w:t>
      </w:r>
    </w:p>
    <w:p>
      <w:pPr>
        <w:pStyle w:val="null3"/>
      </w:pPr>
      <w:r>
        <w:rPr/>
        <w:t>（十）是否属于政务信息系统项目：</w:t>
      </w:r>
      <w:r>
        <w:rPr/>
        <w:t>否</w:t>
      </w:r>
    </w:p>
    <w:p>
      <w:pPr>
        <w:pStyle w:val="null3"/>
      </w:pPr>
      <w:r>
        <w:rPr/>
        <w:t>（十一）是否属于高校、科研院所的科研仪器设备采购：</w:t>
      </w:r>
      <w:r>
        <w:rPr/>
        <w:t>否</w:t>
      </w:r>
    </w:p>
    <w:p>
      <w:pPr>
        <w:pStyle w:val="null3"/>
      </w:pPr>
      <w:r>
        <w:rPr/>
        <w:t>（十二）是否属于一签多年项目：</w:t>
      </w:r>
      <w:r>
        <w:rPr/>
        <w:t>否</w:t>
      </w:r>
    </w:p>
    <w:p>
      <w:pPr>
        <w:pStyle w:val="null3"/>
        <w:ind w:firstLine="1275"/>
        <w:outlineLvl w:val="2"/>
      </w:pPr>
      <w:r>
        <w:rPr>
          <w:sz w:val="28"/>
          <w:b/>
        </w:rPr>
        <w:t>四、项目需求及分包情况、采购标的</w:t>
      </w:r>
    </w:p>
    <w:p>
      <w:pPr>
        <w:pStyle w:val="null3"/>
        <w:outlineLvl w:val="4"/>
      </w:pPr>
      <w:r>
        <w:rPr>
          <w:sz w:val="20"/>
          <w:b/>
        </w:rPr>
        <w:t>（</w:t>
      </w:r>
      <w:r>
        <w:rPr>
          <w:sz w:val="20"/>
          <w:b/>
        </w:rPr>
        <w:t>一</w:t>
      </w:r>
      <w:r>
        <w:rPr>
          <w:sz w:val="20"/>
          <w:b/>
        </w:rPr>
        <w:t>）分包名称：</w:t>
      </w:r>
      <w:r>
        <w:rPr>
          <w:sz w:val="20"/>
          <w:b/>
        </w:rPr>
        <w:t>采购包1</w:t>
      </w:r>
    </w:p>
    <w:p>
      <w:pPr>
        <w:pStyle w:val="null3"/>
      </w:pPr>
      <w:r>
        <w:rPr/>
        <w:t>1、执行政府采购促进中小企业发展的相关政策</w:t>
      </w:r>
    </w:p>
    <w:p>
      <w:pPr>
        <w:pStyle w:val="null3"/>
      </w:pPr>
      <w:r>
        <w:rPr>
          <w:color w:val="000000"/>
        </w:rPr>
        <w:t>1)</w:t>
      </w:r>
      <w:r>
        <w:rPr/>
        <w:t>不专门面向中小企业采购</w:t>
      </w:r>
    </w:p>
    <w:p>
      <w:pPr>
        <w:pStyle w:val="null3"/>
        <w:ind w:firstLine="840"/>
      </w:pPr>
      <w:r>
        <w:rPr/>
        <w:t>2、预算金额（元）：</w:t>
      </w:r>
      <w:r>
        <w:rPr/>
        <w:t>1,150,000.00</w:t>
      </w:r>
      <w:r>
        <w:rPr/>
        <w:t xml:space="preserve"> ，大写（人民币）： </w:t>
      </w:r>
      <w:r>
        <w:rPr/>
        <w:t>壹佰壹拾伍万元整</w:t>
      </w:r>
    </w:p>
    <w:p>
      <w:pPr>
        <w:pStyle w:val="null3"/>
        <w:ind w:firstLine="780"/>
      </w:pPr>
      <w:r>
        <w:rPr/>
        <w:t xml:space="preserve"> 最高限价（元）： </w:t>
      </w:r>
      <w:r>
        <w:rPr/>
        <w:t>1,150,000.00</w:t>
      </w:r>
      <w:r>
        <w:rPr/>
        <w:t xml:space="preserve"> ，大写（人民币）： </w:t>
      </w:r>
      <w:r>
        <w:rPr/>
        <w:t>壹佰壹拾伍万元整</w:t>
      </w:r>
    </w:p>
    <w:p>
      <w:pPr>
        <w:pStyle w:val="null3"/>
      </w:pPr>
      <w:r>
        <w:rPr/>
        <w:t>3、评审方法：</w:t>
      </w:r>
      <w:r>
        <w:rPr/>
        <w:t>最低评标价法</w:t>
      </w:r>
    </w:p>
    <w:p>
      <w:pPr>
        <w:pStyle w:val="null3"/>
      </w:pPr>
      <w:r>
        <w:rPr/>
        <w:t>4、是否支持联合体投标：</w:t>
      </w:r>
      <w:r>
        <w:rPr/>
        <w:t>否</w:t>
      </w:r>
    </w:p>
    <w:p>
      <w:pPr>
        <w:pStyle w:val="null3"/>
      </w:pPr>
      <w:r>
        <w:rPr/>
        <w:t>5、是否允许合同分包选项：</w:t>
      </w:r>
      <w:r>
        <w:rPr/>
        <w:t>否</w:t>
      </w:r>
    </w:p>
    <w:p>
      <w:pPr>
        <w:pStyle w:val="null3"/>
      </w:pPr>
      <w:r>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t>1</w:t>
            </w:r>
          </w:p>
        </w:tc>
        <w:tc>
          <w:tcPr>
            <w:tcW w:type="dxa" w:w="1993"/>
          </w:tcPr>
          <w:p>
            <w:pPr>
              <w:pStyle w:val="null3"/>
              <w:jc w:val="center"/>
            </w:pPr>
            <w:r>
              <w:rPr>
                <w:b/>
                <w:color w:val="000000"/>
              </w:rPr>
              <w:t>采购品目</w:t>
            </w:r>
          </w:p>
        </w:tc>
        <w:tc>
          <w:tcPr>
            <w:tcW w:type="dxa" w:w="1661"/>
          </w:tcPr>
          <w:p>
            <w:pPr>
              <w:pStyle w:val="null3"/>
            </w:pPr>
            <w:r>
              <w:rPr/>
              <w:t>教学仪器</w:t>
            </w:r>
          </w:p>
        </w:tc>
        <w:tc>
          <w:tcPr>
            <w:tcW w:type="dxa" w:w="1993"/>
          </w:tcPr>
          <w:p>
            <w:pPr>
              <w:pStyle w:val="null3"/>
              <w:jc w:val="center"/>
            </w:pPr>
            <w:r>
              <w:rPr>
                <w:b/>
                <w:color w:val="000000"/>
              </w:rPr>
              <w:t>标的名称</w:t>
            </w:r>
          </w:p>
        </w:tc>
        <w:tc>
          <w:tcPr>
            <w:tcW w:type="dxa" w:w="1661"/>
          </w:tcPr>
          <w:p>
            <w:pPr>
              <w:pStyle w:val="null3"/>
            </w:pPr>
            <w:r>
              <w:rPr/>
              <w:t>百货商品及医用耗材</w:t>
            </w:r>
          </w:p>
        </w:tc>
      </w:tr>
      <w:tr>
        <w:tc>
          <w:tcPr>
            <w:tcW w:type="dxa" w:w="997"/>
            <w:vMerge/>
          </w:tcPr>
          <w:p/>
        </w:tc>
        <w:tc>
          <w:tcPr>
            <w:tcW w:type="dxa" w:w="1993"/>
          </w:tcPr>
          <w:p>
            <w:pPr>
              <w:pStyle w:val="null3"/>
              <w:jc w:val="center"/>
            </w:pPr>
            <w:r>
              <w:rPr>
                <w:b/>
                <w:color w:val="000000"/>
              </w:rPr>
              <w:t>数量</w:t>
            </w:r>
          </w:p>
        </w:tc>
        <w:tc>
          <w:tcPr>
            <w:tcW w:type="dxa" w:w="1661"/>
          </w:tcPr>
          <w:p>
            <w:pPr>
              <w:pStyle w:val="null3"/>
              <w:jc w:val="right"/>
            </w:pPr>
            <w:r>
              <w:rPr/>
              <w:t>1.00</w:t>
            </w:r>
          </w:p>
        </w:tc>
        <w:tc>
          <w:tcPr>
            <w:tcW w:type="dxa" w:w="1993"/>
          </w:tcPr>
          <w:p>
            <w:pPr>
              <w:pStyle w:val="null3"/>
              <w:jc w:val="center"/>
            </w:pPr>
            <w:r>
              <w:rPr>
                <w:b/>
                <w:color w:val="000000"/>
              </w:rPr>
              <w:t>单位</w:t>
            </w:r>
          </w:p>
        </w:tc>
        <w:tc>
          <w:tcPr>
            <w:tcW w:type="dxa" w:w="1661"/>
          </w:tcPr>
          <w:p>
            <w:pPr>
              <w:pStyle w:val="null3"/>
            </w:pPr>
            <w:r>
              <w:rPr/>
              <w:t>批</w:t>
            </w:r>
          </w:p>
        </w:tc>
      </w:tr>
      <w:tr>
        <w:tc>
          <w:tcPr>
            <w:tcW w:type="dxa" w:w="997"/>
            <w:vMerge/>
          </w:tcPr>
          <w:p/>
        </w:tc>
        <w:tc>
          <w:tcPr>
            <w:tcW w:type="dxa" w:w="1993"/>
          </w:tcPr>
          <w:p>
            <w:pPr>
              <w:pStyle w:val="null3"/>
              <w:jc w:val="center"/>
            </w:pPr>
            <w:r>
              <w:rPr>
                <w:b/>
                <w:color w:val="000000"/>
              </w:rPr>
              <w:t>合计金额（元）</w:t>
            </w:r>
          </w:p>
        </w:tc>
        <w:tc>
          <w:tcPr>
            <w:tcW w:type="dxa" w:w="1661"/>
          </w:tcPr>
          <w:p>
            <w:pPr>
              <w:pStyle w:val="null3"/>
              <w:jc w:val="right"/>
            </w:pPr>
            <w:r>
              <w:rPr/>
              <w:t>1,150,000.00</w:t>
            </w:r>
          </w:p>
        </w:tc>
        <w:tc>
          <w:tcPr>
            <w:tcW w:type="dxa" w:w="1993"/>
          </w:tcPr>
          <w:p>
            <w:pPr>
              <w:pStyle w:val="null3"/>
              <w:jc w:val="center"/>
            </w:pPr>
            <w:r>
              <w:rPr>
                <w:b/>
                <w:color w:val="000000"/>
              </w:rPr>
              <w:t>单价（元）</w:t>
            </w:r>
          </w:p>
        </w:tc>
        <w:tc>
          <w:tcPr>
            <w:tcW w:type="dxa" w:w="1661"/>
          </w:tcPr>
          <w:p>
            <w:pPr>
              <w:pStyle w:val="null3"/>
              <w:jc w:val="right"/>
            </w:pPr>
            <w:r>
              <w:rPr/>
              <w:t>1,150,000.00</w:t>
            </w:r>
          </w:p>
        </w:tc>
      </w:tr>
      <w:tr>
        <w:tc>
          <w:tcPr>
            <w:tcW w:type="dxa" w:w="997"/>
            <w:vMerge/>
          </w:tcPr>
          <w:p/>
        </w:tc>
        <w:tc>
          <w:tcPr>
            <w:tcW w:type="dxa" w:w="1993"/>
          </w:tcPr>
          <w:p>
            <w:pPr>
              <w:pStyle w:val="null3"/>
              <w:jc w:val="center"/>
            </w:pPr>
            <w:r>
              <w:rPr>
                <w:b/>
                <w:color w:val="000000"/>
              </w:rPr>
              <w:t>是否采购节能产品</w:t>
            </w:r>
          </w:p>
        </w:tc>
        <w:tc>
          <w:tcPr>
            <w:tcW w:type="dxa" w:w="1661"/>
          </w:tcPr>
          <w:p>
            <w:pPr>
              <w:pStyle w:val="null3"/>
            </w:pPr>
            <w:r>
              <w:rPr/>
              <w:t>否</w:t>
            </w:r>
          </w:p>
        </w:tc>
        <w:tc>
          <w:tcPr>
            <w:tcW w:type="dxa" w:w="1993"/>
          </w:tcPr>
          <w:p>
            <w:pPr>
              <w:pStyle w:val="null3"/>
              <w:jc w:val="center"/>
            </w:pPr>
            <w:r>
              <w:rPr>
                <w:b/>
                <w:color w:val="000000"/>
              </w:rPr>
              <w:t>未采购节能产品原因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是否采购环保产品</w:t>
            </w:r>
          </w:p>
        </w:tc>
        <w:tc>
          <w:tcPr>
            <w:tcW w:type="dxa" w:w="1661"/>
          </w:tcPr>
          <w:p>
            <w:pPr>
              <w:pStyle w:val="null3"/>
            </w:pPr>
            <w:r>
              <w:rPr/>
              <w:t>否</w:t>
            </w:r>
          </w:p>
        </w:tc>
        <w:tc>
          <w:tcPr>
            <w:tcW w:type="dxa" w:w="1993"/>
          </w:tcPr>
          <w:p>
            <w:pPr>
              <w:pStyle w:val="null3"/>
              <w:jc w:val="center"/>
            </w:pPr>
            <w:r>
              <w:rPr>
                <w:b/>
                <w:color w:val="000000"/>
              </w:rPr>
              <w:t>未采购环保产品原因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是否采购进口产品</w:t>
            </w:r>
          </w:p>
        </w:tc>
        <w:tc>
          <w:tcPr>
            <w:tcW w:type="dxa" w:w="1661"/>
          </w:tcPr>
          <w:p>
            <w:pPr>
              <w:pStyle w:val="null3"/>
            </w:pPr>
            <w:r>
              <w:rPr/>
              <w:t>否</w:t>
            </w:r>
          </w:p>
        </w:tc>
        <w:tc>
          <w:tcPr>
            <w:tcW w:type="dxa" w:w="1993"/>
          </w:tcPr>
          <w:p>
            <w:pPr>
              <w:pStyle w:val="null3"/>
              <w:jc w:val="center"/>
            </w:pPr>
            <w:r>
              <w:rPr>
                <w:b/>
                <w:color w:val="000000"/>
              </w:rPr>
              <w:t>标的物所属行业</w:t>
            </w:r>
          </w:p>
        </w:tc>
        <w:tc>
          <w:tcPr>
            <w:tcW w:type="dxa" w:w="1661"/>
          </w:tcPr>
          <w:p>
            <w:pPr>
              <w:pStyle w:val="null3"/>
            </w:pPr>
            <w:r>
              <w:rPr/>
              <w:t>工业</w:t>
            </w:r>
          </w:p>
        </w:tc>
      </w:tr>
    </w:tbl>
    <w:p>
      <w:pPr>
        <w:pStyle w:val="null3"/>
      </w:pPr>
      <w:r>
        <w:rPr/>
        <w:t>标的名称：百货商品及医用耗材</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 xml:space="preserve"> 参数性质</w:t>
            </w:r>
          </w:p>
        </w:tc>
        <w:tc>
          <w:tcPr>
            <w:tcW w:type="dxa" w:w="2769"/>
          </w:tcPr>
          <w:p>
            <w:pPr>
              <w:pStyle w:val="null3"/>
            </w:pPr>
            <w:r>
              <w:rPr/>
              <w:t xml:space="preserve"> 序号</w:t>
            </w:r>
          </w:p>
        </w:tc>
        <w:tc>
          <w:tcPr>
            <w:tcW w:type="dxa" w:w="2769"/>
          </w:tcPr>
          <w:p>
            <w:pPr>
              <w:pStyle w:val="null3"/>
            </w:pPr>
            <w:r>
              <w:rPr/>
              <w:t xml:space="preserve"> 技术参数与性能指标</w:t>
            </w:r>
          </w:p>
        </w:tc>
      </w:tr>
      <w:tr>
        <w:tc>
          <w:tcPr>
            <w:tcW w:type="dxa" w:w="2769"/>
          </w:tcPr>
          <w:p/>
        </w:tc>
        <w:tc>
          <w:tcPr>
            <w:tcW w:type="dxa" w:w="2769"/>
          </w:tcPr>
          <w:p>
            <w:pPr>
              <w:pStyle w:val="null3"/>
            </w:pPr>
            <w:r>
              <w:rPr/>
              <w:t>1</w:t>
            </w:r>
          </w:p>
        </w:tc>
        <w:tc>
          <w:tcPr>
            <w:tcW w:type="dxa" w:w="2769"/>
          </w:tcPr>
          <w:p>
            <w:pPr>
              <w:pStyle w:val="null3"/>
            </w:pPr>
            <w:r>
              <w:rPr/>
              <w:t>百货类</w:t>
            </w:r>
          </w:p>
          <w:tbl>
            <w:tblPr>
              <w:tblBorders>
                <w:top w:val="single"/>
                <w:left w:val="single"/>
                <w:bottom w:val="single"/>
                <w:right w:val="single"/>
                <w:insideH w:val="single"/>
                <w:insideV w:val="single"/>
              </w:tblBorders>
            </w:tblPr>
            <w:tblGrid>
              <w:gridCol w:w="191"/>
              <w:gridCol w:w="429"/>
              <w:gridCol w:w="313"/>
              <w:gridCol w:w="780"/>
              <w:gridCol w:w="180"/>
              <w:gridCol w:w="318"/>
              <w:gridCol w:w="339"/>
            </w:tblGrid>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1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16K打印纸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HC0000002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8包/箱</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202涤纶宝塔线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HC0000003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502胶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HC0000007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不低于20g</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84消毒液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HC0000008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A4打印纸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HC0000010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8包/箱</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HDMI线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HC0000016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带磁环，3米，带屏蔽</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HDMI转dvi</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HC0000017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带磁环，3米，带屏蔽</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USB无线网卡</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HC0000021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300M，双频，支持802.11n</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138.7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USB延长线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HC0000022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3.0接口，2米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白板笔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HC0000026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黑色</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白醋（总酸：≥2.5g/100ml）</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HC0000029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鼠标</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HC0000031</w:t>
                  </w:r>
                </w:p>
              </w:tc>
              <w:tc>
                <w:tcPr>
                  <w:tcW w:type="dxa" w:w="780"/>
                  <w:tcBorders>
                    <w:top w:val="non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USB接口</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29.1</w:t>
                  </w:r>
                </w:p>
              </w:tc>
              <w:tc>
                <w:tcPr>
                  <w:tcW w:type="dxa" w:w="339"/>
                  <w:tcBorders>
                    <w:top w:val="non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白萝卜</w:t>
                  </w:r>
                </w:p>
              </w:tc>
              <w:tc>
                <w:tcPr>
                  <w:tcW w:type="dxa" w:w="313"/>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jc w:val="center"/>
                  </w:pPr>
                  <w:r>
                    <w:rPr>
                      <w:rFonts w:ascii="宋体" w:hAnsi="宋体" w:cs="宋体" w:eastAsia="宋体"/>
                      <w:sz w:val="18"/>
                    </w:rPr>
                    <w:t>HC0000032</w:t>
                  </w:r>
                </w:p>
              </w:tc>
              <w:tc>
                <w:tcPr>
                  <w:tcW w:type="dxa" w:w="7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39"/>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白糖</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HC0000033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白板笔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HC0000036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百洁布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HC0000037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1块</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保温桶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HC0000042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镀银玻璃内胆,1.4L，带塑料内桶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保鲜袋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HC0000043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42*35cm,100只/卷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保鲜膜</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HC0000044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30cm*60m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保鲜膜</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HC0000045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40cm*30m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玻璃清洁剂</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HC0000060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玻璃贴纸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HC0000061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120cm*88cm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不锈钢文具夹</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HC0000065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中号，38mm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插线板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HC0000067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三相插头，接地可靠，带开关；三相插孔≥3个，两相插孔≥3个，线长≥5米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茶叶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HC0000068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红茶/500g</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126.1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常用电子元器件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HC0000069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超六类成品跳线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HC0000070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超市购物篮</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HC0000071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大号，大于25L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尺子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HC0000074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钢尺，20cm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充电电池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HC0000076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节</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充电电池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HC0000077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节</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充电电池充电底座</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HC0000079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充电电池充电底座</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HC0000080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抽纸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HC0000083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每包300抽，每提6包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提</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纯化水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HC0000086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25Kg/桶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纯棉汗手套（礼仪手套）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HC0000087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10双/袋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打火机</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HC0000092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普通，一次性</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大剪刀</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HC0000093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大于8寸</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大浴巾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HC0000096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180*90cm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带皮嫩生姜</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HC0000097</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单色印台</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HC0000098</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红色，方形，14*9cm</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档案袋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HC0000100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牛皮纸</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AB万能胶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HC0000101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20g（7148）</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HC0000108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节</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HC0000109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节</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HC0000110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节</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HC0000111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9v</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电工胶布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HC0000114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黑色,1.5cm,18m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电工胶布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HC0000115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红色,1.5cm,18m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电路连接线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HC0000121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50cm，15cm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电脑主板电池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HC0000123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3V</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电源转换器</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HC0000125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三插头，一插位转三插位，不带开关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耳塞</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HC0000130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3M1100子弹型耳塞</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饭盒</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HC0000133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170mm*115mm*66mm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方毛巾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HC0000134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30*30cm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防水套袖和围裙</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HC0000136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肥皂</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HC0000140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肥皂盒</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HC0000141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钢丝球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HC0000149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单个包装，直径8.5cm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隔热手套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HC0000154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烤箱手套，加长</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挂钩</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HC0000156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8.6*7.6cm,不锈钢挂钩，28个装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拐杖</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HC0000157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老年用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硅胶冰块模</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HC0000159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24格，软性硅胶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汗手套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HC0000166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红蓝铅笔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HC0000167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红乳胶手套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HC0000169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L号，加厚</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红乳胶手套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HC0000170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M号，加厚</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红乳胶手套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HC0000171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红色圆珠笔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HC0000173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50根/盒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黄酒</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HC0000182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火柴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HC0000183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大于30支/盒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火腿肠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HC0000184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60g/支</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73</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鸡蛋</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HC0000185</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需要时送</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记号笔</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HC0000186</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小双头，黑色，12支/盒</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记号笔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HC0000187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小双头，红色，12支/盒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记号笔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HC0000188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小双头，蓝色，12支/盒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进口免洗消毒洗手液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HC0000200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浸胶尼龙手套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HC0000201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L号，pvc浸胶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桔子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HC0000204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沙糖桔，新鲜</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kg</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卷尺</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HC0000207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5M，8203</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扩音器</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手提式，15L，医用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手提式，30L，医用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大号，50/卷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垃圾袋（黑色）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垃圾袋（黄色）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29.5*上直径24.5*小直径21，不带孔</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HC0000218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方形上口宽18cm底部宽14.5cm 高20cm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89</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辣椒</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HC0000220</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颜色红，干辣椒</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保鲜盒</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HC0000222</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塑料分隔大容量保鲜盒 HPL817C 1000ml</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16.2</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91</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梨</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HC0000223</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7.7</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脸盆</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HC0000224</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35*14cm</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脸盆</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HC0000225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直径40cm，深30-35cm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量筒刷</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HC0000226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2000ml量筒用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single" w:color="A9A9A9"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429"/>
                  <w:tcBorders>
                    <w:top w:val="none" w:color="000000" w:sz="4"/>
                    <w:left w:val="none" w:color="000000" w:sz="4"/>
                    <w:bottom w:val="single" w:color="A9A9A9"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马铃薯</w:t>
                  </w:r>
                </w:p>
              </w:tc>
              <w:tc>
                <w:tcPr>
                  <w:tcW w:type="dxa" w:w="313"/>
                  <w:tcBorders>
                    <w:top w:val="none" w:color="000000" w:sz="4"/>
                    <w:left w:val="none" w:color="000000" w:sz="4"/>
                    <w:bottom w:val="single" w:color="A9A9A9"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HC0000237</w:t>
                  </w:r>
                </w:p>
              </w:tc>
              <w:tc>
                <w:tcPr>
                  <w:tcW w:type="dxa" w:w="780"/>
                  <w:tcBorders>
                    <w:top w:val="none" w:color="000000" w:sz="4"/>
                    <w:left w:val="none" w:color="000000" w:sz="4"/>
                    <w:bottom w:val="single" w:color="A9A9A9"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A9A9A9" w:sz="4"/>
                    <w:bottom w:val="single" w:color="A9A9A9"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A9A9A9"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96</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麦麸</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HC0000238</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粗</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脉动</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HC0000239</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600ml</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毛巾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100%纯棉，尺寸约72×34cm，重量≥90克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密封袋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大35*45</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棉线（团线）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纯棉</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棉线手套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纯棉</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免洗手消毒凝胶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免洗消毒液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HC0000249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抹布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HC0000255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30*30cm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耐酸碱橡胶手套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HC0000258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 码</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耐酸碱橡胶手套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HC0000259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耐用型丁腈手套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100只装，中号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尼龙线鱼线（细）</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0.35mm×50米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尼龙扎带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30cm,200条/包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尼龙扎带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5*500mm，250条/包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柠檬酸水垢清除剂</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258g</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牛奶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需要时送，16盒/提</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提</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color w:val="000000"/>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牛肉</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HC0000269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需要时送</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纽扣电池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HC0000270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CR2032/3V</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喷  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HC0000277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1L气压式</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喷水壶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HC0000279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铅笔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HC0000286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2B</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嵌体蜡</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HC0000287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曲别针</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HC0000294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100个/盒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去污粉</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HC0000295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三棱镜</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三芯电源插头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10A</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扫把、笤帚套装</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HC0000310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可拆卸</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沙袋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HC0000313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绑腿沙袋10KG</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126</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生姜</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HC0000316</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kg</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39"/>
                  <w:tcBorders>
                    <w:top w:val="none" w:color="000000" w:sz="4"/>
                    <w:left w:val="none" w:color="000000" w:sz="4"/>
                    <w:bottom w:val="none" w:color="000000" w:sz="4"/>
                    <w:right w:val="none" w:color="000000" w:sz="4"/>
                  </w:tcBorders>
                  <w:tcMar>
                    <w:top w:type="dxa" w:w="15"/>
                    <w:left w:type="dxa" w:w="15"/>
                    <w:right w:type="dxa" w:w="15"/>
                  </w:tcMar>
                  <w:vAlign w:val="center"/>
                </w:tcPr>
                <w:p>
                  <w:pPr>
                    <w:pStyle w:val="null3"/>
                  </w:pPr>
                  <w:r>
                    <w:rPr>
                      <w:rFonts w:ascii="宋体" w:hAnsi="宋体" w:cs="宋体" w:eastAsia="宋体"/>
                      <w:sz w:val="19"/>
                    </w:rPr>
                    <w:t>农林牧渔</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食品塑料袋（大）</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HC0000321</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长470×（宽280+70）mm×厚度0.025mm,100个/包</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13.7</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HC0000322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400g</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鼠标垫</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HC0000329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刷子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长柄</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双层帆布手套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L号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双面胶带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HC0000341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双面胶带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HC0000342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双面胶带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HC0000343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双面镜</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HC0000344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直径大于10cm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双头BNC转BNC链接线100cm</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HC0000346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水性白板笔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HC0000348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黑红蓝三色各十只，共30支</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塑封袋（厚）</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HC0000350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20*28cm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塑封袋（加厚）</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HC0000352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14cm×20cm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塑料冰铲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HC0000353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中号，加厚，圆头</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塑料盆</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HC0000358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d=35cm，深度15cm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塑料绳</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HC0000359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白色，红色，蓝色，绿色（重量7斤）</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捆</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塑料收纳盒有盖</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HC0000360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＞28*21*17cm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HC0000361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手提式，容量约20升，高约32cm，上口径约36cm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塑料直尺</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HC0000362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特种铅笔（玻璃）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HC0000367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黑色</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笤帚套装</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HC0000369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透明胶带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HC0000375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透明胶带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HC0000376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2cm*10m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透明胶带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HC0000377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HC0000378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10*14cm（加厚），100个/包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HC0000379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14*20cm（加厚），100个/包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HC0000380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4*6cm（加厚），100个/包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拖把</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HC0000381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超细纤维木杆圆头墩布</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拖鞋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HC0000382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女士39号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脱脂棉</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HC0000383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医用，500g/袋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纯净水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HC0000384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596ml/瓶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万能胶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HC0000385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20ml，得力，No.7149</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卫生纸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HC0000390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10卷/提</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提</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五香花生米</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HC0000395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西瓜</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HC0000396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5斤左右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吸水抹布</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30×30cm,超细纤维</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吸水纸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60cm*60cm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锡箔纸</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30cm*10m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洗洁精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洗手液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洗衣粉</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无磷，不低于500g/袋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细绳</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HC0000413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尼龙，直径6mm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香皂</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HC0000421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美白滋养抑菌通用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橡胶手套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HC0000424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大号,加长款45CM工业耐油耐酸碱手套</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橡胶手套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HC0000425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中号,加长款45CM工业耐油耐酸碱手套</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消毒洗手液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HC0000427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小方巾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HC0000431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40*40cm</w:t>
                  </w:r>
                  <w:r>
                    <w:rPr>
                      <w:rFonts w:ascii="宋体" w:hAnsi="宋体" w:cs="宋体" w:eastAsia="宋体"/>
                      <w:sz w:val="18"/>
                    </w:rPr>
                    <w:t xml:space="preserve"> </w:t>
                  </w:r>
                  <w:r>
                    <w:rPr>
                      <w:rFonts w:ascii="宋体" w:hAnsi="宋体" w:cs="宋体" w:eastAsia="宋体"/>
                      <w:sz w:val="18"/>
                    </w:rPr>
                    <w:t>加厚</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小方巾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HC0000432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小，40*40cm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鞋套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HC0000440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新鲜猪皮（缝合用）</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HC0000442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最好带点肉</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HC0000447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单头，10袋/包，1袋大于100支</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牙刷</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HC0000448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洋葱</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HC0000452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需要时送</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一次性肺活量吹嘴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HC0000454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国标、通用型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婴儿奶粉</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HC0000462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500g/袋</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油漆刷</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HC0000472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3寸</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油性记号笔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HC0000474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黑色，10只/盒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油性记号笔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HC0000475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红色，10只/盒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鱼线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HC0000477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3#，100米/卷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灶心土</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HC0000481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长方形塑料收纳篮子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HC0000484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26.5*17*9cm中号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长方形塑料收纳篮子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HC0000485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31*20*10cm大号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蒸馏水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HC0000493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25L/桶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蒸馏水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HC0000494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纸杯</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HC0000497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250ml,加厚,50个/包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猪肝</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HC0000501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新鲜</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子弹头插线板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HC0000506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线长3米（五项插座四个）</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HC0000509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10*15厘米，100个/袋（加厚透明）</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HC0000512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20*28厘米，100个/袋（加厚透明）</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HC0000514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3号 7*10，中厚</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HC0000515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6号 12*17，中厚</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自封袋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HC0000516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7*10厘米，100个/袋（加厚透明）</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电脑维护工具箱</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HC0001352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含两用网线钳，螺丝刀（平口、十字各两把）、打线刀、测线仪、斜嘴钳、尖嘴钳、网线转接器、打线剥线刀，小刀，卷尺。</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小磨香油</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HC0001593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食品级250ml/瓶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速干手消毒剂</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HC0001765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木锤</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HC0002115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203</w:t>
                  </w:r>
                </w:p>
              </w:tc>
              <w:tc>
                <w:tcPr>
                  <w:tcW w:type="dxa" w:w="429"/>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沙子</w:t>
                  </w:r>
                </w:p>
              </w:tc>
              <w:tc>
                <w:tcPr>
                  <w:tcW w:type="dxa" w:w="313"/>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HC0002331</w:t>
                  </w:r>
                </w:p>
              </w:tc>
              <w:tc>
                <w:tcPr>
                  <w:tcW w:type="dxa" w:w="780"/>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A9A9A9"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none" w:color="000000" w:sz="4"/>
                    <w:right w:val="single" w:color="A9A9A9"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none" w:color="000000" w:sz="4"/>
                    <w:right w:val="none" w:color="000000" w:sz="4"/>
                  </w:tcBorders>
                  <w:shd w:fill="FFFFFF"/>
                  <w:tcMar>
                    <w:top w:type="dxa" w:w="15"/>
                    <w:left w:type="dxa" w:w="15"/>
                    <w:right w:type="dxa" w:w="15"/>
                  </w:tcMar>
                  <w:vAlign w:val="center"/>
                </w:tcPr>
                <w:p>
                  <w:pPr>
                    <w:pStyle w:val="null3"/>
                  </w:pPr>
                  <w:r>
                    <w:rPr>
                      <w:rFonts w:ascii="宋体" w:hAnsi="宋体" w:cs="宋体" w:eastAsia="宋体"/>
                      <w:sz w:val="19"/>
                    </w:rPr>
                    <w:t>工业</w:t>
                  </w:r>
                </w:p>
              </w:tc>
            </w:tr>
            <w:tr>
              <w:tc>
                <w:tcPr>
                  <w:tcW w:type="dxa" w:w="19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204</w:t>
                  </w:r>
                </w:p>
              </w:tc>
              <w:tc>
                <w:tcPr>
                  <w:tcW w:type="dxa" w:w="4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塑料薄膜手套</w:t>
                  </w:r>
                </w:p>
              </w:tc>
              <w:tc>
                <w:tcPr>
                  <w:tcW w:type="dxa" w:w="31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HC0002430</w:t>
                  </w:r>
                </w:p>
              </w:tc>
              <w:tc>
                <w:tcPr>
                  <w:tcW w:type="dxa" w:w="7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PE食品级塑料</w:t>
                  </w:r>
                </w:p>
              </w:tc>
              <w:tc>
                <w:tcPr>
                  <w:tcW w:type="dxa" w:w="18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w:t>
                  </w:r>
                </w:p>
              </w:tc>
              <w:tc>
                <w:tcPr>
                  <w:tcW w:type="dxa" w:w="33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皮筋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HC0002579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办公橡皮筋，100g/盒，300根/盒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印泥（红色）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HC0002939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圆形铁盒，直径9cm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特大号印台（红色）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HC0002940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长约35-40cm，宽约20-25厘米（带印油）</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289.9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特大号印台（蓝色）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HC0002941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长约35-40cm，宽约20-25厘米（带印油）</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289.9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钢珠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直径1.5mm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50厘米直尺</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HC0003034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电动工具箱</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HC0003035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12V锂电钻电动工具</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284.9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仪器罩</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HC0003056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长宽高（CM）26*30*20</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仪器罩</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HC0003070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长宽高（CM）75*80*50</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加厚垃圾袋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HC0003076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加厚，可装玻璃</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卷笔刀</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HC0003130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迷你削笔器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加厚垃圾桶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HC0003135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60L,595*322*465mm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垃圾袋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HC0003136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60*80cm,加厚4丝50个</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尺子</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HC0003159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透明塑料直尺，20cm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加固式平板拖把</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HC0003178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60CM （可替换拖布）</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多用途消毒液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HC0003179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1升</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透明塑料袋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HC0003205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30cm*42cm，有自带胶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文件袋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HC0003267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25cm*10cm 红色</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文件袋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HC0003268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25cm*10cm 篮色</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无线键盘鼠标套装</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HC0003460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416.8mm*117.4mm*24.3mm,60mm*109mm*30.2mm，品质黑</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裁纸刀</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HC0003473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156mm*43mm,刀片98*18</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墨汁</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HC0003518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304不锈钢盆（厚）</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HC0003523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d1=11cm，d2=16cm，深7.5cm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大卷尺</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HC0003528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桶装水抽水器</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HC0003531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普通工具箱</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HC0003584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含平口、十字螺丝刀、钳子，榔头、卷尺、弱电笔等</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85.8</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收纳箱</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HC0003631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pp塑料无色，50*30*30cm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42.9</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有线键盘</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HC0003648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USB接口</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圆形凳子套</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HC0003726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吧凳套，布或皮革全包圆形凳子套，直径30cm，高大于5cm，黑色</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手机ipad平板通用支架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HC0003850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三脚架式/伸缩三脚架式，可伸缩落地式支撑，拉伸高度2米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桌面手机ipad平板通用支架</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HC0003851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三脚架式，可伸缩，拉伸高度0.5米</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洗手液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HC0003861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5kg/桶，配按压器2个/桶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电池</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23A/12V 5粒装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蛇皮编织袋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60X90cm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平板车</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90X60cm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189.1</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耐热带盖玻璃饭盒</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HC0003922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规格：1000ML</w:t>
                  </w:r>
                  <w:r>
                    <w:rPr>
                      <w:rFonts w:ascii="宋体" w:hAnsi="宋体" w:cs="宋体" w:eastAsia="宋体"/>
                      <w:sz w:val="18"/>
                    </w:rPr>
                    <w:t xml:space="preserve">    </w:t>
                  </w:r>
                  <w:r>
                    <w:rPr>
                      <w:rFonts w:ascii="宋体" w:hAnsi="宋体" w:cs="宋体" w:eastAsia="宋体"/>
                      <w:sz w:val="18"/>
                    </w:rPr>
                    <w:t>材质：耐高温玻璃</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扑克牌</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HC0003927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普通</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密封保鲜袋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材质：食品级PE，规格:20.8*18cm，100个/盒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密封保鲜袋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材质：食品级PE，规格:27*28cm，100个/盒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141.2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指甲油</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HC0004011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粉红色,不带亮片，细一些</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35.4</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砭石刮痧板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2个/组</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组</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精油</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200ml/瓶</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51.3</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耳穴模型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19cm/个</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案板</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抗菌防霉，70cm*45cm*1.8cm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炒锅</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带锅盖及铲子，32cm，铁材质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双层蒸锅</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不锈钢，32cm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电陶炉</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2600W</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N95口罩</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30个/盒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3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雪碧</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HC0004153</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铅笔</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HB，10支/盒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管状熔断体</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5*20mm</w:t>
                  </w:r>
                  <w:r>
                    <w:rPr>
                      <w:rFonts w:ascii="宋体" w:hAnsi="宋体" w:cs="宋体" w:eastAsia="宋体"/>
                      <w:sz w:val="18"/>
                    </w:rPr>
                    <w:t xml:space="preserve"> </w:t>
                  </w:r>
                  <w:r>
                    <w:rPr>
                      <w:rFonts w:ascii="宋体" w:hAnsi="宋体" w:cs="宋体" w:eastAsia="宋体"/>
                      <w:sz w:val="18"/>
                    </w:rPr>
                    <w:t>F0.5A</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超声机屏幕保护膜</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60*36cm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花露水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HC0004164</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195 mL</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扎带理线贴</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3米（可反复使用）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259</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记号笔（黑色）</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HC0004175</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260</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指甲刀</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HC0004206</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261</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自粘性标签</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HC0004207</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33*23mm，红色，中间带分割线，14枚/张，12张/包</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262</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密封塑料袋</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HC0004208</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6*8cm，100个</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263</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硅胶地刮</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HC0004229</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50cm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264</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榔头（羊角锤）</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0.25kg,锤头长105mm,锤头直径25mm，总长277mm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265</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电子秤</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厨房电子秤，带高清显示屏，称重精度为0.1克，产品尺寸为210×150mm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266</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橡皮</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HC0004240</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中号，30块/盒 4B美术用，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267</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削笔器</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HC0004241</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简约型削笔器，省力型手摇削笔器</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19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268</w:t>
                  </w:r>
                </w:p>
              </w:tc>
              <w:tc>
                <w:tcPr>
                  <w:tcW w:type="dxa" w:w="4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游标卡尺</w:t>
                  </w:r>
                </w:p>
              </w:tc>
              <w:tc>
                <w:tcPr>
                  <w:tcW w:type="dxa" w:w="31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HC0004242</w:t>
                  </w:r>
                </w:p>
              </w:tc>
              <w:tc>
                <w:tcPr>
                  <w:tcW w:type="dxa" w:w="7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不锈钢材质，数码显示游标卡尺0-150mm,精度0.01mm,误差0.04mm</w:t>
                  </w:r>
                </w:p>
              </w:tc>
              <w:tc>
                <w:tcPr>
                  <w:tcW w:type="dxa" w:w="18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39"/>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bl>
          <w:p/>
        </w:tc>
      </w:tr>
      <w:tr>
        <w:tc>
          <w:tcPr>
            <w:tcW w:type="dxa" w:w="2769"/>
          </w:tcPr>
          <w:p/>
        </w:tc>
        <w:tc>
          <w:tcPr>
            <w:tcW w:type="dxa" w:w="2769"/>
          </w:tcPr>
          <w:p>
            <w:pPr>
              <w:pStyle w:val="null3"/>
            </w:pPr>
            <w:r>
              <w:rPr/>
              <w:t>2</w:t>
            </w:r>
          </w:p>
        </w:tc>
        <w:tc>
          <w:tcPr>
            <w:tcW w:type="dxa" w:w="2769"/>
          </w:tcPr>
          <w:p>
            <w:pPr>
              <w:pStyle w:val="null3"/>
            </w:pPr>
            <w:r>
              <w:rPr/>
              <w:t>医用耗材</w:t>
            </w:r>
          </w:p>
          <w:tbl>
            <w:tblPr>
              <w:tblBorders>
                <w:top w:val="single"/>
                <w:left w:val="single"/>
                <w:bottom w:val="single"/>
                <w:right w:val="single"/>
                <w:insideH w:val="single"/>
                <w:insideV w:val="single"/>
              </w:tblBorders>
            </w:tblPr>
            <w:tblGrid>
              <w:gridCol w:w="213"/>
              <w:gridCol w:w="420"/>
              <w:gridCol w:w="342"/>
              <w:gridCol w:w="667"/>
              <w:gridCol w:w="241"/>
              <w:gridCol w:w="319"/>
              <w:gridCol w:w="342"/>
            </w:tblGrid>
            <w:tr>
              <w:tc>
                <w:tcPr>
                  <w:tcW w:type="dxa" w:w="213"/>
                  <w:tcBorders>
                    <w:top w:val="single" w:color="000000" w:sz="4"/>
                    <w:left w:val="singl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420"/>
                  <w:tcBorders>
                    <w:top w:val="singl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42"/>
                  <w:tcBorders>
                    <w:top w:val="singl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667"/>
                  <w:tcBorders>
                    <w:top w:val="singl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41"/>
                  <w:tcBorders>
                    <w:top w:val="singl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319"/>
                  <w:tcBorders>
                    <w:top w:val="singl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42"/>
                  <w:tcBorders>
                    <w:top w:val="single" w:color="000000" w:sz="4"/>
                    <w:left w:val="none" w:color="000000" w:sz="4"/>
                    <w:bottom w:val="non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213"/>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269</w:t>
                  </w:r>
                </w:p>
              </w:tc>
              <w:tc>
                <w:tcPr>
                  <w:tcW w:type="dxa" w:w="42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封口膜</w:t>
                  </w:r>
                </w:p>
              </w:tc>
              <w:tc>
                <w:tcPr>
                  <w:tcW w:type="dxa" w:w="342"/>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HC0000144</w:t>
                  </w:r>
                </w:p>
              </w:tc>
              <w:tc>
                <w:tcPr>
                  <w:tcW w:type="dxa" w:w="667"/>
                  <w:tcBorders>
                    <w:top w:val="singl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4IN*125FT.ROLL</w:t>
                  </w:r>
                </w:p>
              </w:tc>
              <w:tc>
                <w:tcPr>
                  <w:tcW w:type="dxa" w:w="24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w:t>
                  </w:r>
                </w:p>
              </w:tc>
              <w:tc>
                <w:tcPr>
                  <w:tcW w:type="dxa" w:w="342"/>
                  <w:tcBorders>
                    <w:top w:val="singl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HC0000230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A3，73克，500张/包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容量瓶刷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硬毛,15mm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数字万用表表笔</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橡皮筋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黄橡胶，500条/包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甲醛测定仪试纸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适用于fp-30MK2(C)，大袋装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40孔X18.5</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双凹片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HC0000657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温度计套管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一端24号标准磨口，另一端外径8～10mm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蒸发皿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陶瓷，250mL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等位计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24#标准磨口，定做，耐真空10mmHg</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ep离心管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10ml（300个/包）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即用型蛋白质分子量标准（低）</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HC0001013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货号：3595A</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HC0001277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10-1000μl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空心胶囊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HC0001447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0#，100粒/包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创可贴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HC0001489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100贴/盒，弹性创可贴</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棉签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50根/包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实验室无尘纸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11X21cm 280张/盒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棉球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大包，50g/袋，10袋/包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0.2ml尖底离心管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1.5EP管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1000支/包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1.5ml尖底离心管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微量移液器吸嘴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100个/袋，1-5ml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20-200ul枪头盒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20-200ul枪头用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2-20ul枪头盒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2-20ul枪头用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2-20ul微量移液器吸嘴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1000个/袋(2-20ul)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50*TAE 电泳缓冲液（50ML）</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CPR一次性吹气训练屏障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成人</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ep离心管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1.5ml（500个/包）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ep离心管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2ml（500个/包）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ep离心管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5ml（300个/包）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HPLC样品过滤头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有机系0.45μm，直径1.3cm，100个/包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parafilm封口膜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HC0001839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1卷/盒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150.92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pH精密试纸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0.5-5</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pH精密试纸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1.0-14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pH精密试纸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3.8-5.4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pH精密试纸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5.0-9.0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pH精密试纸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8.2-10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PP料移液枪枪架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6支</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不锈钢方盘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304加厚50*35*2cm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不锈钢方盘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HC0001888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304加厚60×40×4.8cm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47.04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不锈钢托盘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不锈钢材质，长32cm*宽22cm*深4.8cm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不锈钢药匙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长12cm，勺径1.2cm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擦镜纸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100张/本</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称量纸（硫酸纸）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10cm×10cm，500张/包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称量纸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75*75，500张/包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缝合针（皮针）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皮针,10支/包，7×20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缝合针（圆针）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HC0001920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圆针，10支/包,7×20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敷料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纱布块,500片/包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肝素帽</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灌胃针头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HC0001953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灌胃针头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HC0001954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HC0001961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壁厚2mm，材质硅胶，颜色不限，内径14mm，外径≥18mm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海绵</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HC0001970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半圆形直径9.5cm，厚度5cm，放入烧杯内，需要和系部烧杯配套</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厚纱布口罩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HC0001980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换药缸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口径10cm</w:t>
                  </w:r>
                  <w:r>
                    <w:rPr>
                      <w:rFonts w:ascii="宋体" w:hAnsi="宋体" w:cs="宋体" w:eastAsia="宋体"/>
                      <w:sz w:val="18"/>
                    </w:rPr>
                    <w:t xml:space="preserve"> </w:t>
                  </w:r>
                  <w:r>
                    <w:rPr>
                      <w:rFonts w:ascii="宋体" w:hAnsi="宋体" w:cs="宋体" w:eastAsia="宋体"/>
                      <w:sz w:val="18"/>
                    </w:rPr>
                    <w:t>高8cm 带盖</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换药碗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换药碗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14cm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黄铜丝</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直径0.5mm,50米/卷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活性炭口罩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3M活性炭防毒口罩</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静脉注射器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20个 /包 带针6号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镜头纸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10×15cm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酒精灯芯</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HC0002024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白色10米</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酒精灯芯</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纯棉，14~15cm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新生儿喉镜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HC0002035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直片0号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蓝色石蕊试纸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HC0002054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100条/本</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立柱式试管架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材质：塑料；规格：6*11</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利器盒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HC0002063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带盖 有警示标志</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练习用海绵</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HC0002064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20*15*10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留置针（Y形）</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HC0002072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F20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留置针（直形）</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F20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滤膜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HC0002082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0.45μm,有机系,50张/盒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滤头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0.22μm,水系,50个/袋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37.73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滤头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0.45μm,水系,50个/袋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滤头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0.45μm,有机系,50个/袋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HC0002086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60*60cm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灭菌纱布块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HC0002110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200块/包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灭菌纱布块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HC0002111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大包，200块/包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木质试管夹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枪头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1000ul/1ml 移液器枪头 蓝吸头 500支/包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枪头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200ul 移液器枪头 黄吸头 TIP头 1000支/包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枪头(袋装）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10ul，1000个</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枪头盒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20-200ul枪头用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枪头盒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2-20ul枪头用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热敏打印纸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HC0002164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宽5.5cm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乳胶管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HC0002178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5*7，30米/包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乳胶管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HC0002179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6*9，30米/包，高弹力，没有老化</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乳胶帽</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三角烧瓶刷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HC0002189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三角烧瓶刷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250ml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创可贴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HC0002193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防水，有弹性，100片/盒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磁力搅拌子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1.5cm，聚四氟，梭形</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磁力搅拌子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1cm，聚四氟，梭形</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磁力搅拌子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HC0002198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2cm，聚四氟，梭形</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磁力搅拌子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4mm*8mm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磁力搅拌子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橄榄型，6mm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1.5cm，圆柱</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磁子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12.94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醋酸铅棉花</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5g</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醋酸纤维素薄膜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2X8cm，100片/盒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大棉球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大包，50g/袋，10袋/包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大张定性滤纸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HC0002211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60*60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带盖塑料离心管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15ml（一次性）</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12*20cm，小格，80枚/张，10张/包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HC0002220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120*205mm，中格，40枚/张，每格中间无分割线,10张/包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Deli7184，12张/包，18*32mm/枚*/12枚/张</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HC0002228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大红，10张/包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HC0002229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每张12*20cm/24贴，10张/包，每贴没有中间横线</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HC0002231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小红，10张/包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带胶标签（蓝）</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HC0002233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每小方格规格：3*5cm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带针美容缝合线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HC0002234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5/0，双针，50包/盒,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滴管硅胶帽</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HC0002254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1-2ml，耐酸碱，硅胶，红色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电热套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HC0002266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500ml，250W</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电子称</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HC0002267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重量最大500g或600g，精度0.01g</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台</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蝶形夹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滴定台蝶形夹</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丁腈橡胶手套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L，独立包装，25双/盒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丁腈橡胶手套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M，独立包装，25双/盒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丁腈橡胶手套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s，独立包装，25双/盒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定量取血管乳胶帽</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15cm，100张/盒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HC0002279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60*60，中速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7cm，快速，100张/盒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7cm，慢速,100张/盒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7cm，中速，100张/盒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9cm（100张/盒），快速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9cm，慢速，100张/盒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φ11cm，中速，100张/盒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定性滤纸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直径12.5cm，快速，100张/盒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凡士林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500ml/盒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防护服</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3M，大号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防护口罩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3M防护口罩,带换气阀</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防护面罩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HC0002305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头戴式医生防溅防雾透明医用防护面罩</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付</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防护眼镜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3M-防护眼镜标准款</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付</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封口膜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HC0002313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9"/>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缝合皮片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HC0002315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0#，10卷/盒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1#，10卷/盒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w:t>
                  </w:r>
                  <w:r>
                    <w:rPr>
                      <w:rFonts w:ascii="宋体" w:hAnsi="宋体" w:cs="宋体" w:eastAsia="宋体"/>
                      <w:sz w:val="18"/>
                    </w:rPr>
                    <w:t xml:space="preserve"> </w:t>
                  </w:r>
                  <w:r>
                    <w:rPr>
                      <w:rFonts w:ascii="宋体" w:hAnsi="宋体" w:cs="宋体" w:eastAsia="宋体"/>
                      <w:sz w:val="18"/>
                    </w:rPr>
                    <w:t>50卷/盒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HC0002320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 50卷/盒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10*17三角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HC0002322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11*34三角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HC0002324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皮针,10支/包，7*14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圆针，10支/包,7*14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色谱层析滤纸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HC0002328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20*20cm，100片/盒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纱布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HC0002332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60*60cm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砂纸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HC0002337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1000目</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烧瓶夹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HC0002342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大号，铝合金喷塑</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烧瓶夹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HC0002343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中号，铝合金喷塑</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升降台</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HC0002344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不锈钢升降台150*150mm 手动控制</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石棉网</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HC0002360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石棉网</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HC0002361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石棉网</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实验室用紫外线防护眼镜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HC0002368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实验手套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HC0002369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xml:space="preserve"> </w:t>
                  </w:r>
                  <w:r>
                    <w:rPr>
                      <w:rFonts w:ascii="宋体" w:hAnsi="宋体" w:cs="宋体" w:eastAsia="宋体"/>
                      <w:sz w:val="18"/>
                    </w:rPr>
                    <w:t>100只装</w:t>
                  </w:r>
                  <w:r>
                    <w:rPr>
                      <w:rFonts w:ascii="宋体" w:hAnsi="宋体" w:cs="宋体" w:eastAsia="宋体"/>
                      <w:sz w:val="18"/>
                    </w:rPr>
                    <w:t xml:space="preserve"> </w:t>
                  </w:r>
                  <w:r>
                    <w:rPr>
                      <w:rFonts w:ascii="宋体" w:hAnsi="宋体" w:cs="宋体" w:eastAsia="宋体"/>
                      <w:sz w:val="18"/>
                    </w:rPr>
                    <w:t>L号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实验用大小鼠防咬手套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HC0002370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食品农药残留快速检测试纸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HC0002372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10次/盒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食品亚硝酸盐快速检测试纸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10次/盒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食品重金属铅快速检测试纸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10次/盒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HC0002379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HC0002382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10x15mm（用）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手术刀片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HC0002389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22号，10片/盒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手术小单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HC0002394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40*60cm深色布</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手术衣</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HC0002395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手术直镊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14cm直头</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手术中单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HC0002399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50*70cm 深色布</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双顶丝</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黄铜</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双面刀片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HC0002410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每盒10片</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双枪气囊导尿管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HC0002411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F12</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水溶微孔滤膜（针筒式滤头）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0.45μm(100个/包)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塑料镊子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一次性医用镊子</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塑料移液管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塑料移液管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铁架台</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HC0002491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铁架台铁圈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HC0002492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铁试管夹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中号，全长20cm左右</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12.94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34mm*5m，截留分子量8000-14000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8000-14000/25mm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透析袋塑料夹子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长40mm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托盘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白色塑料，耐酸耐碱（聚乙烯或聚丙烯）；宽30~35cm，长40~45cm，深≥4cm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外科持针钳</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HC0002514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微孔滤膜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水相过滤膜，50mm*0.45um，50张/盒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微孔滤膜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HC0002522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有机相过滤膜，50mm*0.45um，50张/盒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微量移液器吸嘴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100-1000ul，1000个/袋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无齿镊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HC0002530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吸氧管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HC0002537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双鼻导管</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吸油棉条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7.6cm*1.2m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洗耳球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HC0002539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大号，90mL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洗耳球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HC0002540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特大号，120mL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洗耳球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 60mL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细胞培养板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HC0002548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96孔细胞培养板</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橡胶塞</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HC0002564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橡胶塞</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HC0002565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11#</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消毒棉签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20小包/每包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心电图纸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80mm*20m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溴化汞试纸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100条/瓶</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压力换能器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HC0002629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适用于泰盟专用仪器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不锈钢药勺</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HC0002631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压舌板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HC0002632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一次性</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不锈钢单头10cm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HC0002672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不锈钢单头16cm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不锈钢单头20cm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不锈钢单头26cm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一次性产包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一次性丁腈橡胶手套手套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L，独立包装，25双/盒，芦荟绿</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一次性丁腈橡胶手套手套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M，独立包装，25双/盒，芦荟绿</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一次性丁腈橡胶手套手套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s，独立包装，25双/盒，芦荟绿</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一次性定量取血管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10-40UL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一次性腹穿包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40/箱</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一次性骨穿包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40/箱</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1371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一次性活性碳口罩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17.5*9.5CM，50只/盒,五层活性碳口罩</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50只/盒,一次性医用口罩</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松紧200个/包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一次性口罩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系带200个/包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一次性帽子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系带100个/包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一次性帽子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直筒型 厚</w:t>
                  </w:r>
                  <w:r>
                    <w:rPr>
                      <w:rFonts w:ascii="宋体" w:hAnsi="宋体" w:cs="宋体" w:eastAsia="宋体"/>
                      <w:sz w:val="18"/>
                    </w:rPr>
                    <w:t xml:space="preserve"> </w:t>
                  </w:r>
                  <w:r>
                    <w:rPr>
                      <w:rFonts w:ascii="宋体" w:hAnsi="宋体" w:cs="宋体" w:eastAsia="宋体"/>
                      <w:sz w:val="18"/>
                    </w:rPr>
                    <w:t>10/包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6.5号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7.5号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大号,50双/包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小号,50双/袋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一次性灭菌橡胶外科手套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中号,50双/袋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一次性乳胶手套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一次性使用无菌产包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HC0002717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一次性使用中单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90*150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一次性手术单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90*60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一次性手术衣</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一次性输液器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4.5号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一次性输液器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6号针头</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一次性输液贴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无菌</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一次性塑料滴管(带刻度5ml）</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500支/袋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一次性塑料试管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1000支/袋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一次性塑料吸管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100支/ 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一次性塑料吸管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HC0002729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一次性塑料吸管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HC0002730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一次性吸痰管（带手套）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HC0002735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一次性小洞巾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HC0002736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90*90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一次性小治疗巾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HC0002737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蓝色</w:t>
                  </w:r>
                  <w:r>
                    <w:rPr>
                      <w:rFonts w:ascii="宋体" w:hAnsi="宋体" w:cs="宋体" w:eastAsia="宋体"/>
                      <w:sz w:val="18"/>
                    </w:rPr>
                    <w:t xml:space="preserve"> </w:t>
                  </w:r>
                  <w:r>
                    <w:rPr>
                      <w:rFonts w:ascii="宋体" w:hAnsi="宋体" w:cs="宋体" w:eastAsia="宋体"/>
                      <w:sz w:val="18"/>
                    </w:rPr>
                    <w:t>40*50/片</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一次性胸穿刺包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HC0002739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40/箱</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一次性腰椎穿刺包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HC0002740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40/箱</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一次性医用薄膜手套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100只/包 M号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一次性针头4.5</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4.5号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一次性止血带</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5m/包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一次性中单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60*150cm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一次性中单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60*90cm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10ml</w:t>
                  </w:r>
                  <w:r>
                    <w:rPr>
                      <w:rFonts w:ascii="宋体" w:hAnsi="宋体" w:cs="宋体" w:eastAsia="宋体"/>
                      <w:sz w:val="18"/>
                    </w:rPr>
                    <w:t xml:space="preserve"> </w:t>
                  </w:r>
                  <w:r>
                    <w:rPr>
                      <w:rFonts w:ascii="宋体" w:hAnsi="宋体" w:cs="宋体" w:eastAsia="宋体"/>
                      <w:sz w:val="18"/>
                    </w:rPr>
                    <w:t>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1ml，100个/盒，最新日期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2.5ml,100个/盒，最新日期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 ml,100个/盒，最新日期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2ml</w:t>
                  </w:r>
                  <w:r>
                    <w:rPr>
                      <w:rFonts w:ascii="宋体" w:hAnsi="宋体" w:cs="宋体" w:eastAsia="宋体"/>
                      <w:sz w:val="18"/>
                    </w:rPr>
                    <w:t xml:space="preserve">  </w:t>
                  </w:r>
                  <w:r>
                    <w:rPr>
                      <w:rFonts w:ascii="宋体" w:hAnsi="宋体" w:cs="宋体" w:eastAsia="宋体"/>
                      <w:sz w:val="18"/>
                    </w:rPr>
                    <w:t>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 ml,100个/盒，最新日期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HC0002759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5ml</w:t>
                  </w:r>
                  <w:r>
                    <w:rPr>
                      <w:rFonts w:ascii="宋体" w:hAnsi="宋体" w:cs="宋体" w:eastAsia="宋体"/>
                      <w:sz w:val="18"/>
                    </w:rPr>
                    <w:t xml:space="preserve">  </w:t>
                  </w:r>
                  <w:r>
                    <w:rPr>
                      <w:rFonts w:ascii="宋体" w:hAnsi="宋体" w:cs="宋体" w:eastAsia="宋体"/>
                      <w:sz w:val="18"/>
                    </w:rPr>
                    <w:t>100个/盒，最新日期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一次性注射针头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6号，100个/大包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医用绷带</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8cm*6m</w:t>
                  </w:r>
                  <w:r>
                    <w:rPr>
                      <w:rFonts w:ascii="宋体" w:hAnsi="宋体" w:cs="宋体" w:eastAsia="宋体"/>
                      <w:sz w:val="18"/>
                    </w:rPr>
                    <w:t xml:space="preserve">   </w:t>
                  </w:r>
                  <w:r>
                    <w:rPr>
                      <w:rFonts w:ascii="宋体" w:hAnsi="宋体" w:cs="宋体" w:eastAsia="宋体"/>
                      <w:sz w:val="18"/>
                    </w:rPr>
                    <w:t>10卷/包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医用凡士林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50g/瓶</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医用胶布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布胶布</w:t>
                  </w:r>
                  <w:r>
                    <w:rPr>
                      <w:rFonts w:ascii="宋体" w:hAnsi="宋体" w:cs="宋体" w:eastAsia="宋体"/>
                      <w:sz w:val="18"/>
                    </w:rPr>
                    <w:t xml:space="preserve"> </w:t>
                  </w:r>
                  <w:r>
                    <w:rPr>
                      <w:rFonts w:ascii="宋体" w:hAnsi="宋体" w:cs="宋体" w:eastAsia="宋体"/>
                      <w:sz w:val="18"/>
                    </w:rPr>
                    <w:t>10卷/盒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医用胶布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塑料3M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医用胶布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透气纸质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医用胶片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HC0002769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14*17，AGFA干式热敏 100片一盒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医用胶片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HC0002770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8*10，AGFA干式热敏 100片一盒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医用利器盒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圆形 3L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医用棉签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10cm，50支/袋，20袋/包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医用棉签</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12cm加长</w:t>
                  </w:r>
                  <w:r>
                    <w:rPr>
                      <w:rFonts w:ascii="宋体" w:hAnsi="宋体" w:cs="宋体" w:eastAsia="宋体"/>
                      <w:sz w:val="18"/>
                    </w:rPr>
                    <w:t xml:space="preserve"> </w:t>
                  </w:r>
                  <w:r>
                    <w:rPr>
                      <w:rFonts w:ascii="宋体" w:hAnsi="宋体" w:cs="宋体" w:eastAsia="宋体"/>
                      <w:sz w:val="18"/>
                    </w:rPr>
                    <w:t>加粗 20小袋/包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医用棉球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医用纱布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HC0002778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长度10米，宽度80cm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医用纱布敷料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HC0002780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300块/包，A型纱布块，5cm×7cm×8/层</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医用纱布块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50小袋/大包</w:t>
                  </w:r>
                  <w:r>
                    <w:rPr>
                      <w:rFonts w:ascii="宋体" w:hAnsi="宋体" w:cs="宋体" w:eastAsia="宋体"/>
                      <w:sz w:val="18"/>
                    </w:rPr>
                    <w:t xml:space="preserve">  </w:t>
                  </w:r>
                  <w:r>
                    <w:rPr>
                      <w:rFonts w:ascii="宋体" w:hAnsi="宋体" w:cs="宋体" w:eastAsia="宋体"/>
                      <w:sz w:val="18"/>
                    </w:rPr>
                    <w:t>独立包装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医用听诊器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两用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医用听诊器膜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适用于鱼跃听诊器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医用脱脂棉</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400g</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医用橡胶手套（分左右手）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医用消毒棉球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HC0002792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大包，50g/袋，10袋/包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移液器枪架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HC0002794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适用大龙芬兰eppendorf等移液器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移液器吸头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10ul,1000支/袋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移液器吸嘴（大龙移液器）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100-1000ul</w:t>
                  </w:r>
                  <w:r>
                    <w:rPr>
                      <w:rFonts w:ascii="宋体" w:hAnsi="宋体" w:cs="宋体" w:eastAsia="宋体"/>
                      <w:sz w:val="18"/>
                    </w:rPr>
                    <w:t xml:space="preserve"> </w:t>
                  </w:r>
                  <w:r>
                    <w:rPr>
                      <w:rFonts w:ascii="宋体" w:hAnsi="宋体" w:cs="宋体" w:eastAsia="宋体"/>
                      <w:sz w:val="18"/>
                    </w:rPr>
                    <w:t>1000个/袋(蓝色)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移液器吸嘴（大龙移液器）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HC0002805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50-250ul</w:t>
                  </w:r>
                  <w:r>
                    <w:rPr>
                      <w:rFonts w:ascii="宋体" w:hAnsi="宋体" w:cs="宋体" w:eastAsia="宋体"/>
                      <w:sz w:val="18"/>
                    </w:rPr>
                    <w:t xml:space="preserve">  </w:t>
                  </w:r>
                  <w:r>
                    <w:rPr>
                      <w:rFonts w:ascii="宋体" w:hAnsi="宋体" w:cs="宋体" w:eastAsia="宋体"/>
                      <w:sz w:val="18"/>
                    </w:rPr>
                    <w:t>1000个/袋（黄色）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移液器吸嘴（上海精密移液器）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50-100ul</w:t>
                  </w:r>
                  <w:r>
                    <w:rPr>
                      <w:rFonts w:ascii="宋体" w:hAnsi="宋体" w:cs="宋体" w:eastAsia="宋体"/>
                      <w:sz w:val="18"/>
                    </w:rPr>
                    <w:t xml:space="preserve">   </w:t>
                  </w:r>
                  <w:r>
                    <w:rPr>
                      <w:rFonts w:ascii="宋体" w:hAnsi="宋体" w:cs="宋体" w:eastAsia="宋体"/>
                      <w:sz w:val="18"/>
                    </w:rPr>
                    <w:t>1000个/袋（黄色）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移液枪头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HC0002807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1000ul，1000个/袋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移液枪头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HC0002808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200ul，1000个/袋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有齿镊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HC0002835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有机系微孔滤膜（针筒式滤头）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0.45μm(100个/包)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圆形利器盒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张力换能器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HC0002848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适用于泰盟专用仪器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10ml，100只/包，最新日期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HC0002876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1ml，100只/包，最新日期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HC0002878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20ml，最新日期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HC0002879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2ml，100只/包，最新日期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HC0002880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50ml，最新日期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注射器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5ml，100只/包，最新日期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锥形瓶刷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250mL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锥形瓶刷</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HC0002886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细胞培养板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24孔细胞培养板</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手术组织剪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不锈钢14号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手术拆线剪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HC0002913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不锈钢14号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一次性医用悦臻针灸针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calibri, sans-serif" w:hAnsi="calibri, sans-serif" w:cs="calibri, sans-serif" w:eastAsia="calibri, sans-serif"/>
                      <w:sz w:val="20"/>
                    </w:rPr>
                    <w:t>100</w:t>
                  </w:r>
                  <w:r>
                    <w:rPr>
                      <w:rFonts w:ascii="宋体" w:hAnsi="宋体" w:cs="宋体" w:eastAsia="宋体"/>
                      <w:sz w:val="20"/>
                    </w:rPr>
                    <w:t>支</w:t>
                  </w:r>
                  <w:r>
                    <w:rPr>
                      <w:rFonts w:ascii="calibri, sans-serif" w:hAnsi="calibri, sans-serif" w:cs="calibri, sans-serif" w:eastAsia="calibri, sans-serif"/>
                      <w:sz w:val="20"/>
                    </w:rPr>
                    <w:t>/</w:t>
                  </w:r>
                  <w:r>
                    <w:rPr>
                      <w:rFonts w:ascii="宋体" w:hAnsi="宋体" w:cs="宋体" w:eastAsia="宋体"/>
                      <w:sz w:val="20"/>
                    </w:rPr>
                    <w:t>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一次性输液针头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缝合用海绵块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HC0002928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10*200</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16.17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坐标纸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HC0002930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A3纸（100张）</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叩诊锤</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HC0002935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不锈钢手术剪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HC0002943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直尖，12.5cm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不锈钢手术剪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HC0002944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直尖，14cm，金钟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不锈钢手术剪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直尖，16cm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不锈钢止血钳</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HC0002950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直头，14cm，金钟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不锈钢手术镊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HC0002955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直圆头，12.5cm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不锈钢手术镊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HC0002959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尖头，14cm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坐标纸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电路连接插线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红黑两色,长60厘米,两端有叉形接口</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电泳仪线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HC0003053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匹配六一电泳仪 2根/付</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布巾钳</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HC0003082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小号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洗手衣</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HC0003086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墨绿色，小号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洗手衣</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HC0003087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墨绿色，大号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心电图吸球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HC0003093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瞳孔笔</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HC0003094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血压计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HC0003095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医用白床单</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1.5米*2米</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HC0003098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1至14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碘伏消毒液棉棒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HC0003129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50支/盒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螺口圆底带盖，50ml，50支/包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定量滤纸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HC0003229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定量无灰滤纸，12.5cm，慢速</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HC0003231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MW1000（截留分子量1000）,MD44（宽度44mm）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动脉止血夹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兔用，反力式， 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手术镊子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HC0003247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14cm</w:t>
                  </w:r>
                  <w:r>
                    <w:rPr>
                      <w:rFonts w:ascii="宋体" w:hAnsi="宋体" w:cs="宋体" w:eastAsia="宋体"/>
                      <w:sz w:val="18"/>
                    </w:rPr>
                    <w:t xml:space="preserve">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搪瓷盘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HC0003248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20cm*26cm*3cm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搪瓷盘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35cm*50cm*3cm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眼科剪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HC0003251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8cm，夹头</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眼科镊</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HC0003252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张力换能器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HC0003254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适用于微信思达专用仪器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HC0003260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2-20微</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172.48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压力换能器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适用于微信思达专用仪器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马尔文粒度仪标配测定管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一个测电位，另一个测粒径</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不锈钢镊子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长20cm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蝴蝶夹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滴定管架专用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96孔板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9"/>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6孔板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9"/>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塑料带支架内插管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HC0003347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200支/包、多文</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硅胶胎头吸引器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55</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285.67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硅胶胎头吸引器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HC0003427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65</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285.67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医用枕套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白色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妇科检查包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一次性</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一次性使用无菌针灸针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HC0003476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0.3*50mm，10支/盒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艾条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HC0003477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10支／盒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洗手衣</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HC0003478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墨绿色，中号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动脉插管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HC0003543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兔用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宫内节育器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HC0003556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一次性</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26.95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96孔板（带盖）</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50孔</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1.5mlEP管架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40孔</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50ml离心管架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10孔</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5ml离心管架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40孔</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显微镜飞利浦卤素灯</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6V、20W</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无菌离心管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15mL，50个/包，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无菌离心管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50mL,25个/包，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细胞冻存管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HC0003598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2mL内旋，100支/包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一次性帽子</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HC0003614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松紧100/包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塑料漏斗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塑料粉剂漏斗，上口150mm，下口内径35mm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布氏漏斗抽滤套垫</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绿色，橡胶，实验室万用胶塞 漏斗托 过滤皮碗 橡胶垫 布氏漏斗抽滤垫9个一套 抽滤垫 三角烧瓶/锥形瓶/抽滤瓶密封圈</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（有机系）尼龙N-66微孔滤膜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HC0003636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50mm×0.45μm，50片/盒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（亲水有机）聚偏氟乙烯微孔滤膜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HC0003637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50mm×0.45μm，50片/盒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保护柱芯</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HC0003655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液相色谱专用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145.53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细胞培养瓶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HC0003657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细胞培养瓶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HC0003658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75cm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手动进样针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HC0003659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5ul，尖头</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防水标签纸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PET亚银标签纸，30*20mm 三排，共1250张/卷，防水防油，亚银色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变径直接</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HC0003731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塑料，一头6mm宝塔接头，一头10mm宝塔接头</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医用酒精消毒棉球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90粒/瓶</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灭菌胶布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24mm*55m/盒，3M-1322</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100-1000ul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20-200ul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0.1-2.5ul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2-20ul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1000-5000ul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艾灸筒（悬灸筒）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含胶贴，圆柱形（高：6.5cm，直径：4cm）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探针</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青蛙探针</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HC0003958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螺口圆底带盖，10ml，100支/包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托盘</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HC0003959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白色塑料，耐酸耐碱（聚乙烯或聚丙烯）；宽20-25cm，长30-35cm，深≥4cm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一次性针头过滤器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PP聚丙烯针式过滤器（水相），25mm，0.45um，100个/袋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F导管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0.5ML，50根/袋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显微镜镜油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枪头盒</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1000ul蓝色枪头用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电子天平</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精确到0.01g</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移液枪</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10-100ul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50ml离心管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50ml尖底</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90mm一次性培养皿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10个/包、30包/箱、无菌</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1000ul盒装滤芯吸头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100个/盒、无菌无酶</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一次性无菌滤器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0.22um，适用于密理博,独立包装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3ml（加长）巴氏吸管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HC0004050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100支/盒，无菌，独立包装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1.5EP管浮板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16孔（有样品）</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西林瓶手动压盖钳压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HC0004066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20铝塑型</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止血钳</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直头，16cm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无菌纱布</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5*7cm，10片/包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氟胶管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内径6mm*外径10mm，壁厚2mm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pH复合电极</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温度：0~80℃，pH：0~14，电极体直径：12mm，参比电解液：GEL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有机玻璃离心管架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6孔，孔径40mm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内径6mm*外径11mm，壁厚2.5mm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塑料漏斗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pp材质，半透明，直径17cm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pH复合电极</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适用于FZ-600T，温度：0~80℃，pH：0~14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蒸发皿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150ml，陶瓷</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普通碳支持膜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200M-Cu</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扫描电镜硅片</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30*30mm，单面抛光</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4000-6000/25mm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6000-8000/25mm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20000/25mm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透析袋</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35000/25mm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米</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小口喷雾瓶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30mL/个</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脱毛膏</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3M防护服</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均码</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隔离衣</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均码</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十字夹（对顶丝）</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铁架台固定夹，总长约15cm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四爪夹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总长约25cm</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血糖试纸</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适用于博唐平型号GM1.0血糖仪使用，100次/盒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心电监护仪导联线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12针5导扣式适用于科曼STAR8000C机型使用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小离心管架</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5x6 30孔</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塑料烧杯带柄</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2000 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离心管架50ml</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10孔，材质铁或者铝</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塑料烧杯带柄</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1000 ml</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微量移液器吸嘴</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1250ul(带枪头盒)</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电子血压计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臂式</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台</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一次性使用灌肠包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内含灌肠袋、手套、皂液、搅拌棒、纸巾等</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医用扫床刷套</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10*25cm,50/包</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F12</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医用采血管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枸橼酸钠抗凝管（蓝色）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留置针贴膜</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　</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单眼眼罩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松紧可调节</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关节活动度测量尺</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6英寸180度</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698</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一次性无菌阴道扩张器</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中号 推拉式</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699</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一次性妇科刮板</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灭菌 木质</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700</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新生儿遮蓝光眼罩</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白色</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701</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一次性使用脐带夹</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灭菌</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702</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一次性婴儿脐带保护包</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无菌</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703</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关节活动度测量尺</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8英寸180度</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704</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关节活动度测量尺</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HC0004219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12英寸180度</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705</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关节活动度测量尺</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手指尺12.7*3.5</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706</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胃管</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F14</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707</w:t>
                  </w:r>
                </w:p>
              </w:tc>
              <w:tc>
                <w:tcPr>
                  <w:tcW w:type="dxa" w:w="42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刮匙</w:t>
                  </w:r>
                </w:p>
              </w:tc>
              <w:tc>
                <w:tcPr>
                  <w:tcW w:type="dxa" w:w="3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bottom"/>
                </w:tcPr>
                <w:p>
                  <w:pPr>
                    <w:pStyle w:val="null3"/>
                    <w:jc w:val="center"/>
                  </w:pPr>
                  <w:r>
                    <w:rPr>
                      <w:rFonts w:ascii="宋体" w:hAnsi="宋体" w:cs="宋体" w:eastAsia="宋体"/>
                      <w:sz w:val="18"/>
                    </w:rPr>
                    <w:t>3#</w:t>
                  </w:r>
                </w:p>
              </w:tc>
              <w:tc>
                <w:tcPr>
                  <w:tcW w:type="dxa" w:w="2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42"/>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bl>
          <w:p/>
        </w:tc>
      </w:tr>
      <w:tr>
        <w:tc>
          <w:tcPr>
            <w:tcW w:type="dxa" w:w="2769"/>
          </w:tcPr>
          <w:p/>
        </w:tc>
        <w:tc>
          <w:tcPr>
            <w:tcW w:type="dxa" w:w="2769"/>
          </w:tcPr>
          <w:p>
            <w:pPr>
              <w:pStyle w:val="null3"/>
            </w:pPr>
            <w:r>
              <w:rPr/>
              <w:t>3</w:t>
            </w:r>
          </w:p>
        </w:tc>
        <w:tc>
          <w:tcPr>
            <w:tcW w:type="dxa" w:w="2769"/>
          </w:tcPr>
          <w:p>
            <w:pPr>
              <w:pStyle w:val="null3"/>
            </w:pPr>
            <w:r>
              <w:rPr/>
              <w:t>检测试剂</w:t>
            </w:r>
          </w:p>
          <w:tbl>
            <w:tblPr>
              <w:tblBorders>
                <w:top w:val="single"/>
                <w:left w:val="single"/>
                <w:bottom w:val="single"/>
                <w:right w:val="single"/>
                <w:insideH w:val="single"/>
                <w:insideV w:val="single"/>
              </w:tblBorders>
            </w:tblPr>
            <w:tblGrid>
              <w:gridCol w:w="345"/>
              <w:gridCol w:w="615"/>
              <w:gridCol w:w="329"/>
              <w:gridCol w:w="453"/>
              <w:gridCol w:w="205"/>
              <w:gridCol w:w="248"/>
              <w:gridCol w:w="345"/>
            </w:tblGrid>
            <w:tr>
              <w:tc>
                <w:tcPr>
                  <w:tcW w:type="dxa" w:w="345"/>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615"/>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45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05"/>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24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45"/>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DL2000</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HC0000873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500ul/支</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GoldviewⅡ型核酸染色剂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HC0000881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5000x</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PCR试剂盒（PCR amplification kit）</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HC0000886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货号：R011</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靛基质试剂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HC0000961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吉姆萨染色液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HC0001012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甲基红试剂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HC0001021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抗酸染液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HC0001046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抗酸染液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HC0001046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100ml*3</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快速革兰染液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HC0001052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100ml*4</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负压采血管（橙色帽，促凝管）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HC0001196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5ml，100只/盒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伊红美兰琼脂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HC0001214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鸡血</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抗凝</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ml</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复方磺胺甲恶唑</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HC0001408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小牛血浆</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HC0001594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去红细胞，含蛋白,100ml、瓶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氨苄青霉素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HC0001620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50mg/ml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庆大霉素药敏纸片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HC0001640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头孢吡肟药敏纸片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HC0001663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万古霉素药敏纸片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HC0001671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血糖试纸</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HC0001759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适用于欧姆龙HEA-230机型使用，100次/盒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血糖试纸</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HC0001771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适用于鱼跃306悦准血糖仪ll型机型使用，100次/盒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抗A抗B标准血清</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斑点金标早孕检测试纸条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100条/盒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AB标准血清</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10ml*2/盒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ALT连续监测法试剂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BCA蛋白浓度测定试剂盒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200次/盒 ，P0012S,增强型</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DSI-905电解质分析仪活化液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DSI-905电解质分析仪去蛋白液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HRP-羊抗兔IgG</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HC0001825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O/F（Hugh-leifson微量发酵管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HC0001838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SDS-PAGE蛋白上样缓冲液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5X，2ml/支</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SDS-PAGE快速凝胶试剂配制盒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　</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TIANamp 口腔拭子基因组DNA提取试剂盒（DP322-02）</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50人次/盒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VP试剂甲液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HC0001850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VP试剂乙液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HC0001851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奥普托欣药敏纸片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HC0001856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白蛋白试剂（Alb）</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HC0001864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半固体发酵管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HC0001867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苯丙氨酸微量发酵管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HC0001870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丙氨酸氨基转移酶（ALT）</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HC0001876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肠杆菌科编码鉴定管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15种/10支/盒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负压采血针头</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HC0001922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最新日期，500个/包（黑色针头）</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钙试剂盒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HC0001924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200ml/盒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甘露醇微量发酵管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HC0001925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杆菌肽药敏纸片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HC0001933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枸橼酸盐微量发酵管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HC0001950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肌酐标准品</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HC0001991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176.8μmol/L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肌酐测定试剂盒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HC0001992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50ml*4</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甲胎蛋白诊断试剂盒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HC0001998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96人份</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抗“O”试剂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HC0002034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抗链球菌溶血素“0”测定试剂盒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HC0002036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抗伤寒血清H血清</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HC0002037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赖氨酸微量发酵管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HC0002053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泪液检测滤纸条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HC0002055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2条/袋，10袋/盒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临床基础检验负压采血管(2ML)</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HC0002065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100个/包，抗凝，最新日期</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淋巴细胞分离液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HC0002066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血细胞分析仪专用原装清洁液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HC0002089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血细胞分析仪专用原装溶血剂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适用于M-53LEO(1)溶血剂1L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L</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血细胞分析仪专用原装溶血剂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适用于M-53LEO(2)溶血剂,200ML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ML</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血细胞分析仪专用原装溶血剂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适用于M-53LH溶血剂500L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ML</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血细胞分析仪专用原装稀释液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适用于M-53D/20L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血细胞分析仪专用质控品</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麦芽糖微量发酵管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梅毒快速血浆反应素诊断试剂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梅毒试剂盒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HC0002097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免疫单扩板IgA</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HC0002107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8孔/板</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免疫单扩板IgG</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HC0002108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8孔/板</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免疫单扩板IgM</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HC0002109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8孔/板</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明胶液化微量发酵管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HC0002113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鸟氨酸微量发酵管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HC0002123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尿素发酵管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HC0002125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尿糖定性试纸条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HC0002126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20条/筒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尿糖试纸</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HC0002127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20条装/瓶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葡萄糖产气微量发酵管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HC0002140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葡萄糖磷酸盐胨水发酵管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HC0002142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葡萄糖微量发酵管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HC0002144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溶血素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HC0002175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溶血素抗体（纯原液）效价&gt;1:2000</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HC0002176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乳酸脱氢酶试剂盒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HC0002184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乳糖微量发酵管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HC0002186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瑞吉氏快速染液（带缓冲液）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HC0002188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蛋白胨水发酵管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HC0002238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沙门氏菌属诊断血清</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HC0002330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1637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伤寒H菌液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HC0002339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 瓶，8瓶/盒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伤寒O菌液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HC0002340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 瓶，8瓶/盒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生化检验负压采血管（促凝管）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HC0002345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100个/包，最新日期</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天冬氨酸氨基转移酶试剂（AST）</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HC0002487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兔抗人全血清抗体（纯原液）效价&gt;1:16</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兔抗伤寒沙门菌O抗原免疫血清（纯原液）效价&gt;1:2000</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网织红染液（试管法）</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HC0002518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文齐氏液（氰化法测定）</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HC0002525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10ML*4支/盒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无菌羊血</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HC0002532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细菌鉴定药敏反应板（肠杆菌属）</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HC0002549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5块/盒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细菌鉴定药敏反应板（非发酵菌属）</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HC0002550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5块/盒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细菌鉴定药敏反应板（葡萄球菌属）</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HC0002551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5块/盒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香柏油</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HC0002559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25ml每瓶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硝酸盐还原试剂（甲）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HC0002587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硝酸盐还原试剂（乙）</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HC0002588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硝酸盐还原微量发酵管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HC0002589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新生霉素药敏纸片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HC0002606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血培养瓶</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HC0002613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需氧</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血清白蛋白试剂盒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HC0002615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血清菊糖发酵管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HC0002616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血清葡萄糖测定试剂盒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HC0002617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100ML/*1</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血清总蛋白试剂盒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HC0002618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血糖仪试纸</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HC0002621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50条/盒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血糖针</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HC0002623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适用于倍易型血糖仪使用</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氧化酶试剂纸</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HC0002649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药敏纸片红霉素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HC0002659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每瓶30片装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药敏纸片环丙沙星</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HC0002660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每瓶30片装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药敏纸片青霉素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HC0002666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每瓶30片装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药敏纸片庆大霉素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HC0002667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每瓶30片装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一次性采血针</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HC0002680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一次性末梢手指采血针（消毒）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HC0002708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50个/盒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一次性使用尿杯</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HC0002714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1000只/包 中号</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乙肝两对半试剂清洗液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HC0002810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40ML/瓶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乙肝系列五项</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HC0002811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96人/份</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1547</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荧光素钠眼科检测试纸</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HC0002830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1条/袋，10袋/盒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蔗糖微量发酵管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HC0002850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真菌显色培养基</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HC0002851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直接胆红素试剂（D.Bil）</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HC0002861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总胆红素试剂（T.Bil）</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HC0002893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总蛋白试剂（TP）</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HC0002894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标准品</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迈瑞5380血细胞分析仪专用探头清洁液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HC0002978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生化质控品（干粉）</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HC0002984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氨基酸对照微量发酵管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HC0002988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精氨酸脱羧酶微量管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HC0002989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精氨酸双水解酶微量发酵管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HC0002990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血平板</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HC0002991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5个/包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添加试剂</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HC0002992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适用于恒星鉴定系统专用</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253</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亚碲酸钾卵黄增菌液（无菌冰冻干燥）</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HC0002996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10ml/支</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硝酸盐产气微量管</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HC0003003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10支/盒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头孢西丁药敏纸片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HC0003004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克林霉素药敏纸片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HC0003005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氨苄西林药敏纸片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HC0003007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哌拉西林药敏纸片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HC0003008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头孢唑林药敏纸片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HC0003009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头孢噻肟药敏纸片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头孢曲松药敏纸片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头孢他啶药敏纸片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亚胺培南药敏纸片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氨曲南药敏纸片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阿米卡星药敏纸片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SS琼脂粉</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HC0003016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克氏双糖铁</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健那绿B</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HC0004027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5g/瓶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药敏纸片头孢唑啉</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HC0004028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药敏纸片氨苄西林</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HC0004029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药敏纸片阿米卡星</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药敏纸片氯霉素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药敏纸片四环素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药敏纸片头孢哌酮</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血斜面培养基</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大试管装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硫酸亚铁培养基</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HC0004035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小试管装</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营养肉汤（NB）</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瑞氏-姬姆萨染色液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250ml*4瓶（2A+2B）</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龙胆紫</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HC0004051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5g/瓶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4%多聚甲醛固定液</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HC0004052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组胺</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HC0004057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1g/瓶</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药敏纸片庆大霉素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HC0004063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药敏纸片万古霉素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191</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药敏纸片先锋霉素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药敏纸片青霉素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药敏纸片诺佛沙星</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药敏纸片链霉素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HC0004189</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药敏纸片利福平</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HC0004190</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873</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药敏纸片卡那霉素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HC0004191</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874</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药敏纸片环丙沙星</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HC0004192</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875</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头孢噻肟药敏纸片</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208</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876</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药敏纸片红霉素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877</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药敏纸片丁氨卡那</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HC0004195</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878</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药敏纸片阿莫西林</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HC0004196</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879</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药敏纸片氨苄青霉素</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HC0004197</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20片/瓶、10瓶/盒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880</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GeneRed核酸染料</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HC0004243</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500ul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881</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GL DNA Marker 2000</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HC0004244</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500ul</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882</w:t>
                  </w:r>
                </w:p>
              </w:tc>
              <w:tc>
                <w:tcPr>
                  <w:tcW w:type="dxa" w:w="61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RNA提取试剂盒</w:t>
                  </w:r>
                </w:p>
              </w:tc>
              <w:tc>
                <w:tcPr>
                  <w:tcW w:type="dxa" w:w="32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HC0004248</w:t>
                  </w:r>
                </w:p>
              </w:tc>
              <w:tc>
                <w:tcPr>
                  <w:tcW w:type="dxa" w:w="45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25次/盒</w:t>
                  </w:r>
                </w:p>
              </w:tc>
              <w:tc>
                <w:tcPr>
                  <w:tcW w:type="dxa" w:w="205"/>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34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bl>
          <w:p/>
        </w:tc>
      </w:tr>
      <w:tr>
        <w:tc>
          <w:tcPr>
            <w:tcW w:type="dxa" w:w="2769"/>
          </w:tcPr>
          <w:p/>
        </w:tc>
        <w:tc>
          <w:tcPr>
            <w:tcW w:type="dxa" w:w="2769"/>
          </w:tcPr>
          <w:p>
            <w:pPr>
              <w:pStyle w:val="null3"/>
            </w:pPr>
            <w:r>
              <w:rPr/>
              <w:t>4</w:t>
            </w:r>
          </w:p>
        </w:tc>
        <w:tc>
          <w:tcPr>
            <w:tcW w:type="dxa" w:w="2769"/>
          </w:tcPr>
          <w:p>
            <w:pPr>
              <w:pStyle w:val="null3"/>
            </w:pPr>
            <w:r>
              <w:rPr/>
              <w:t>体育耗材</w:t>
            </w:r>
          </w:p>
          <w:tbl>
            <w:tblPr>
              <w:tblBorders>
                <w:top w:val="single"/>
                <w:left w:val="single"/>
                <w:bottom w:val="single"/>
                <w:right w:val="single"/>
                <w:insideH w:val="single"/>
                <w:insideV w:val="single"/>
              </w:tblBorders>
            </w:tblPr>
            <w:tblGrid>
              <w:gridCol w:w="210"/>
              <w:gridCol w:w="549"/>
              <w:gridCol w:w="373"/>
              <w:gridCol w:w="537"/>
              <w:gridCol w:w="222"/>
              <w:gridCol w:w="280"/>
              <w:gridCol w:w="373"/>
            </w:tblGrid>
            <w:tr>
              <w:tc>
                <w:tcPr>
                  <w:tcW w:type="dxa" w:w="21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54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7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537"/>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22"/>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28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7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883</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兵乓球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HC0000055</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每盒6只</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25.8</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884</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定向越野打卡器</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HC0000126</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组</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885</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定向越野点标旗</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HC0000127</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30*30cm</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886</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海豚口哨</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HC0000163</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40.2</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887</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篮球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HC0000165</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7号PU，比赛级用球</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80.7</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888</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篮球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HC0000172</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6号PU，比赛级用球</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128.6</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889</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秒表</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HC0000252</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100道金属</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189.1</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890</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排球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HC0000274</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教学训练用球</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136.2</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891</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柔力球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HC0000301</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国标、通用型</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892</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足球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HC0000305</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5号</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88.3</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893</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跳高杆</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HC0000370</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铝合金</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894</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足球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HC0000406</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4号低弹</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157.6</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895</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羽毛球拍</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HC0000410</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双支套装</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896</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乒乓球拍</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HC0000433</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横拍双拍套装</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897</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柔力球拍</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HC0000435</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168孔配彩带球</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192.9</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898</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羽毛球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HC0000480</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户外耐用型健身黄色打不烂尼农塑料羽毛球</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20.3</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899</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装球大网兜</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HC0000504</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涤纶加粗</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900</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排球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HC0000517</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软排，比赛级用球</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104.7</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901</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足球网</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HC0000520</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11人制</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326.4</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902</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足球网</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HC0000521</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5人制</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220.6</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903</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足球网</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HC0000522</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8人制</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262.2</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904</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彩色三角串旗</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HC0003698</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20cm X 30cm，100米/包</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31.6</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905</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比赛毽球</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HC0003699</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鹅毛高18cm、底座高1.5cm 底座直径5cm</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906</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竹节绳</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HC0003700</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毛重：120.00g</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907</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瑜伽垫</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HC0003701</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长180cm宽90cm高15mm</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1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908</w:t>
                  </w:r>
                </w:p>
              </w:tc>
              <w:tc>
                <w:tcPr>
                  <w:tcW w:type="dxa" w:w="54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田径发令弹</w:t>
                  </w:r>
                </w:p>
              </w:tc>
              <w:tc>
                <w:tcPr>
                  <w:tcW w:type="dxa" w:w="37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HC0003707</w:t>
                  </w:r>
                </w:p>
              </w:tc>
              <w:tc>
                <w:tcPr>
                  <w:tcW w:type="dxa" w:w="53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单盒（100发）</w:t>
                  </w:r>
                </w:p>
              </w:tc>
              <w:tc>
                <w:tcPr>
                  <w:tcW w:type="dxa" w:w="22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8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370.5</w:t>
                  </w:r>
                </w:p>
              </w:tc>
              <w:tc>
                <w:tcPr>
                  <w:tcW w:type="dxa" w:w="373"/>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bl>
          <w:p/>
        </w:tc>
      </w:tr>
      <w:tr>
        <w:tc>
          <w:tcPr>
            <w:tcW w:type="dxa" w:w="2769"/>
          </w:tcPr>
          <w:p/>
        </w:tc>
        <w:tc>
          <w:tcPr>
            <w:tcW w:type="dxa" w:w="2769"/>
          </w:tcPr>
          <w:p>
            <w:pPr>
              <w:pStyle w:val="null3"/>
            </w:pPr>
            <w:r>
              <w:rPr/>
              <w:t>5</w:t>
            </w:r>
          </w:p>
        </w:tc>
        <w:tc>
          <w:tcPr>
            <w:tcW w:type="dxa" w:w="2769"/>
          </w:tcPr>
          <w:p>
            <w:pPr>
              <w:pStyle w:val="null3"/>
            </w:pPr>
            <w:r>
              <w:rPr/>
              <w:t>眼视光耗材</w:t>
            </w:r>
          </w:p>
          <w:tbl>
            <w:tblPr>
              <w:tblBorders>
                <w:top w:val="single"/>
                <w:left w:val="single"/>
                <w:bottom w:val="single"/>
                <w:right w:val="single"/>
                <w:insideH w:val="single"/>
                <w:insideV w:val="single"/>
              </w:tblBorders>
            </w:tblPr>
            <w:tblGrid>
              <w:gridCol w:w="341"/>
              <w:gridCol w:w="442"/>
              <w:gridCol w:w="341"/>
              <w:gridCol w:w="623"/>
              <w:gridCol w:w="229"/>
              <w:gridCol w:w="234"/>
              <w:gridCol w:w="341"/>
            </w:tblGrid>
            <w:tr>
              <w:tc>
                <w:tcPr>
                  <w:tcW w:type="dxa" w:w="34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442"/>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4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62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2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234"/>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4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909</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电脑打印纸</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HC0000122</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电脑验光仪及电脑焦度计专用打印纸</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910</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金属半框镜架</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HC0000199</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911</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全框镜架</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HC0000296</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912</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软镜多功能护理液</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HC0000303</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355ml</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913</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软性隐形眼镜试戴片</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HC0000304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30片/盒</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914</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树脂渐进镜片</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HC0000330</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折射率1.552，下加光+1.50D的40片，下加光+1.00D20片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915</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树脂镜片（二）</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HC0000331</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正球镜，+1.00~+3.00需80片，+3.00~+6.00需20片，+6.00以上需20片。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916</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树脂镜片(三）</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HC0000332</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正散光片，+0.50DC~+2.00DC需100，+2.00DC~+4.00DC需20片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917</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树脂镜片（四）</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HC0000333</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负散光片，-0.50DC~-2.00DC需100，-2.00DC~-4.00DC需20片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918</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树脂镜片(一）</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HC0000334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负球镜，-1.00~-3.00需50片，-3.00~-6.00需50片，-6.00以上需20片。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919</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吸盘</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HC0000399</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眼镜加工专用，适用于彦科AE-230磨边机</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920</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吸盘专用贴</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HC0000400</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大于50贴/盒</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921</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眼镜加工模板</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HC0000451</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922</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无框镜架</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HC0001548</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金属材料，拉丝打孔设计的镜架</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923</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眼镜式放大镜</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HC0001731</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带镜片的框架眼镜，+8.00DS</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924</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眼镜式放大镜</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HC0001732</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带镜片的框架眼镜，+12.00DS</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925</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眼镜式放大镜</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HC0001761</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带镜片的框架眼镜，+16.00DS</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926</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眼镜式放大镜</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HC0001763</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带镜片的框架眼镜，+20.00DS</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927</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模型眼</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HC0001775</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配合检影使用，有人造瞳孔（3个孔径大小）、人造眼底，“眼轴”长度可调节</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928</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望远镜式助视器</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HC0003483</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单筒，远用</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929</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眼镜式助视器</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HC0003484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双筒，远用</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930</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硬镜护理液</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HC0003780</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120ml/瓶</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931</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硬镜润滑液</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HC0003781</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10ml/瓶</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932</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硬镜除蛋白AB液</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HC0003782</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7组/盒</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933</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偏心的同心圆卡片（红绿）</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HC0003789</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训练运动性融像，含水平干扰片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934</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红绿固定矢量图组合卡片</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HC0003790</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检查立体视，训练感知性融像使用，含水平干扰片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185</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935</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Bagolini线状镜</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HC0003843</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视功能检查用</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458</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936</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马氏杆片套装</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HC0003844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视功能检查用； 红、白各一片</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937</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弱视遮光眼罩</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HC0003845</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弱视训练</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938</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角膜塑形镜试戴片</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HC0003847</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片</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550</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939</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玻璃酸钠滴眼液</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HC0003849</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10ml/瓶</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940</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裂隙尺训练器</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HC0003982</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视觉训练用</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149</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941</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单侧倾斜实体镜</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HC0003983</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脱抑制和聚散的视觉训练</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576</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942</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遮眼勺</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HC0003984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手持，眼科用，检测视力遮盖单眼</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943</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针灸皮肤模块</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HC0004079</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高阻力及低阻力均有型</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4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944</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针灸针</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HC0004080</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100支/盒</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945</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王不留行籽耳穴贴</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600贴/盒</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25.8</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946</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小型干眼熏蒸仪器</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HC0004087</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冷热两用型</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台</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4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947</w:t>
                  </w:r>
                </w:p>
              </w:tc>
              <w:tc>
                <w:tcPr>
                  <w:tcW w:type="dxa" w:w="442"/>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眼科用受水器</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HC0004094</w:t>
                  </w:r>
                </w:p>
              </w:tc>
              <w:tc>
                <w:tcPr>
                  <w:tcW w:type="dxa" w:w="62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塑料带柄碗式</w:t>
                  </w:r>
                </w:p>
              </w:tc>
              <w:tc>
                <w:tcPr>
                  <w:tcW w:type="dxa" w:w="229"/>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台</w:t>
                  </w:r>
                </w:p>
              </w:tc>
              <w:tc>
                <w:tcPr>
                  <w:tcW w:type="dxa" w:w="23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4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bl>
          <w:p/>
        </w:tc>
      </w:tr>
      <w:tr>
        <w:tc>
          <w:tcPr>
            <w:tcW w:type="dxa" w:w="2769"/>
          </w:tcPr>
          <w:p/>
        </w:tc>
        <w:tc>
          <w:tcPr>
            <w:tcW w:type="dxa" w:w="2769"/>
          </w:tcPr>
          <w:p>
            <w:pPr>
              <w:pStyle w:val="null3"/>
            </w:pPr>
            <w:r>
              <w:rPr/>
              <w:t>6</w:t>
            </w:r>
          </w:p>
        </w:tc>
        <w:tc>
          <w:tcPr>
            <w:tcW w:type="dxa" w:w="2769"/>
          </w:tcPr>
          <w:p>
            <w:pPr>
              <w:pStyle w:val="null3"/>
            </w:pPr>
            <w:r>
              <w:rPr/>
              <w:t>口腔耗材</w:t>
            </w:r>
          </w:p>
          <w:tbl>
            <w:tblPr>
              <w:tblBorders>
                <w:top w:val="single"/>
                <w:left w:val="single"/>
                <w:bottom w:val="single"/>
                <w:right w:val="single"/>
                <w:insideH w:val="single"/>
                <w:insideV w:val="single"/>
              </w:tblBorders>
            </w:tblPr>
            <w:tblGrid>
              <w:gridCol w:w="228"/>
              <w:gridCol w:w="406"/>
              <w:gridCol w:w="355"/>
              <w:gridCol w:w="667"/>
              <w:gridCol w:w="250"/>
              <w:gridCol w:w="278"/>
              <w:gridCol w:w="355"/>
            </w:tblGrid>
            <w:tr>
              <w:tc>
                <w:tcPr>
                  <w:tcW w:type="dxa" w:w="228"/>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406"/>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55"/>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667"/>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5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27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55"/>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牙线</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HC0000449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50米/盒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HC0001789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HC0001799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3倍大蜡制模型</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上颌第一磨牙</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3倍大蜡制模型</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上前牙</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3倍大蜡制模型</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下颌第一磨牙</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40#根管扩大针25mm</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EDTA凝胶</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6g/支</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TPC 抛光杯</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12个/（包）</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拔髓针00#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HC0001860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12支/板,马尼</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扁钢丝</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牙科扁钢丝，宽1.5mm，厚lmm</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玻璃离子调拌纸</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100张/本</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本</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玻璃离子粘固粉+液</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HC0001882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20g粉*3+16ml液*3/套</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不锈钢丝</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HC0001892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直径0.5mm，50G</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卷</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不锈钢丝</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HC0001893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直径0.8mm, 30g</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侧方加压针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侧方加压针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超硬石膏</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HC0001907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1kg/袋，黄色，</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成型片</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HC0001915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20片/袋 大号</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高速钨钢倒锥</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适用相关专用仪器，5支/板，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高速钨钢裂钻</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HC0001941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适用相关专用仪器，5支/板，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朗宁抑菌剂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15g粉+10ml液</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钴铬合金</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HC0001951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1kg/盒，牙科铸造专用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光固化模型材料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HC0001956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（送光固化机）</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含氟漱口水</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红蜡片</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HC0001977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240g/盒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适用于BR-31，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HC0002010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适用于FO-25，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适用于WR-13，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适用于TR-13，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菌斑显示剂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HC0002031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扩孔钻</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HC0002044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G钻，2#，28mm ， 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扩孔钻</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HC0002045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G钻，3# ，32mm， 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磷酸盐包埋材料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HC0002069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包埋支架用，含包埋液，1kg/袋，20袋/箱</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254</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流动性复合树脂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HC0002075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氢氧化钙根管消毒材料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5g粉+6ml液/盒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琼脂印模材料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HC0002159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果冻状，1KG/桶，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热凝牙托粉（红）</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HC0002165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100g/袋</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热塑片</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HC0002168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牙科热塑片（临时冠取模用）,50个/盒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多聚甲醛失活剂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HC0002292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1g/支</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多乐氟</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HC0002294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10ml/支</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一次性使用口腔涂药棒</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HC0002295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TPC，100支/瓶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牙科分离剂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HC0002311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150ml/瓶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塑钢牙11</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HC0002420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配件，配套原口腔模型使用（日进）</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塑钢牙13</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HC0002421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配件，配套原口腔模型使用（日进）</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塑钢牙36</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配件，配套原口腔模型使用（日进）</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塑钢牙46</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HC0002427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配件，配套原口腔模型使用（日进）</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塑料牙楔子（小号）</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100个/盒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酸蚀剂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头颅侧位片</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正畸病人，x线片</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窝沟封闭剂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HC0002527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适用于EC0-S</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钨钢磨头</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HC0002529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各型</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吸潮纸尖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HC0002534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煮牙盒</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HC0002608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7#铜质，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牙胶尖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HC0002637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型号15#</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牙胶尖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型号20#</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牙周塞治剂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HC0002642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粉+液（30g+20ml）</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氧化锌丁香油酚粘固粉+液</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HC0002650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10g*2+6ml*1/盒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一次性口腔检查盘(8件套）</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HC0002693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200个/箱</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银汞合金胶囊</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HC0002816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200mg,50粒/盒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银汞合金胶囊</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HC0002817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400mg,50粒/盒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银汞合金胶囊</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HC0002818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600mg,50粒/盒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藻酸盐印模材料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HC0002846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1000g/桶，每桶带一个小勺子和量筒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粘结剂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HC0002847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3ml/瓶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正畸光面带环</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HC0002858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28号</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直丝弓托槽（MBT）</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0.022英寸，3带钩</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专用牙槽脓肿切开用黏膜</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HC0002884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专用耗材</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自凝牙托粉</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HC0002889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100g/袋</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自凝牙托水</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HC0002890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西诺牙科手机清洗润滑油</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HC0003117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300ml</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不锈钢贴片</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HC0003127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4*1.5*0.2cm</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树脂调拌刀</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HC0003148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适用于TR-11,3支/盒， 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HC0003152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适用于TR-13EF,3支/盒， 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带蜂鸣器的麻醉实习模型配套牙18</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HC0003161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配件，配套原口腔麻醉实习模型使用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带蜂鸣器的麻醉实习模型配套牙28</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HC0003162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配件，配套原口腔麻醉实习模型使用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一次性托盘</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HC0003166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S号</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一次性托盘</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HC0003167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M号</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一次性托盘</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HC0003168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L号</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超硬石膏</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HC0003435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1kg/袋，绿色，</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HC0003440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适用于TR-13F，3只/盒， 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正畸粗丝弯制钳（梯形钳）</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HC0003442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弯制0.8mm以上弓丝</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387.1</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桶装水手压式饮水器</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HC0003461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通用接口，环保PP材质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牙胶尖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HC0003549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型号25#</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牙胶尖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HC0003550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型号30#</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牙胶尖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HC0003551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型号35#</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高速钨钢车针 球钻2#</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HC0003552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增生牙龈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HC0003758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用于牙周病模型，粉红色不透明，下前牙区及一侧上后牙区牙龈增生（不限品牌）</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牙龈分离器</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HC0003759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　</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把</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根管扩大针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8#,R锉，25mm,6支/盒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高速钨钢裂钻</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透明根管模型</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HC0003776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　</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拔牙模型专用粘蜡</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适用于W501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抜牙模型用牙(11)</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适用于B3-500-11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抜牙模型用牙(14)</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适用于B3-500-14</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抜牙模型用牙(16)</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适用于B3-500-16</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抜牙模型用牙(24)</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适用于B3-500-24</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抜牙模型用牙(31)</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适用于B3-500-31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抜牙模型用牙(34)</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适用于B3-500-34</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抜牙模型用牙(36)</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HC0003909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适用于B3-500-36</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抜牙模型用牙(41)</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HC0003910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适用于B3-500-41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抜牙模型用牙(44)</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HC0003911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适用于B3-500-44</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抜牙模型用牙(46)</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适用于B3-500-46</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带蜂鸣器的麻醉实习模型配套牙21</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配件，配套原麻醉模型使用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带蜂鸣器的麻醉实习模型配套牙11</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配件，配套原麻醉模型使用</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牙胶尖</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HC0004007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型号40#</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扩孔钻</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HC0004008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G钻，1#，28mm ， 6支/盒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全口树脂人工牙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HC0004012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小号，4副/盒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自粘接树脂水门汀系统</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6g/支+自混头10枚</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自酸蚀粘接剂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4ml/瓶</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贴面定深车针0.3mm</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xml:space="preserve"> </w:t>
                  </w:r>
                  <w:r>
                    <w:rPr>
                      <w:rFonts w:ascii="宋体" w:hAnsi="宋体" w:cs="宋体" w:eastAsia="宋体"/>
                      <w:sz w:val="18"/>
                    </w:rPr>
                    <w:t>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贴面定深车针0.5mm</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xml:space="preserve"> </w:t>
                  </w:r>
                  <w:r>
                    <w:rPr>
                      <w:rFonts w:ascii="宋体" w:hAnsi="宋体" w:cs="宋体" w:eastAsia="宋体"/>
                      <w:sz w:val="18"/>
                    </w:rPr>
                    <w:t>5支/板</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板</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硫酸钡牙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卡瓦牙</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颗</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酒精灯绳</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HC0004228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全棉6mm长20cm 100根/包</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口内切开与缝合模型缝合插件</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与日进模型配套，3个/套</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三倍大上1浮雕图</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塑封浮雕图,3倍大右上颌中切牙五面观图</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三倍大上1线图</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塑封线图,3倍大右上颌中切牙五面观图</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三倍大上6浮雕图</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塑封浮雕图,3倍大右上颌第一磨牙五面观图</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三倍大上6线图</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塑封线图,3倍大右上颌第一磨牙五面观图</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三倍大下6浮雕图</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塑封浮雕图,3倍大右下颌第一磨牙五面观图</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三倍大下6线图</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HC0004239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塑封线图,3倍大右下颌第一磨牙五面观图</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张</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喷砂石英砂</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棕刚玉60目</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适用于RS-31 5支/板</w:t>
                  </w:r>
                  <w:r>
                    <w:rPr>
                      <w:rFonts w:ascii="宋体" w:hAnsi="宋体" w:cs="宋体" w:eastAsia="宋体"/>
                      <w:sz w:val="18"/>
                    </w:rPr>
                    <w:t xml:space="preserve"> </w:t>
                  </w:r>
                  <w:r>
                    <w:rPr>
                      <w:rFonts w:ascii="宋体" w:hAnsi="宋体" w:cs="宋体" w:eastAsia="宋体"/>
                      <w:sz w:val="18"/>
                    </w:rPr>
                    <w:t>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1076</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HC0004272</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适用于RS-31F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1077</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HC0004273</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适用于RS-31EF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1078</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HC0004274</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适用于TC-21F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1079</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HC0004275</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适用于TC-21EF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1080</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HC0004276</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适用于FO-22EF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1081</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HC0004277</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适用于EX-21EF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1082</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金刚砂车针</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HC0004278</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适用于TC-21 5支/板 10板/盒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1083</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树脂抛光条</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HC0004279</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不锈钢抛光条（镀铝）单面、4mm*12,15条/盒</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条</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1084</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聚酯薄膜成型片</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HC0004280</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100*10*0.05mm、100片/包</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228"/>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1085</w:t>
                  </w:r>
                </w:p>
              </w:tc>
              <w:tc>
                <w:tcPr>
                  <w:tcW w:type="dxa" w:w="40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银汞输送器</w:t>
                  </w:r>
                </w:p>
              </w:tc>
              <w:tc>
                <w:tcPr>
                  <w:tcW w:type="dxa" w:w="35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HC0004281</w:t>
                  </w:r>
                </w:p>
              </w:tc>
              <w:tc>
                <w:tcPr>
                  <w:tcW w:type="dxa" w:w="66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不锈钢材质，单头，60度或者90度.</w:t>
                  </w:r>
                </w:p>
              </w:tc>
              <w:tc>
                <w:tcPr>
                  <w:tcW w:type="dxa" w:w="25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55"/>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bl>
          <w:p/>
        </w:tc>
      </w:tr>
      <w:tr>
        <w:tc>
          <w:tcPr>
            <w:tcW w:type="dxa" w:w="2769"/>
          </w:tcPr>
          <w:p/>
        </w:tc>
        <w:tc>
          <w:tcPr>
            <w:tcW w:type="dxa" w:w="2769"/>
          </w:tcPr>
          <w:p>
            <w:pPr>
              <w:pStyle w:val="null3"/>
            </w:pPr>
            <w:r>
              <w:rPr/>
              <w:t>7</w:t>
            </w:r>
          </w:p>
        </w:tc>
        <w:tc>
          <w:tcPr>
            <w:tcW w:type="dxa" w:w="2769"/>
          </w:tcPr>
          <w:p>
            <w:pPr>
              <w:pStyle w:val="null3"/>
            </w:pPr>
            <w:r>
              <w:rPr/>
              <w:t>玻璃器皿</w:t>
            </w:r>
          </w:p>
          <w:tbl>
            <w:tblPr>
              <w:tblBorders>
                <w:top w:val="single"/>
                <w:left w:val="single"/>
                <w:bottom w:val="single"/>
                <w:right w:val="single"/>
                <w:insideH w:val="single"/>
                <w:insideV w:val="single"/>
              </w:tblBorders>
            </w:tblPr>
            <w:tblGrid>
              <w:gridCol w:w="361"/>
              <w:gridCol w:w="451"/>
              <w:gridCol w:w="361"/>
              <w:gridCol w:w="519"/>
              <w:gridCol w:w="203"/>
              <w:gridCol w:w="293"/>
              <w:gridCol w:w="361"/>
            </w:tblGrid>
            <w:tr>
              <w:tc>
                <w:tcPr>
                  <w:tcW w:type="dxa" w:w="361"/>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45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6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519"/>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0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293"/>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6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所属行业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刻度吸管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HC0000525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刻度吸管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HC0000526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梨形分液漏斗</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HC0000527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HC0000531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HC0000533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HC0000534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HC0000536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HC0000537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HC0000539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螺口平</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HC0000547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螺口平</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HC0000548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螺口平</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HC0000549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螺口样品瓶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HC0000551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10ml，棕色，高硼硅玻璃，pp盖，pe垫</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螺口样品瓶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HC0000552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20ml，无色，高硼硅玻璃，pp盖，pe垫</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螺口样品瓶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HC0000553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20ml，棕色，高硼硅玻璃，pp盖，pe垫</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培养皿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HC0000558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气管插管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HC0000559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兔用，定制Y字形</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球形冷凝管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HC0000562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两端均为24号标准磨口,300mm，耐真空10mmHg</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容量瓶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HC0000570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容量瓶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HC0000573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容量瓶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HC0000576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棕色，10ml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容量瓶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HC0000580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棕色，50mL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三角烧瓶（配橡胶塞）</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HC0000586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三角烧瓶（配橡胶塞）</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HC0000588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HC0000597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HC0000598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HC0000599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HC0000600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HC0000601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HC0000602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玻璃烧杯，1000ml，低型</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HC0000603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玻璃烧杯，100ml，低型</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HC0000605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玻璃烧杯，250ml，低型</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HC0000608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玻璃烧杯，500ml，低型</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石英比色杯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HC0000610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石英比色杯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HC0000612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狭缝</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226.9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石英比色皿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HC0000614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荧光分光光度计用，10mm，四通，两支一盒</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337.8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石英比色皿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HC0000615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紫外分光光度计用，10mm，二通，两支一盒</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HC0000617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1.5cm（外径）长15cm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HC0000619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10mm×150mm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HC0000621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15mm*150mm 中号</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HC0000623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20mm×200mm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HC0000629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500ml，带盖，透明，螺纹口带刻度</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HC0000631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白大口，1000mL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HC0000633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白大口，2000ml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HC0000635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白大口，30ml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HC0000637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白大口，50ml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HC0000638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白小口，100ml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HC0000641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白小口，250mL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HC0000644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棕大口，1000ml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HC0000645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棕大口，2000ml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HC0000646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棕大口，250ml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HC0000648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棕大口，50ml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酸式滴定管白</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HC0000661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索氏提取器（含冷凝器）</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HC0000663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250ml，24#磨口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蛙心插管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HC0000665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定制</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温度计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HC0000668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红水，0-100℃</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温度计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HC0000669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红水，0-200℃</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温度计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HC0000671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水银，0-200℃</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温度计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HC0000672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水银，0-300℃/1℃、定制</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吸量管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HC0000677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10ml，刻度移液管，A级</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吸量管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HC0000678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15ml，刻度移液管，A级</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吸量管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HC0000680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25ml，刻度移液管，A级</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细胞培养瓶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HC0000685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标准型，表面处理，适合贴壁培养，1袋5个</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细菌培养皿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HC0000686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小试管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HC0000687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10ml，内径12mm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小试管（带胶塞）</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HC0000688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1.2cm（外径）长12cm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旋光管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HC0000691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10cm，泡式</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旋光管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HC0000693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20cm，泡式</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旋光管玻璃片</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HC0000694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直径14mm，厚2mm，2个一套，含橡胶垫圈</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血清瓶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HC0000695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100ml玻璃，螺口带刻度</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HC0000701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HC0000703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胖肚移液管，10ml，A级</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HC0000704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胖肚移液管，15ml，A级</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移液管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HC0000707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胖肚移液管，5ml，A级</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HC0000709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载玻片</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HC0000710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50片/盒</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直型干燥管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HC0000720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18cm/24#</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18.81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锥形瓶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HC0000724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250ml，敞口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锥形瓶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HC0000726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敞口，100ml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锥形瓶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HC0000727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敞口，50ml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比色杯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HC0000733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723型</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比色管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HC0000734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10ml，12支/套</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表面皿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HC0000741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HC0000743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30cm，5-6mm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HC0000744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圆头，40cm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HC0000745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圆头，长20cm，直径5mm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玻璃分针</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HC0000752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直径8mm，一头直一头弯</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玻璃回流装置</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HC0000755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500ml烧瓶，24标口球形冷凝管，三叉接管，弯接管</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玻璃漏斗</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HC0000760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玻璃漏斗</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HC0000762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布氏漏斗</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HC0000769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层析柱</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HC0000773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30*300mm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称量瓶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HC0000776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40×25mm，扁型称量瓶</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抽滤瓶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HC0000778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抽滤瓶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HC0000780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大试管（带胶塞）</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HC0000781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1.5cm（外径）长15cm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单口圆底烧瓶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HC0000782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150ml，24#磨口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单口圆底烧瓶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HC0000783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250ml，24#磨口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低型烧杯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HC0000786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HC0000792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白色，125ml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HC0000795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白色，60ml,带滴管</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HC0000799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棕色，60ml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HC0000803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HC0000804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分液漏斗</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HC0000810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封口毛细管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HC0000818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100mm，0.9~1.1mm，500支/桶</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盖玻片</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HC0000819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18*18mm，厚度0.13-0.17mm，100片/小盒10小盒/中盒</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中盒</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恒温旋光管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HC0000826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20cm，玻璃夹套式</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挥发油提取器</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HC0000829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玻璃，24#，定制</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检砷装置（古蔡氏法）</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HC0000830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包括150ml磨口瓶，砷斑测定管</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39.71</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碱式滴定管（白色）</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HC0000831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酒精灯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HC0000836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具塞锥形瓶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HC0000839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具塞锥形瓶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HC0000840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具塞锥形瓶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HC0000841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50ml，24#磨口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聚四氟滴定管白</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HC0000844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聚四氟旋塞，50ml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聚四氟滴定管棕</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HC0000845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聚四氟旋塞，50ml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刻度试管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HC0000853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玻璃，平口圆底，10ml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刻度吸管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HC0000856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刻度吸管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HC0000857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刻度吸管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HC0000858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刻度吸管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HC0000859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HC0001168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量杯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HC0001184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HC0001529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棕色，250ml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坩埚</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HC0001930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三角薄层喷瓶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HC0002118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带盖塑料刻度离心（5ml）</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HC0002217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1000个/袋</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塑料量杯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HC0002437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5000mL，带柄</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HC0002438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HC0002439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HC0002440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HC0002442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HC0002447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HC0002448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HC0002449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塑料洗瓶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HC0002470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500ml，白圆头，边管洗瓶</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洗瓶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HC0002543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小玻璃板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HC0002591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研钵（带杵棒）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HC0002645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直径10cm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蒸馏水瓶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HC0002856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500ml（出水口向上，提供样品）</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玻璃比色杯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HC0002983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0.8cm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玻璃比色皿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HC0003181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10mm</w:t>
                  </w:r>
                  <w:r>
                    <w:rPr>
                      <w:rFonts w:ascii="宋体" w:hAnsi="宋体" w:cs="宋体" w:eastAsia="宋体"/>
                      <w:sz w:val="18"/>
                    </w:rPr>
                    <w:t xml:space="preserve">  </w:t>
                  </w:r>
                  <w:r>
                    <w:rPr>
                      <w:rFonts w:ascii="宋体" w:hAnsi="宋体" w:cs="宋体" w:eastAsia="宋体"/>
                      <w:sz w:val="18"/>
                    </w:rPr>
                    <w:t>10只/盒</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玻璃容量瓶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HC0003185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25mL棕色</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玻璃刻度量筒</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HC0003191</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HC0003240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薄层层析，5cm*20cm，厚2mm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块</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液相溶剂过滤器</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HC0003255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T型玻璃三通</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聚四氟乙烯旋塞、24口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43.89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高硼硅平底烧瓶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150ml，24口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高硼硅平底烧瓶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250ml，24口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蓝盖试剂瓶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 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蓝盖试剂瓶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 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蓝盖试剂瓶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HC0003327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 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塑料烧杯</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HC0003337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钟罩</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HC0003554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直径20cm 高度30cm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HC0003653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1000ml，24口</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24.56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英氏滴瓶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HC0003925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白色，60ml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高温灭菌瓶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棕色透明，带刻度500ml，蜀牛黄盖</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表面皿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HC0003949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温度计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HC0003957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0-150℃，红水，每格1度</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英氏滴瓶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HC0004064</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30ml，棕色</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英氏滴瓶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HC0004065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30ml，白色</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垂融玻璃漏斗</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HC0004070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G3，250ml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玻璃西林瓶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HC0004088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5ml西林瓶，瓶口外径20mm，具丁基塞，铝塑盖，无色透明</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结晶皿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HC0004093</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直径90mm±2mm，高45mm±2mm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1253</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圆底烧瓶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HC0004098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单口24#，玻璃100ml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1254</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90度空气导管</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HC0004102</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玻璃，60mm*30mm*8mm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1255</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薄层层析展开缸</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HC0004135</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平底，P型单槽（含盖），规格：长*宽*高100*70*100mm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1256</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玻璃硅胶板</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HC0004136</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规格：长*宽*厚（110*80*3mm），10块/盒</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1257</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玻璃层析柱</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柱内径25mm，柱长400mm</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根</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1258</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薄层点样瓶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50ml，玻璃带盖</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1259</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螺口瓶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HC0004169</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1260</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小棕瓶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HC0004198</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30ml带吸管</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1261</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载玻片</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HC0004200</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磨砂边，一侧可标记，50片/小盒，50小盒/箱,、25.4mm*76.2mm，1mm-1.2mm厚度</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r>
              <w:tc>
                <w:tcPr>
                  <w:tcW w:type="dxa" w:w="361"/>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1262</w:t>
                  </w:r>
                </w:p>
              </w:tc>
              <w:tc>
                <w:tcPr>
                  <w:tcW w:type="dxa" w:w="4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滴瓶</w:t>
                  </w:r>
                </w:p>
              </w:tc>
              <w:tc>
                <w:tcPr>
                  <w:tcW w:type="dxa" w:w="36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HC0004247</w:t>
                  </w:r>
                </w:p>
              </w:tc>
              <w:tc>
                <w:tcPr>
                  <w:tcW w:type="dxa" w:w="519"/>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白色250ml</w:t>
                  </w:r>
                </w:p>
              </w:tc>
              <w:tc>
                <w:tcPr>
                  <w:tcW w:type="dxa" w:w="20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93"/>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61"/>
                  <w:tcBorders>
                    <w:top w:val="none" w:color="000000" w:sz="4"/>
                    <w:left w:val="none" w:color="000000" w:sz="4"/>
                    <w:bottom w:val="single" w:color="000000" w:sz="4"/>
                    <w:right w:val="single" w:color="000000" w:sz="4"/>
                  </w:tcBorders>
                  <w:shd w:fill="FFFFFF"/>
                  <w:tcMar>
                    <w:top w:type="dxa" w:w="15"/>
                    <w:left w:type="dxa" w:w="15"/>
                    <w:right w:type="dxa" w:w="15"/>
                  </w:tcMar>
                  <w:vAlign w:val="center"/>
                </w:tcPr>
                <w:p>
                  <w:pPr>
                    <w:pStyle w:val="null3"/>
                    <w:jc w:val="center"/>
                  </w:pPr>
                  <w:r>
                    <w:rPr>
                      <w:rFonts w:ascii="宋体" w:hAnsi="宋体" w:cs="宋体" w:eastAsia="宋体"/>
                      <w:sz w:val="19"/>
                    </w:rPr>
                    <w:t>工业</w:t>
                  </w:r>
                </w:p>
              </w:tc>
            </w:tr>
          </w:tbl>
          <w:p/>
        </w:tc>
      </w:tr>
    </w:tbl>
    <w:p>
      <w:pPr>
        <w:pStyle w:val="null3"/>
      </w:pPr>
      <w:r>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供应商应具备《中华人民共和国政府采购法》第二十二条规定的条件</w:t>
            </w:r>
          </w:p>
        </w:tc>
        <w:tc>
          <w:tcPr>
            <w:tcW w:type="dxa" w:w="2769"/>
          </w:tcPr>
          <w:p>
            <w:pPr>
              <w:pStyle w:val="null3"/>
            </w:pPr>
            <w:r>
              <w:rPr/>
              <w:t>供应商需在项目电子化交易系统中按要求填写《响应函》完成承诺并进行电子签章。</w:t>
            </w:r>
          </w:p>
        </w:tc>
      </w:tr>
      <w:tr>
        <w:tc>
          <w:tcPr>
            <w:tcW w:type="dxa" w:w="2769"/>
          </w:tcPr>
          <w:p>
            <w:pPr>
              <w:pStyle w:val="null3"/>
            </w:pPr>
            <w:r>
              <w:rPr/>
              <w:t>2</w:t>
            </w:r>
          </w:p>
        </w:tc>
        <w:tc>
          <w:tcPr>
            <w:tcW w:type="dxa" w:w="2769"/>
          </w:tcPr>
          <w:p>
            <w:pPr>
              <w:pStyle w:val="null3"/>
            </w:pPr>
            <w:r>
              <w:rPr/>
              <w:t>供应商应提供健全的财务会计制度的证明材料；</w:t>
            </w:r>
          </w:p>
        </w:tc>
        <w:tc>
          <w:tcPr>
            <w:tcW w:type="dxa" w:w="2769"/>
          </w:tcPr>
          <w:p>
            <w:pPr>
              <w:pStyle w:val="null3"/>
            </w:pPr>
            <w:r>
              <w:rPr/>
              <w:t>供应商需在项目电子化交易系统中按要求上传相应证明文件并进行电子签章。</w:t>
            </w:r>
          </w:p>
        </w:tc>
      </w:tr>
      <w:tr>
        <w:tc>
          <w:tcPr>
            <w:tcW w:type="dxa" w:w="2769"/>
          </w:tcPr>
          <w:p>
            <w:pPr>
              <w:pStyle w:val="null3"/>
            </w:pPr>
            <w:r>
              <w:rPr/>
              <w:t>3</w:t>
            </w:r>
          </w:p>
        </w:tc>
        <w:tc>
          <w:tcPr>
            <w:tcW w:type="dxa" w:w="2769"/>
          </w:tcPr>
          <w:p>
            <w:pPr>
              <w:pStyle w:val="null3"/>
            </w:pPr>
            <w:r>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t>供应商需在项目电子化交易系统中按要求填写《响应函》完成承诺并进行电子签章。</w:t>
            </w:r>
          </w:p>
        </w:tc>
      </w:tr>
    </w:tbl>
    <w:p>
      <w:pPr>
        <w:pStyle w:val="null3"/>
      </w:pPr>
      <w:r>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具有独立承担民事责任的能力</w:t>
            </w:r>
          </w:p>
        </w:tc>
        <w:tc>
          <w:tcPr>
            <w:tcW w:type="dxa" w:w="2769"/>
          </w:tcPr>
          <w:p>
            <w:pPr>
              <w:pStyle w:val="null3"/>
            </w:pPr>
            <w:r>
              <w:rPr/>
              <w:t>提供有效的营业执照副本、组织机构代码证、税务登记证（国、地税）（已办理三证合一或五证合一的只需提供营业执照副本）（复印件加盖公章）。</w:t>
            </w:r>
          </w:p>
        </w:tc>
      </w:tr>
      <w:tr>
        <w:tc>
          <w:tcPr>
            <w:tcW w:type="dxa" w:w="2769"/>
          </w:tcPr>
          <w:p>
            <w:pPr>
              <w:pStyle w:val="null3"/>
            </w:pPr>
            <w:r>
              <w:rPr/>
              <w:t>2</w:t>
            </w:r>
          </w:p>
        </w:tc>
        <w:tc>
          <w:tcPr>
            <w:tcW w:type="dxa" w:w="2769"/>
          </w:tcPr>
          <w:p>
            <w:pPr>
              <w:pStyle w:val="null3"/>
            </w:pPr>
            <w:r>
              <w:rPr/>
              <w:t>法定代表人授权书及被授权人身份证</w:t>
            </w:r>
          </w:p>
        </w:tc>
        <w:tc>
          <w:tcPr>
            <w:tcW w:type="dxa" w:w="2769"/>
          </w:tcPr>
          <w:p>
            <w:pPr>
              <w:pStyle w:val="null3"/>
            </w:pPr>
            <w:r>
              <w:rPr/>
              <w:t>法定代表人授权书及被授权人身份证（加盖公章）（法定代表人直接参加投标，只须提交其身份证）（复印件加盖公章）。</w:t>
            </w:r>
          </w:p>
        </w:tc>
      </w:tr>
      <w:tr>
        <w:tc>
          <w:tcPr>
            <w:tcW w:type="dxa" w:w="2769"/>
          </w:tcPr>
          <w:p>
            <w:pPr>
              <w:pStyle w:val="null3"/>
            </w:pPr>
            <w:r>
              <w:rPr/>
              <w:t>3</w:t>
            </w:r>
          </w:p>
        </w:tc>
        <w:tc>
          <w:tcPr>
            <w:tcW w:type="dxa" w:w="2769"/>
          </w:tcPr>
          <w:p>
            <w:pPr>
              <w:pStyle w:val="null3"/>
            </w:pPr>
            <w:r>
              <w:rPr/>
              <w:t>具有良好的商业信誉和健全的财务会计制度</w:t>
            </w:r>
          </w:p>
        </w:tc>
        <w:tc>
          <w:tcPr>
            <w:tcW w:type="dxa" w:w="2769"/>
          </w:tcPr>
          <w:p>
            <w:pPr>
              <w:pStyle w:val="null3"/>
            </w:pPr>
            <w:r>
              <w:rPr/>
              <w:t>供应商需提供完整的2023年度财务审计报告或开标前三个月开户银行出具的资信证明。</w:t>
            </w:r>
          </w:p>
        </w:tc>
      </w:tr>
      <w:tr>
        <w:tc>
          <w:tcPr>
            <w:tcW w:type="dxa" w:w="2769"/>
          </w:tcPr>
          <w:p>
            <w:pPr>
              <w:pStyle w:val="null3"/>
            </w:pPr>
            <w:r>
              <w:rPr/>
              <w:t>4</w:t>
            </w:r>
          </w:p>
        </w:tc>
        <w:tc>
          <w:tcPr>
            <w:tcW w:type="dxa" w:w="2769"/>
          </w:tcPr>
          <w:p>
            <w:pPr>
              <w:pStyle w:val="null3"/>
            </w:pPr>
            <w:r>
              <w:rPr/>
              <w:t>社会保障资金缴纳证明</w:t>
            </w:r>
          </w:p>
        </w:tc>
        <w:tc>
          <w:tcPr>
            <w:tcW w:type="dxa" w:w="2769"/>
          </w:tcPr>
          <w:p>
            <w:pPr>
              <w:pStyle w:val="null3"/>
            </w:pPr>
            <w:r>
              <w:rPr/>
              <w:t>提供投标截止日前一年内任意一个月的社会保障资金缴存单据或社保机构开具的社会保险参保缴费情况证明，单据或证明上应有社保机构或代收机构的公章或业务专用章。</w:t>
            </w:r>
          </w:p>
        </w:tc>
      </w:tr>
      <w:tr>
        <w:tc>
          <w:tcPr>
            <w:tcW w:type="dxa" w:w="2769"/>
          </w:tcPr>
          <w:p>
            <w:pPr>
              <w:pStyle w:val="null3"/>
            </w:pPr>
            <w:r>
              <w:rPr/>
              <w:t>5</w:t>
            </w:r>
          </w:p>
        </w:tc>
        <w:tc>
          <w:tcPr>
            <w:tcW w:type="dxa" w:w="2769"/>
          </w:tcPr>
          <w:p>
            <w:pPr>
              <w:pStyle w:val="null3"/>
            </w:pPr>
            <w:r>
              <w:rPr/>
              <w:t>税收缴纳证明</w:t>
            </w:r>
          </w:p>
        </w:tc>
        <w:tc>
          <w:tcPr>
            <w:tcW w:type="dxa" w:w="2769"/>
          </w:tcPr>
          <w:p>
            <w:pPr>
              <w:pStyle w:val="null3"/>
            </w:pPr>
            <w:r>
              <w:rPr/>
              <w:t>提供投标截止日前任意一个月的企业所得税或增值税的纳税证明或完税证明；依法免税的单位应提供相关证明材料。</w:t>
            </w:r>
          </w:p>
        </w:tc>
      </w:tr>
      <w:tr>
        <w:tc>
          <w:tcPr>
            <w:tcW w:type="dxa" w:w="2769"/>
          </w:tcPr>
          <w:p>
            <w:pPr>
              <w:pStyle w:val="null3"/>
            </w:pPr>
            <w:r>
              <w:rPr/>
              <w:t>6</w:t>
            </w:r>
          </w:p>
        </w:tc>
        <w:tc>
          <w:tcPr>
            <w:tcW w:type="dxa" w:w="2769"/>
          </w:tcPr>
          <w:p>
            <w:pPr>
              <w:pStyle w:val="null3"/>
            </w:pPr>
            <w:r>
              <w:rPr/>
              <w:t>参加政府采购活动前三年内，在经营活动中没有重大违法记录</w:t>
            </w:r>
          </w:p>
        </w:tc>
        <w:tc>
          <w:tcPr>
            <w:tcW w:type="dxa" w:w="2769"/>
          </w:tcPr>
          <w:p>
            <w:pPr>
              <w:pStyle w:val="null3"/>
            </w:pPr>
            <w:r>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网站截图证明。</w:t>
            </w:r>
          </w:p>
        </w:tc>
      </w:tr>
      <w:tr>
        <w:tc>
          <w:tcPr>
            <w:tcW w:type="dxa" w:w="2769"/>
          </w:tcPr>
          <w:p>
            <w:pPr>
              <w:pStyle w:val="null3"/>
            </w:pPr>
            <w:r>
              <w:rPr/>
              <w:t>7</w:t>
            </w:r>
          </w:p>
        </w:tc>
        <w:tc>
          <w:tcPr>
            <w:tcW w:type="dxa" w:w="2769"/>
          </w:tcPr>
          <w:p>
            <w:pPr>
              <w:pStyle w:val="null3"/>
            </w:pPr>
            <w:r>
              <w:rPr/>
              <w:t>具有履行合同所必需的设备和专业技术能力的书面声明</w:t>
            </w:r>
          </w:p>
        </w:tc>
        <w:tc>
          <w:tcPr>
            <w:tcW w:type="dxa" w:w="2769"/>
          </w:tcPr>
          <w:p>
            <w:pPr>
              <w:pStyle w:val="null3"/>
            </w:pPr>
            <w:r>
              <w:rPr/>
              <w:t>具有履行合同所必需的设备和专业技术能力的书面声明。</w:t>
            </w:r>
          </w:p>
        </w:tc>
      </w:tr>
      <w:tr>
        <w:tc>
          <w:tcPr>
            <w:tcW w:type="dxa" w:w="2769"/>
          </w:tcPr>
          <w:p>
            <w:pPr>
              <w:pStyle w:val="null3"/>
            </w:pPr>
            <w:r>
              <w:rPr/>
              <w:t>8</w:t>
            </w:r>
          </w:p>
        </w:tc>
        <w:tc>
          <w:tcPr>
            <w:tcW w:type="dxa" w:w="2769"/>
          </w:tcPr>
          <w:p>
            <w:pPr>
              <w:pStyle w:val="null3"/>
            </w:pPr>
            <w:r>
              <w:rPr/>
              <w:t>特殊资质</w:t>
            </w:r>
          </w:p>
        </w:tc>
        <w:tc>
          <w:tcPr>
            <w:tcW w:type="dxa" w:w="2769"/>
          </w:tcPr>
          <w:p>
            <w:pPr>
              <w:pStyle w:val="null3"/>
            </w:pPr>
            <w:r>
              <w:rPr/>
              <w:t>供应商为生产厂家的须提供医疗器械生产许可证（进口产品除外）；供应商为代理商的需提供第二类医疗器械备案凭证或第三类医疗器械经营许可证。</w:t>
            </w:r>
          </w:p>
        </w:tc>
      </w:tr>
    </w:tbl>
    <w:p>
      <w:pPr>
        <w:pStyle w:val="null3"/>
      </w:pPr>
      <w:r>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评审项编号</w:t>
            </w:r>
          </w:p>
        </w:tc>
        <w:tc>
          <w:tcPr>
            <w:tcW w:type="dxa" w:w="1384"/>
          </w:tcPr>
          <w:p>
            <w:pPr>
              <w:pStyle w:val="null3"/>
            </w:pPr>
            <w:r>
              <w:rPr/>
              <w:t>一级评审项</w:t>
            </w:r>
          </w:p>
        </w:tc>
        <w:tc>
          <w:tcPr>
            <w:tcW w:type="dxa" w:w="1384"/>
          </w:tcPr>
          <w:p>
            <w:pPr>
              <w:pStyle w:val="null3"/>
            </w:pPr>
            <w:r>
              <w:rPr/>
              <w:t>二级评审项</w:t>
            </w:r>
          </w:p>
        </w:tc>
        <w:tc>
          <w:tcPr>
            <w:tcW w:type="dxa" w:w="1384"/>
          </w:tcPr>
          <w:p>
            <w:pPr>
              <w:pStyle w:val="null3"/>
            </w:pPr>
            <w:r>
              <w:rPr/>
              <w:t>详细要求</w:t>
            </w:r>
          </w:p>
        </w:tc>
        <w:tc>
          <w:tcPr>
            <w:tcW w:type="dxa" w:w="1384"/>
          </w:tcPr>
          <w:p>
            <w:pPr>
              <w:pStyle w:val="null3"/>
            </w:pPr>
            <w:r>
              <w:rPr/>
              <w:t>分值</w:t>
            </w:r>
          </w:p>
        </w:tc>
        <w:tc>
          <w:tcPr>
            <w:tcW w:type="dxa" w:w="1384"/>
          </w:tcPr>
          <w:p>
            <w:pPr>
              <w:pStyle w:val="null3"/>
            </w:pPr>
            <w:r>
              <w:rPr/>
              <w:t>客观评审项</w:t>
            </w:r>
          </w:p>
        </w:tc>
      </w:tr>
      <w:tr>
        <w:tc>
          <w:tcPr>
            <w:tcW w:type="dxa" w:w="1384"/>
          </w:tcPr>
          <w:p>
            <w:pPr>
              <w:pStyle w:val="null3"/>
            </w:pPr>
            <w:r>
              <w:rPr/>
              <w:t>1</w:t>
            </w:r>
          </w:p>
        </w:tc>
        <w:tc>
          <w:tcPr>
            <w:tcW w:type="dxa" w:w="1384"/>
          </w:tcPr>
          <w:p>
            <w:pPr>
              <w:pStyle w:val="null3"/>
            </w:pPr>
            <w:r>
              <w:rPr/>
              <w:t>价格扣除</w:t>
            </w:r>
          </w:p>
        </w:tc>
        <w:tc>
          <w:tcPr>
            <w:tcW w:type="dxa" w:w="1384"/>
          </w:tcPr>
          <w:p>
            <w:pPr>
              <w:pStyle w:val="null3"/>
            </w:pPr>
            <w:r>
              <w:rPr/>
              <w:t>小型、微型企业，监狱企业，残疾人福利性单位</w:t>
            </w:r>
          </w:p>
        </w:tc>
        <w:tc>
          <w:tcPr>
            <w:tcW w:type="dxa" w:w="1384"/>
          </w:tcPr>
          <w:p>
            <w:pPr>
              <w:pStyle w:val="null3"/>
            </w:pPr>
            <w:r>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type="dxa" w:w="1384"/>
          </w:tcPr>
          <w:p>
            <w:pPr>
              <w:pStyle w:val="null3"/>
            </w:pPr>
            <w:r>
              <w:rPr/>
              <w:t>-</w:t>
            </w:r>
          </w:p>
        </w:tc>
        <w:tc>
          <w:tcPr>
            <w:tcW w:type="dxa" w:w="1384"/>
          </w:tcPr>
          <w:p>
            <w:pPr>
              <w:pStyle w:val="null3"/>
            </w:pPr>
            <w:r>
              <w:rPr/>
              <w:t>是</w:t>
            </w:r>
          </w:p>
        </w:tc>
      </w:tr>
    </w:tbl>
    <w:p>
      <w:pPr>
        <w:pStyle w:val="null3"/>
      </w:pPr>
      <w:r>
        <w:rPr/>
        <w:t>10、合同管理安排</w:t>
      </w:r>
    </w:p>
    <w:p>
      <w:pPr>
        <w:pStyle w:val="null3"/>
        <w:ind w:firstLine="840"/>
      </w:pPr>
      <w:r>
        <w:rPr/>
        <w:t>1）合同类型：</w:t>
      </w:r>
      <w:r>
        <w:rPr/>
        <w:t>买卖合同</w:t>
      </w:r>
    </w:p>
    <w:p>
      <w:pPr>
        <w:pStyle w:val="null3"/>
        <w:ind w:firstLine="840"/>
      </w:pPr>
      <w:r>
        <w:rPr/>
        <w:t xml:space="preserve">2）合同履行期限： </w:t>
      </w:r>
      <w:r>
        <w:rPr/>
        <w:t>自合同签订之日起1年或者结算金额达到合同金额为止，以先到者为准。</w:t>
      </w:r>
    </w:p>
    <w:p>
      <w:pPr>
        <w:pStyle w:val="null3"/>
        <w:ind w:firstLine="840"/>
      </w:pPr>
      <w:r>
        <w:rPr/>
        <w:t>3）合同履约地点：</w:t>
      </w:r>
      <w:r>
        <w:rPr/>
        <w:t>西安市内采购人指定地点</w:t>
      </w:r>
    </w:p>
    <w:p>
      <w:pPr>
        <w:pStyle w:val="null3"/>
        <w:ind w:firstLine="840"/>
      </w:pPr>
      <w:r>
        <w:rPr/>
        <w:t>4）支付方式：</w:t>
      </w:r>
      <w:r>
        <w:rPr/>
        <w:t>分期付款</w:t>
      </w:r>
    </w:p>
    <w:p>
      <w:pPr>
        <w:pStyle w:val="null3"/>
        <w:ind w:firstLine="840"/>
      </w:pPr>
      <w:r>
        <w:rPr/>
        <w:t>5）履约保证金及缴纳形式：</w:t>
      </w:r>
    </w:p>
    <w:p>
      <w:pPr>
        <w:pStyle w:val="null3"/>
      </w:pPr>
      <w:r>
        <w:rPr/>
        <w:t>中标/成交供应商是否需要缴纳履约保证金：</w:t>
      </w:r>
      <w:r>
        <w:rPr/>
        <w:t>是</w:t>
      </w:r>
    </w:p>
    <w:p>
      <w:pPr>
        <w:pStyle w:val="null3"/>
        <w:ind w:firstLine="1200"/>
      </w:pPr>
      <w:r>
        <w:rPr/>
        <w:t>履约保证金缴纳比例：</w:t>
      </w:r>
      <w:r>
        <w:rPr/>
        <w:t>5.0</w:t>
      </w:r>
      <w:r>
        <w:rPr/>
        <w:t>%</w:t>
      </w:r>
    </w:p>
    <w:p>
      <w:pPr>
        <w:pStyle w:val="null3"/>
        <w:ind w:firstLine="1200"/>
      </w:pPr>
      <w:r>
        <w:rPr/>
        <w:t>缴纳方式：</w:t>
      </w:r>
      <w:r>
        <w:rPr/>
        <w:t>银行转账</w:t>
      </w:r>
    </w:p>
    <w:p>
      <w:pPr>
        <w:pStyle w:val="null3"/>
        <w:ind w:firstLine="1200"/>
      </w:pPr>
      <w:r>
        <w:rPr/>
        <w:t>缴纳说明：</w:t>
      </w:r>
      <w:r>
        <w:rPr/>
        <w:t>本项目需提交合同金额5%的履约保证金，合同签订前，成交供应商交纳履约保证金到采购需求单位指定账户，履约期满后一次性无息返还至成交供应商。</w:t>
      </w:r>
    </w:p>
    <w:p>
      <w:pPr>
        <w:pStyle w:val="null3"/>
        <w:ind w:firstLine="840"/>
      </w:pPr>
      <w:r>
        <w:rPr/>
        <w:t>6）质量保证金及缴纳形式：</w:t>
      </w:r>
    </w:p>
    <w:p>
      <w:pPr>
        <w:pStyle w:val="null3"/>
      </w:pPr>
      <w:r>
        <w:rPr/>
        <w:t>中标/成交供应商是否需要缴纳质量保证金：</w:t>
      </w:r>
      <w:r>
        <w:rPr/>
        <w:t>否</w:t>
      </w:r>
    </w:p>
    <w:p>
      <w:pPr>
        <w:pStyle w:val="null3"/>
        <w:ind w:firstLine="840"/>
      </w:pPr>
      <w:r>
        <w:rPr/>
        <w:t>7）合同支付约定：</w:t>
      </w:r>
    </w:p>
    <w:p>
      <w:pPr>
        <w:pStyle w:val="null3"/>
      </w:pPr>
      <w:r>
        <w:rPr/>
        <w:t>1、</w:t>
      </w:r>
      <w:r>
        <w:rPr/>
        <w:t xml:space="preserve"> 付款条件说明： </w:t>
      </w:r>
      <w:r>
        <w:rPr/>
        <w:t xml:space="preserve"> 据实结算，每学期末结算一次</w:t>
      </w:r>
      <w:r>
        <w:rPr/>
        <w:t xml:space="preserve"> ，达到付款条件起 </w:t>
      </w:r>
      <w:r>
        <w:rPr/>
        <w:t>30</w:t>
      </w:r>
      <w:r>
        <w:rPr/>
        <w:t xml:space="preserve"> 日内，支付合同总金额的 </w:t>
      </w:r>
      <w:r>
        <w:rPr/>
        <w:t>50.00</w:t>
      </w:r>
      <w:r>
        <w:rPr/>
        <w:t>%。</w:t>
      </w:r>
    </w:p>
    <w:p>
      <w:pPr>
        <w:pStyle w:val="null3"/>
        <w:ind w:firstLine="1200"/>
      </w:pPr>
      <w:r>
        <w:rPr/>
        <w:t>2、</w:t>
      </w:r>
      <w:r>
        <w:rPr/>
        <w:t xml:space="preserve"> 付款条件说明： </w:t>
      </w:r>
      <w:r>
        <w:rPr/>
        <w:t xml:space="preserve"> 据实结算，每学期末结算一次</w:t>
      </w:r>
      <w:r>
        <w:rPr/>
        <w:t xml:space="preserve"> ，达到付款条件起 </w:t>
      </w:r>
      <w:r>
        <w:rPr/>
        <w:t>30</w:t>
      </w:r>
      <w:r>
        <w:rPr/>
        <w:t xml:space="preserve"> 日内，支付合同总金额的 </w:t>
      </w:r>
      <w:r>
        <w:rPr/>
        <w:t>50.00</w:t>
      </w:r>
      <w:r>
        <w:rPr/>
        <w:t>%。</w:t>
      </w:r>
    </w:p>
    <w:p>
      <w:pPr>
        <w:pStyle w:val="null3"/>
        <w:ind w:firstLine="840"/>
      </w:pPr>
      <w:r>
        <w:rPr/>
        <w:t>8）验收交付标准和方法：</w:t>
      </w:r>
      <w:r>
        <w:rPr/>
        <w:t>1、供货商接到采购人通知后15天内完成供货，生鲜等特殊耗材根据实际需求按期供货。耗材到货后，采购人根据合同要求对货物进行外观验收,确认货物的产地、规格、型号和数量；符合本合同约定的，采购人应当验收。对于不符合合同规定的货物，采购人可以拒收，供应商应在接到验收不合格的通知后7个日历日内确保按期供应合格货物；如接到通知7个日历日内验收货物仍不合格，采购人有权提出索赔或无条件解除合同。 2、供应商将货物送到采购人指定交货地点后，由采购人使用部门根据合同对货物的名称、品牌、规格、型号、产地等相关参数以及数量进行检查并验收。 3、所有货物均运至采购人指定地点后现场开箱检查，保证货物质量。供应商保证所提供耗材技术指标先进、质量可靠、配置合理，满足用户要求。符合国家及行业相关标准、规范，达到良好使用状态。</w:t>
      </w:r>
    </w:p>
    <w:p>
      <w:pPr>
        <w:pStyle w:val="null3"/>
        <w:ind w:firstLine="840"/>
      </w:pPr>
      <w:r>
        <w:rPr/>
        <w:t>9）质量保修范围和保修期：</w:t>
      </w:r>
      <w:r>
        <w:rPr/>
        <w:t>1、供应商所供货物必须是原品牌制造厂制造的且经过办理正常手续的全新产品,质保期为一年。对所供商品提供包修、包换、包退服务。所供货物是经过国家法定检验、注册、准许市场销售的合法产品。 2、货物性能稳定、具有较好的使用效果，质量保证措施完善，符合国家及行业相关标准、规范。除合同另有规定外，供应商提供的全部货物，均应按标准保护措施进行包装，并确保货物安全无损运抵采购人指定地点。每一个包装箱内应附有一份详细装箱单和质量合格证。3、供应商应保证采购人在使用该货物或其任何一部分时免受第三方提出侵犯其专利权、商标权或工业设计等知识产权的起诉。</w:t>
      </w:r>
    </w:p>
    <w:p>
      <w:pPr>
        <w:pStyle w:val="null3"/>
        <w:ind w:firstLine="840"/>
      </w:pPr>
      <w:r>
        <w:rPr/>
        <w:t>10）知识产权归属和处理方式：</w:t>
      </w:r>
      <w:r>
        <w:rPr/>
        <w:t>1.供应商应保证采购人在使用本政府采购合同项下的货物服务或其任何一部分时免受第三方提出侵犯其知识产权、商标权或工业设计权的起诉。如果发生此类问题，供应商负责交涉、处理并承担由此引起的全部法律及经济责任。2. 供应商应保证所供货物服务符合国家的有关规定。3 .供应商应保证依据本政府采购合同提供的货物服务及相关的软件和技术资料，供应商均已得到有关知识产权的权利人的合法授权，如发生涉及到专利权、著作权、商标权等争议，供应商负责交涉、处理，并承担由此引起的全部法律及经济责任。</w:t>
      </w:r>
    </w:p>
    <w:p>
      <w:pPr>
        <w:pStyle w:val="null3"/>
        <w:ind w:firstLine="840"/>
      </w:pPr>
      <w:r>
        <w:rPr/>
        <w:t>11）成本补偿和风险分担约定：</w:t>
      </w:r>
      <w:r>
        <w:rPr/>
        <w:t>供应商应充分认识该采购项目风险，采购人对该项目无任何成本补偿和风险分担。如遇中、省、市相关法律法规调整，按照最新法律法规执行，所产生的额外成本费用，采购人不予补偿和风险分担。</w:t>
      </w:r>
    </w:p>
    <w:p>
      <w:pPr>
        <w:pStyle w:val="null3"/>
        <w:ind w:firstLine="840"/>
      </w:pPr>
      <w:r>
        <w:rPr/>
        <w:t>12）违约责任与解决争议的方法：</w:t>
      </w:r>
      <w:r>
        <w:rPr/>
        <w:t>违约责任： 1、合同提前终止的违约责任 签订合同后因中标人任何违约行为导致本项目无法正常继续履行或提前终止，采购人有权终止合同。 2、逾期交货的违约责任 中标人接到供货通知后，须在供货时限内足量供应到采购人所在地。若中标人逾期供货的，每逾期交货一天的，按逾期一天支付采购人合同单价合计的1‰人民币违约金并继续履行应尽的配送及附随服务；一年内出现3 次（含）以上迟延交货或1 次延期超过7 个工作日的，除中标人应支付违约金外，采购人还有权单方解除合同。 3、货物数量不符的违约责任 ① 中标人须按采购人要求将足量的货物交付，所送货物少于采购人要求，采购人应通知中标人及时补足，若中标人未在约定的时限内补足货物影响采购人工作的，中标人须支付采购人违约金，违约金为当批采购货物总金额的5% ，且采购人有权对不足的货物部分另行采购，另行采购所发生的费用（包括采购物资费、交通费等）全部由中标人承担。采购人有权从应付货款中直接扣除违约金、另行采购所支出的费用。上述违约事项发生3 次以上（含），中标人除按约定交纳违约金外，采购人有权单方解除合同，并不予退还中标人的履约保证金。 ② 中标人在配送期间，如出现货品配送价与合同价格不符及配送清单与实际货物不符等情况，发现一次，中标人应按成交报价材料记载的货物和价格承担继续履行、更换货物等责任。上述违约事项发生3 次以上（含），中标人除按约定交纳违约金外，采购人有权单方解除合同。 4、货物质量不符的违约责任 中标人若存在降低产品等级标准、不按技术参数供货、提供存在质量缺陷产品或提供的产品无可溯源渠道等违约情况的，采购人在验收过程中或实际使用过程中发现有质量问题的，采购人有权要求中标人于3 个日历日内完成退换货，累计3 次（含）采购人有权单方解除合同。 5、货物验收方式不符的违约责任 中标人如未按合同约定的验收方式和采购人当面对其全部货物、零件、配件的型号、规格、数量、外型、外观、包装等进行验收的，发生1 次的，中标人须向采购人支付违约金500 元；发生2 次的，中标人须向采购人支付违约金800 元；发生3 次的，中标人须向采购人支付违约金1000 元，累计3 次（含）以上的，中标人除支付相应违约金外，采购人还有权单方解除合同。 6、逾期提交发票等材料的违约责任 中标人须在约定的时间内完成结算对账并将合法有效发票及相关材料送达采购人指定部门，如因中标人原因未及时提供发票等相关材料的，每逾期一天，中标人应向采购人支付合同单价合计的1‰作为违约金，并逐天累计。 7、采购人校区为封闭式管理场所，中标人为本项目配备的项目实施人员在履行项目合同时，须保证身体健康状况良好，有传染病情况或身体欠佳人员不得安排进入校区，若有隐瞒、谎报等行为，采购人有权单方解除合同，造成后果的，依法追究中标人相应的法律责任。 8、分包转包违约责任 中标人不得将本项目进行分包或转包，如发现经查实，采购人有权单方解除合同。 9、诉讼相关费用承担 若因中标人未履行招标文件内下义务导致采购人所产生的一切损失（包括但不限于人身财产的损失、律师费、诉讼费、保全费、鉴定费等），均由中标人承担违约和赔偿责任。 10、中标人应支付的违约金，采购人有权从尚未支付的货款中直接扣除。 11、政策调整导致合同解除的情况 在合同履行期间，若遇政府部门或上级单位出台有关该项目的政策调整，继续履行合同违反相关政策文件要求的，采购人须提前10日通知中标人终止合同，因此造成的合同解除采购人不承担违约责任。 12、因不可抗力因素造成违约的，遭受不可抗力一方应及时让对方知晓不能履行或不能完全履行的理由。基于以上行为，允许遭受不可抗力一方延期履行、部分履行或者不能履行招标文件条款，并根据情况可部分或全部分免于承担违约责任。 解决争议的方法 ： 1、因有关事项发生的争议，由双方友好协商解决。协商不成时，可以向有关组织申请调解。合同一方或双方不愿调解或调解不成的，可以通过仲裁或诉讼的方式解决争议。 2、选择仲裁的，应在采购人注册地仲裁机构进行仲裁；通过诉讼方式解决的，由采购人注册地人民法院管辖，但管辖法院的约定不得违反级别管辖和专属管辖的规定。 3、如双方有争议的事项不影响合同其他部分的履行，在争议解决期间，合同其他部分应当继续履行。</w:t>
      </w:r>
    </w:p>
    <w:p>
      <w:pPr>
        <w:pStyle w:val="null3"/>
        <w:ind w:firstLine="840"/>
      </w:pPr>
      <w:r>
        <w:rPr/>
        <w:t>13）合同其他条款：</w:t>
      </w:r>
      <w:r>
        <w:rPr/>
        <w:t>详见合同文本主要条款。未尽事宜，双方协商并按照国家有关法律法规执行。</w:t>
      </w:r>
    </w:p>
    <w:p>
      <w:pPr>
        <w:pStyle w:val="null3"/>
      </w:pPr>
      <w:r>
        <w:rPr/>
        <w:t>11、履约验收方案</w:t>
      </w:r>
    </w:p>
    <w:p>
      <w:pPr>
        <w:pStyle w:val="null3"/>
        <w:ind w:firstLine="840"/>
      </w:pPr>
      <w:r>
        <w:rPr/>
        <w:t>1）验收组织方式：</w:t>
      </w:r>
      <w:r>
        <w:rPr/>
        <w:t>自行验收</w:t>
      </w:r>
    </w:p>
    <w:p>
      <w:pPr>
        <w:pStyle w:val="null3"/>
        <w:ind w:firstLine="840"/>
      </w:pPr>
      <w:r>
        <w:rPr/>
        <w:t>2）是否邀请本项目的其他供应商：</w:t>
      </w:r>
      <w:r>
        <w:rPr/>
        <w:t>否</w:t>
      </w:r>
    </w:p>
    <w:p>
      <w:pPr>
        <w:pStyle w:val="null3"/>
        <w:ind w:firstLine="840"/>
      </w:pPr>
      <w:r>
        <w:rPr/>
        <w:t>3）是否邀请专家：</w:t>
      </w:r>
      <w:r>
        <w:rPr/>
        <w:t>否</w:t>
      </w:r>
    </w:p>
    <w:p>
      <w:pPr>
        <w:pStyle w:val="null3"/>
        <w:ind w:firstLine="840"/>
      </w:pPr>
      <w:r>
        <w:rPr/>
        <w:t>4）是否邀请服务对象：</w:t>
      </w:r>
      <w:r>
        <w:rPr/>
        <w:t>否</w:t>
      </w:r>
    </w:p>
    <w:p>
      <w:pPr>
        <w:pStyle w:val="null3"/>
        <w:ind w:firstLine="840"/>
      </w:pPr>
      <w:r>
        <w:rPr/>
        <w:t>5）是否邀请第三方检测机构：</w:t>
      </w:r>
      <w:r>
        <w:rPr/>
        <w:t>否</w:t>
      </w:r>
    </w:p>
    <w:p>
      <w:pPr>
        <w:pStyle w:val="null3"/>
        <w:ind w:firstLine="840"/>
      </w:pPr>
      <w:r>
        <w:rPr/>
        <w:t>6）履约验收程序：</w:t>
      </w:r>
      <w:r>
        <w:rPr/>
        <w:t>分段/分期验收</w:t>
      </w:r>
    </w:p>
    <w:p>
      <w:pPr>
        <w:pStyle w:val="null3"/>
        <w:ind w:firstLine="840"/>
      </w:pPr>
      <w:r>
        <w:rPr/>
        <w:t>7）履约验收时间：</w:t>
      </w:r>
    </w:p>
    <w:p>
      <w:pPr>
        <w:pStyle w:val="null3"/>
      </w:pPr>
      <w:r>
        <w:rPr/>
        <w:t>供应商提出验收申请之日起</w:t>
      </w:r>
      <w:r>
        <w:rPr/>
        <w:t>10</w:t>
      </w:r>
      <w:r>
        <w:rPr/>
        <w:t>日内组织验收</w:t>
      </w:r>
    </w:p>
    <w:p>
      <w:pPr>
        <w:pStyle w:val="null3"/>
        <w:ind w:firstLine="840"/>
      </w:pPr>
      <w:r>
        <w:rPr/>
        <w:t>8）验收组织的其他事项：</w:t>
      </w:r>
      <w:r>
        <w:rPr/>
        <w:t>供货商需严格按照采购人所提供货物清单供货并负责所有耗材的运输。确保耗材安全、完整到达使用地点，运杂费用包含在总价内，包括设备从供货地点到使用地点的运输费、保险费、搬运费等。所有货物运至采购人指定地点后由采购人组织现场开箱检查，保证货物质量。</w:t>
      </w:r>
    </w:p>
    <w:p>
      <w:pPr>
        <w:pStyle w:val="null3"/>
        <w:ind w:firstLine="840"/>
      </w:pPr>
      <w:r>
        <w:rPr/>
        <w:t>9）技术履约验收内容：</w:t>
      </w:r>
      <w:r>
        <w:rPr/>
        <w:t>供货商所供货物必须是原品牌制造厂制造的且经过办理正常手续的全新产品，保证所提供耗材技术指标先进、质量可靠、配置合理，满足用户要求。符合国家及行业相关标准、规范，达到良好使用状态。</w:t>
      </w:r>
    </w:p>
    <w:p>
      <w:pPr>
        <w:pStyle w:val="null3"/>
        <w:ind w:firstLine="840"/>
      </w:pPr>
      <w:r>
        <w:rPr/>
        <w:t>10）商务履约验收内容：</w:t>
      </w:r>
      <w:r>
        <w:rPr/>
        <w:t>2024-2025学年每学期送货结束后，统一核对所供数量、金额，经采购人验收合格后按合同约定单价付款,供货商按实际供货的数量、金额开具发票，交由甲方统一结清所有款项。结算时依据每批次产品清单实际到货的数量乘以对应中标单价进行结算。</w:t>
      </w:r>
    </w:p>
    <w:p>
      <w:pPr>
        <w:pStyle w:val="null3"/>
        <w:ind w:firstLine="840"/>
      </w:pPr>
      <w:r>
        <w:rPr/>
        <w:t>11）履约验收标准：</w:t>
      </w:r>
      <w:r>
        <w:rPr/>
        <w:t>供货商接到采购人通知后15天内完成供货，生鲜等特殊耗材根据实际需求按期供货。</w:t>
      </w:r>
    </w:p>
    <w:p>
      <w:pPr>
        <w:pStyle w:val="null3"/>
        <w:ind w:firstLine="840"/>
      </w:pPr>
      <w:r>
        <w:rPr/>
        <w:t>12）履约验收其他事项：</w:t>
      </w:r>
      <w:r>
        <w:rPr/>
        <w:t>签订合同后，供货商根据采购人需求进行分批次供货。每学期完成供货后，向甲方开具发票并附实际供货签收清单，待采购人审核后支付货物款项。</w:t>
      </w:r>
    </w:p>
    <w:p>
      <w:pPr>
        <w:pStyle w:val="null3"/>
        <w:outlineLvl w:val="4"/>
      </w:pPr>
      <w:r>
        <w:rPr>
          <w:sz w:val="20"/>
          <w:b/>
        </w:rPr>
        <w:t>（</w:t>
      </w:r>
      <w:r>
        <w:rPr>
          <w:sz w:val="20"/>
          <w:b/>
        </w:rPr>
        <w:t>二</w:t>
      </w:r>
      <w:r>
        <w:rPr>
          <w:sz w:val="20"/>
          <w:b/>
        </w:rPr>
        <w:t>）分包名称：</w:t>
      </w:r>
      <w:r>
        <w:rPr>
          <w:sz w:val="20"/>
          <w:b/>
        </w:rPr>
        <w:t>采购包2</w:t>
      </w:r>
    </w:p>
    <w:p>
      <w:pPr>
        <w:pStyle w:val="null3"/>
      </w:pPr>
      <w:r>
        <w:rPr/>
        <w:t>1、执行政府采购促进中小企业发展的相关政策</w:t>
      </w:r>
    </w:p>
    <w:p>
      <w:pPr>
        <w:pStyle w:val="null3"/>
      </w:pPr>
      <w:r>
        <w:rPr>
          <w:color w:val="000000"/>
        </w:rPr>
        <w:t>1)</w:t>
      </w:r>
      <w:r>
        <w:rPr/>
        <w:t>不专门面向中小企业采购</w:t>
      </w:r>
    </w:p>
    <w:p>
      <w:pPr>
        <w:pStyle w:val="null3"/>
        <w:ind w:firstLine="840"/>
      </w:pPr>
      <w:r>
        <w:rPr/>
        <w:t>2、预算金额（元）：</w:t>
      </w:r>
      <w:r>
        <w:rPr/>
        <w:t>140,000.00</w:t>
      </w:r>
      <w:r>
        <w:rPr/>
        <w:t xml:space="preserve"> ，大写（人民币）： </w:t>
      </w:r>
      <w:r>
        <w:rPr/>
        <w:t>壹拾肆万元整</w:t>
      </w:r>
    </w:p>
    <w:p>
      <w:pPr>
        <w:pStyle w:val="null3"/>
        <w:ind w:firstLine="780"/>
      </w:pPr>
      <w:r>
        <w:rPr/>
        <w:t xml:space="preserve"> 最高限价（元）： </w:t>
      </w:r>
      <w:r>
        <w:rPr/>
        <w:t>140,000.00</w:t>
      </w:r>
      <w:r>
        <w:rPr/>
        <w:t xml:space="preserve"> ，大写（人民币）： </w:t>
      </w:r>
      <w:r>
        <w:rPr/>
        <w:t>壹拾肆万元整</w:t>
      </w:r>
    </w:p>
    <w:p>
      <w:pPr>
        <w:pStyle w:val="null3"/>
      </w:pPr>
      <w:r>
        <w:rPr/>
        <w:t>3、评审方法：</w:t>
      </w:r>
      <w:r>
        <w:rPr/>
        <w:t>最低评标价法</w:t>
      </w:r>
    </w:p>
    <w:p>
      <w:pPr>
        <w:pStyle w:val="null3"/>
      </w:pPr>
      <w:r>
        <w:rPr/>
        <w:t>4、是否支持联合体投标：</w:t>
      </w:r>
      <w:r>
        <w:rPr/>
        <w:t>否</w:t>
      </w:r>
    </w:p>
    <w:p>
      <w:pPr>
        <w:pStyle w:val="null3"/>
      </w:pPr>
      <w:r>
        <w:rPr/>
        <w:t>5、是否允许合同分包选项：</w:t>
      </w:r>
      <w:r>
        <w:rPr/>
        <w:t>否</w:t>
      </w:r>
    </w:p>
    <w:p>
      <w:pPr>
        <w:pStyle w:val="null3"/>
      </w:pPr>
      <w:r>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t>1</w:t>
            </w:r>
          </w:p>
        </w:tc>
        <w:tc>
          <w:tcPr>
            <w:tcW w:type="dxa" w:w="1993"/>
          </w:tcPr>
          <w:p>
            <w:pPr>
              <w:pStyle w:val="null3"/>
              <w:jc w:val="center"/>
            </w:pPr>
            <w:r>
              <w:rPr>
                <w:b/>
                <w:color w:val="000000"/>
              </w:rPr>
              <w:t>采购品目</w:t>
            </w:r>
          </w:p>
        </w:tc>
        <w:tc>
          <w:tcPr>
            <w:tcW w:type="dxa" w:w="1661"/>
          </w:tcPr>
          <w:p>
            <w:pPr>
              <w:pStyle w:val="null3"/>
            </w:pPr>
            <w:r>
              <w:rPr/>
              <w:t>教学仪器</w:t>
            </w:r>
          </w:p>
        </w:tc>
        <w:tc>
          <w:tcPr>
            <w:tcW w:type="dxa" w:w="1993"/>
          </w:tcPr>
          <w:p>
            <w:pPr>
              <w:pStyle w:val="null3"/>
              <w:jc w:val="center"/>
            </w:pPr>
            <w:r>
              <w:rPr>
                <w:b/>
                <w:color w:val="000000"/>
              </w:rPr>
              <w:t>标的名称</w:t>
            </w:r>
          </w:p>
        </w:tc>
        <w:tc>
          <w:tcPr>
            <w:tcW w:type="dxa" w:w="1661"/>
          </w:tcPr>
          <w:p>
            <w:pPr>
              <w:pStyle w:val="null3"/>
            </w:pPr>
            <w:r>
              <w:rPr/>
              <w:t>化学试剂(含危险化学品)</w:t>
            </w:r>
          </w:p>
        </w:tc>
      </w:tr>
      <w:tr>
        <w:tc>
          <w:tcPr>
            <w:tcW w:type="dxa" w:w="997"/>
            <w:vMerge/>
          </w:tcPr>
          <w:p/>
        </w:tc>
        <w:tc>
          <w:tcPr>
            <w:tcW w:type="dxa" w:w="1993"/>
          </w:tcPr>
          <w:p>
            <w:pPr>
              <w:pStyle w:val="null3"/>
              <w:jc w:val="center"/>
            </w:pPr>
            <w:r>
              <w:rPr>
                <w:b/>
                <w:color w:val="000000"/>
              </w:rPr>
              <w:t>数量</w:t>
            </w:r>
          </w:p>
        </w:tc>
        <w:tc>
          <w:tcPr>
            <w:tcW w:type="dxa" w:w="1661"/>
          </w:tcPr>
          <w:p>
            <w:pPr>
              <w:pStyle w:val="null3"/>
              <w:jc w:val="right"/>
            </w:pPr>
            <w:r>
              <w:rPr/>
              <w:t>1.00</w:t>
            </w:r>
          </w:p>
        </w:tc>
        <w:tc>
          <w:tcPr>
            <w:tcW w:type="dxa" w:w="1993"/>
          </w:tcPr>
          <w:p>
            <w:pPr>
              <w:pStyle w:val="null3"/>
              <w:jc w:val="center"/>
            </w:pPr>
            <w:r>
              <w:rPr>
                <w:b/>
                <w:color w:val="000000"/>
              </w:rPr>
              <w:t>单位</w:t>
            </w:r>
          </w:p>
        </w:tc>
        <w:tc>
          <w:tcPr>
            <w:tcW w:type="dxa" w:w="1661"/>
          </w:tcPr>
          <w:p>
            <w:pPr>
              <w:pStyle w:val="null3"/>
            </w:pPr>
            <w:r>
              <w:rPr/>
              <w:t>批</w:t>
            </w:r>
          </w:p>
        </w:tc>
      </w:tr>
      <w:tr>
        <w:tc>
          <w:tcPr>
            <w:tcW w:type="dxa" w:w="997"/>
            <w:vMerge/>
          </w:tcPr>
          <w:p/>
        </w:tc>
        <w:tc>
          <w:tcPr>
            <w:tcW w:type="dxa" w:w="1993"/>
          </w:tcPr>
          <w:p>
            <w:pPr>
              <w:pStyle w:val="null3"/>
              <w:jc w:val="center"/>
            </w:pPr>
            <w:r>
              <w:rPr>
                <w:b/>
                <w:color w:val="000000"/>
              </w:rPr>
              <w:t>合计金额（元）</w:t>
            </w:r>
          </w:p>
        </w:tc>
        <w:tc>
          <w:tcPr>
            <w:tcW w:type="dxa" w:w="1661"/>
          </w:tcPr>
          <w:p>
            <w:pPr>
              <w:pStyle w:val="null3"/>
              <w:jc w:val="right"/>
            </w:pPr>
            <w:r>
              <w:rPr/>
              <w:t>140,000.00</w:t>
            </w:r>
          </w:p>
        </w:tc>
        <w:tc>
          <w:tcPr>
            <w:tcW w:type="dxa" w:w="1993"/>
          </w:tcPr>
          <w:p>
            <w:pPr>
              <w:pStyle w:val="null3"/>
              <w:jc w:val="center"/>
            </w:pPr>
            <w:r>
              <w:rPr>
                <w:b/>
                <w:color w:val="000000"/>
              </w:rPr>
              <w:t>单价（元）</w:t>
            </w:r>
          </w:p>
        </w:tc>
        <w:tc>
          <w:tcPr>
            <w:tcW w:type="dxa" w:w="1661"/>
          </w:tcPr>
          <w:p>
            <w:pPr>
              <w:pStyle w:val="null3"/>
              <w:jc w:val="right"/>
            </w:pPr>
            <w:r>
              <w:rPr/>
              <w:t>140,000.00</w:t>
            </w:r>
          </w:p>
        </w:tc>
      </w:tr>
      <w:tr>
        <w:tc>
          <w:tcPr>
            <w:tcW w:type="dxa" w:w="997"/>
            <w:vMerge/>
          </w:tcPr>
          <w:p/>
        </w:tc>
        <w:tc>
          <w:tcPr>
            <w:tcW w:type="dxa" w:w="1993"/>
          </w:tcPr>
          <w:p>
            <w:pPr>
              <w:pStyle w:val="null3"/>
              <w:jc w:val="center"/>
            </w:pPr>
            <w:r>
              <w:rPr>
                <w:b/>
                <w:color w:val="000000"/>
              </w:rPr>
              <w:t>是否采购节能产品</w:t>
            </w:r>
          </w:p>
        </w:tc>
        <w:tc>
          <w:tcPr>
            <w:tcW w:type="dxa" w:w="1661"/>
          </w:tcPr>
          <w:p>
            <w:pPr>
              <w:pStyle w:val="null3"/>
            </w:pPr>
            <w:r>
              <w:rPr/>
              <w:t>否</w:t>
            </w:r>
          </w:p>
        </w:tc>
        <w:tc>
          <w:tcPr>
            <w:tcW w:type="dxa" w:w="1993"/>
          </w:tcPr>
          <w:p>
            <w:pPr>
              <w:pStyle w:val="null3"/>
              <w:jc w:val="center"/>
            </w:pPr>
            <w:r>
              <w:rPr>
                <w:b/>
                <w:color w:val="000000"/>
              </w:rPr>
              <w:t>未采购节能产品原因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是否采购环保产品</w:t>
            </w:r>
          </w:p>
        </w:tc>
        <w:tc>
          <w:tcPr>
            <w:tcW w:type="dxa" w:w="1661"/>
          </w:tcPr>
          <w:p>
            <w:pPr>
              <w:pStyle w:val="null3"/>
            </w:pPr>
            <w:r>
              <w:rPr/>
              <w:t>否</w:t>
            </w:r>
          </w:p>
        </w:tc>
        <w:tc>
          <w:tcPr>
            <w:tcW w:type="dxa" w:w="1993"/>
          </w:tcPr>
          <w:p>
            <w:pPr>
              <w:pStyle w:val="null3"/>
              <w:jc w:val="center"/>
            </w:pPr>
            <w:r>
              <w:rPr>
                <w:b/>
                <w:color w:val="000000"/>
              </w:rPr>
              <w:t>未采购环保产品原因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是否采购进口产品</w:t>
            </w:r>
          </w:p>
        </w:tc>
        <w:tc>
          <w:tcPr>
            <w:tcW w:type="dxa" w:w="1661"/>
          </w:tcPr>
          <w:p>
            <w:pPr>
              <w:pStyle w:val="null3"/>
            </w:pPr>
            <w:r>
              <w:rPr/>
              <w:t>否</w:t>
            </w:r>
          </w:p>
        </w:tc>
        <w:tc>
          <w:tcPr>
            <w:tcW w:type="dxa" w:w="1993"/>
          </w:tcPr>
          <w:p>
            <w:pPr>
              <w:pStyle w:val="null3"/>
              <w:jc w:val="center"/>
            </w:pPr>
            <w:r>
              <w:rPr>
                <w:b/>
                <w:color w:val="000000"/>
              </w:rPr>
              <w:t>标的物所属行业</w:t>
            </w:r>
          </w:p>
        </w:tc>
        <w:tc>
          <w:tcPr>
            <w:tcW w:type="dxa" w:w="1661"/>
          </w:tcPr>
          <w:p>
            <w:pPr>
              <w:pStyle w:val="null3"/>
            </w:pPr>
            <w:r>
              <w:rPr/>
              <w:t>工业</w:t>
            </w:r>
          </w:p>
        </w:tc>
      </w:tr>
    </w:tbl>
    <w:p>
      <w:pPr>
        <w:pStyle w:val="null3"/>
      </w:pPr>
      <w:r>
        <w:rPr/>
        <w:t>标的名称：化学试剂(含危险化学品)</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 xml:space="preserve"> 参数性质</w:t>
            </w:r>
          </w:p>
        </w:tc>
        <w:tc>
          <w:tcPr>
            <w:tcW w:type="dxa" w:w="2769"/>
          </w:tcPr>
          <w:p>
            <w:pPr>
              <w:pStyle w:val="null3"/>
            </w:pPr>
            <w:r>
              <w:rPr/>
              <w:t xml:space="preserve"> 序号</w:t>
            </w:r>
          </w:p>
        </w:tc>
        <w:tc>
          <w:tcPr>
            <w:tcW w:type="dxa" w:w="2769"/>
          </w:tcPr>
          <w:p>
            <w:pPr>
              <w:pStyle w:val="null3"/>
            </w:pPr>
            <w:r>
              <w:rPr/>
              <w:t xml:space="preserve"> 技术参数与性能指标</w:t>
            </w:r>
          </w:p>
        </w:tc>
      </w:tr>
      <w:tr>
        <w:tc>
          <w:tcPr>
            <w:tcW w:type="dxa" w:w="2769"/>
          </w:tcPr>
          <w:p/>
        </w:tc>
        <w:tc>
          <w:tcPr>
            <w:tcW w:type="dxa" w:w="2769"/>
          </w:tcPr>
          <w:p>
            <w:pPr>
              <w:pStyle w:val="null3"/>
            </w:pPr>
            <w:r>
              <w:rPr/>
              <w:t>1</w:t>
            </w:r>
          </w:p>
        </w:tc>
        <w:tc>
          <w:tcPr>
            <w:tcW w:type="dxa" w:w="2769"/>
          </w:tcPr>
          <w:tbl>
            <w:tblPr>
              <w:tblBorders>
                <w:top w:val="single"/>
                <w:left w:val="single"/>
                <w:bottom w:val="single"/>
                <w:right w:val="single"/>
                <w:insideH w:val="single"/>
                <w:insideV w:val="single"/>
              </w:tblBorders>
            </w:tblPr>
            <w:tblGrid>
              <w:gridCol w:w="163"/>
              <w:gridCol w:w="577"/>
              <w:gridCol w:w="348"/>
              <w:gridCol w:w="647"/>
              <w:gridCol w:w="228"/>
              <w:gridCol w:w="277"/>
              <w:gridCol w:w="304"/>
            </w:tblGrid>
            <w:tr>
              <w:tc>
                <w:tcPr>
                  <w:tcW w:type="dxa" w:w="163"/>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577"/>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34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647"/>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228"/>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277"/>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304"/>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所属行业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蛤粉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HC0000162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6倍的上样缓冲液（6xLoadingBuffer）</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HC0000860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1ml/支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8-羟基喹啉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HC0000862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95%酒精（酒精灯用）</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25L/桶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AGAROSE G-10琼脂糖</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HC0000869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　</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DL-丙氨酸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HC0000874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DMEM高糖培养基</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HC0000875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500mL，一种含各种氨基酸和葡萄糖的培养基</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限制性内切酶Hand 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HC0000882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10000units</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DNA聚合酶（Taq酶）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HC0000893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R500A</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三羟甲基氨基甲烷饱和酚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HC0000895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α-酮戊二酸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HC0000900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β-环糊精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HC0000901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β-萘酚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HC0000902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AR-100g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安尔碘</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HC0000903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氨基黑10B</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HC0000904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白石膏</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HC0000909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25kg/袋，细度&gt;200目，2h抗折强度&gt;5MPa</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白凡士林</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HC0000910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药用400g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薄层层析硅胶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HC0000913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GF254，500g，薄层层析硅胶，200-300目</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苯甲酸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HC0000915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AR250g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变色硅胶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HC0000919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醋酸钾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HC0000937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HC0000940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ρ20=0.90g/ml 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HC0000946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AR250g/瓶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碘酊消毒液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HC0000948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18.81</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碘伏</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HC0000949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碘伏</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HC0000950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碘伏消毒液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HC0000952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100ml（高浓度）</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碘伏消毒液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HC0000953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碘甘油</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HC0000954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碘化钾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HC0000957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对氨基苯甲酸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HC0000965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对二甲氨基苯甲醛</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HC0000967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二甲基亚砜</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HC0000981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二氧化碳气体</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HC0000983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40L，含气瓶到期检测费用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改良苯酚品红</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HC0000985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100ml每瓶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甘氨酸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HC0000987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甘油</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HC0000988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分析纯，500mL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高纯氮气</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HC0000990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纯度≥99.9995%</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高纯氦气</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HC0000991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纯度≥99.9995%（40升）</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2790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工业乙醇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HC0000994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25kg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硅胶G</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HC0000997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薄层色谱用500g/瓶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57.48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硅藻土</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HC0001000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AR-500克</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还原铁粉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HC0001004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活性炭</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HC0001010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甲醇,无水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HC0001014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酵母浸提粉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HC0001029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聚乙二醇400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HC0001038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聚乙二醇4000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HC0001039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卡波姆941</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HC0001043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抗坏血酸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HC0001045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分析纯25g/瓶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考马斯亮蓝R-250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HC0001047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62.7</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可溶性淀粉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HC0001049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邻苯二甲酸氢钾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HC0001056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邻甲苯胺</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HC0001060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磷酸二氢钾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HC0001062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磷酸二氢钠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二水，AR500g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磷酸氢二钠（12水）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HC0001067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硫酸铵</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HC0001072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硫酸铁铵</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HC0001078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罗丹明B</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HC0001086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氯化钡，二水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HC0001089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氯化钙</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HC0001090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氯化镁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HC0001093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氯化钠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HC0001094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氯金酸(三水)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HC0001095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&gt;99%,1g/瓶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尿素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HC0001102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柠檬酸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HC0001103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分析纯500克/瓶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硼砂</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HC0001109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葡萄糖</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HC0001115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葡萄糖,无水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HC0001116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无水，AR-500克</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羟丙基-β-环糊精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HC0001120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500g/袋</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琼脂粉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HC0001121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三氯化铁，六水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HC0001130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三羟甲基氨基甲烷</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HC0001132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100g，分析纯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三乙醇胺</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HC0001134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色谱甲醇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HC0001135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4L/瓶 高效液相色谱用，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麝香草酚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HC0001138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十二烷基三甲基溴化铵</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HC0001143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水杨酸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HC0001145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Kg</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碳酸钠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HC0001162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碳酸钠,无水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碳酸氢钠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HC0001164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天然芒硝</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HC0001167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斤</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吐温20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HC0001169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吐温-80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HC0001171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w:t>
                  </w:r>
                  <w:r>
                    <w:rPr>
                      <w:rFonts w:ascii="宋体" w:hAnsi="宋体" w:cs="宋体" w:eastAsia="宋体"/>
                      <w:sz w:val="18"/>
                    </w:rPr>
                    <w:t xml:space="preserve"> </w:t>
                  </w:r>
                  <w:r>
                    <w:rPr>
                      <w:rFonts w:ascii="宋体" w:hAnsi="宋体" w:cs="宋体" w:eastAsia="宋体"/>
                      <w:sz w:val="18"/>
                    </w:rPr>
                    <w:t>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无水硫酸钠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HC0001175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无水三氯化铝</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HC0001179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Kg</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无水乙醇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HC0001183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25L/桶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纤维素酶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HC0001187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25g，BR级，酶活力&gt;50000U/g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新洁尔灭</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HC0001190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溴甲酚绿</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HC0001194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亚铁氰化钾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HC0001198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氧气</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HC0001208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40L/瓶，纯度≥99.5%</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液态氮气</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HC0001209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纯度≥99%，（180升/罐）</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罐</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2185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液体石蜡</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HC0001211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药用，轻质，500ml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HC0001216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明胶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HC0001218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500g/瓶，药用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胰蛋白胨</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HC0001219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乙二胺四乙酸二钠（简称EDTA-2Na）</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HC0001222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乙酰乙酸乙酯</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HC0001230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中性氧化铝(柱层析)</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HC0001242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AR-500g，粒度60-80目</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柱层析硅胶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HC0001244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无水乙醇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HC0001248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冰醋酸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HC0001249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1,1-二苯基苦基苯肼（简称DPPH）</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HC0001252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 2g/瓶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522.5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NN二甲基甲酰胺</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HC0001264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分析纯，500ml/瓶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95%乙醇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HC0001266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散酒精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HC0001267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25kg/桶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苯甲醛</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HC0001269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27.17</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二氯甲烷（DCM）</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HC0001280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r>
                    <w:rPr>
                      <w:rFonts w:ascii="宋体" w:hAnsi="宋体" w:cs="宋体" w:eastAsia="宋体"/>
                      <w:sz w:val="18"/>
                    </w:rPr>
                    <w:t xml:space="preserve"> </w:t>
                  </w:r>
                  <w:r>
                    <w:rPr>
                      <w:rFonts w:ascii="宋体" w:hAnsi="宋体" w:cs="宋体" w:eastAsia="宋体"/>
                      <w:sz w:val="18"/>
                    </w:rPr>
                    <w:t>分析纯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色谱乙腈</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HC0001284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4L/瓶 高效液相色谱用，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石油醚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HC0001286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AR,bp 30-60 °C分析纯，500ML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0.25%胰酶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HC0001292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1.5M三羟甲基氨基甲烷-盐酸(PH8.8)</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HC0001294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100ml/瓶 货号：pp03018</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10%十二烷基硫酸钠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HC0001295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10%过硫酸铵</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HC0001296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2ml/管 货号：pp03003</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管</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3%过氧化氢溶液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HC0001309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36%醋酸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HC0001311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4倍蛋白质十二烷基硫酸钠聚丙烯酰胺凝胶电泳上样缓冲液（4*SDS-PAGE Loading Buffer）</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HC0001314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9"/>
                    </w:rPr>
                    <w:t>　</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4-溴丁酸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HC0001319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25g，AR</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71.06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鲎试剂</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HC0001421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0.1ml每支，10支每盒</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鲁米诺(&gt;97%)</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HC0001484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石油醚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HC0001488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AR,bp 60-90 °C分析纯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HC0001491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500ml，75%</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阿拉伯胶（细粉）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HC0001503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药用250g，100目</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36.58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异戊醇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HC0001504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500ml分析纯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单硬脂酸甘油酯</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HC0001518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Kg</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胆固醇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HC0001519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药用级，g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滑石粉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HC0001536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符合《中国药典》2010标准，药用，25Kg/袋</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448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磺胺</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HC0001542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考马斯亮蓝G250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HC0001552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普鲁卡因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HC0001565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维生素c</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HC0001581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乌来糖</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HC0001583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HC0001600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芦丁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HC0001611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20mg/瓶，对照品</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磺胺甲噁唑</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HC0001624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纤维素酶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HC0001677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食品级,500g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盐酸丁卡因对照品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HC0001686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药用，100mg/支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黄芩苷</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HC0001690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对照品</w:t>
                  </w:r>
                  <w:r>
                    <w:rPr>
                      <w:rFonts w:ascii="宋体" w:hAnsi="宋体" w:cs="宋体" w:eastAsia="宋体"/>
                      <w:sz w:val="18"/>
                    </w:rPr>
                    <w:t xml:space="preserve"> </w:t>
                  </w:r>
                  <w:r>
                    <w:rPr>
                      <w:rFonts w:ascii="宋体" w:hAnsi="宋体" w:cs="宋体" w:eastAsia="宋体"/>
                      <w:sz w:val="18"/>
                    </w:rPr>
                    <w:t>50mg/支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大黄酚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HC0001699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大黄素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HC0001700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20mg/支（粉末固体）</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甲氧苄啶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HC0001705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天麻素标准品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HC0001707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20mg/支，&gt;98%</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牛蒡子苷</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HC0001723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没食子酸对照品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HC0001733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HC0001760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75%医用酒精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HC0001764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电解质1液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HC0002263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三氯乙酸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HC0002466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 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引物（普大班）</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HC0002826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上游</w:t>
                  </w:r>
                  <w:r>
                    <w:rPr>
                      <w:rFonts w:ascii="宋体" w:hAnsi="宋体" w:cs="宋体" w:eastAsia="宋体"/>
                      <w:sz w:val="18"/>
                    </w:rPr>
                    <w:t xml:space="preserve"> </w:t>
                  </w:r>
                  <w:r>
                    <w:rPr>
                      <w:rFonts w:ascii="宋体" w:hAnsi="宋体" w:cs="宋体" w:eastAsia="宋体"/>
                      <w:sz w:val="18"/>
                    </w:rPr>
                    <w:t>5'-CGGGCCTCTTCGCTAT-3'</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OD</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引物（普大班）</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HC0002827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下游 5'-TGGCACGACAGGTTTCC-3'</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OD</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1,2-丙二醇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HC0002899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 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异丙醇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HC0002900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 500ml/瓶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HC0002918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二甲苯</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HC0002932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绿缘酸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HC0002971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对照品-20mg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HC0002972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对氨基水杨酸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HC0003103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硫酸钡干混悬剂</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HC0003112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Ⅱ型 200g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氩气</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HC0003153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纯度＞90%，10L，需提供气瓶，使用期1个月，送至实验室，并完成与设备的安装连接。</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来苏水</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HC0003170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分子筛3A(球形)</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HC0003206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氯化钾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HC0003213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 500g 分析纯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硫酸铁铵</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HC0003222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高纯试剂，25g/瓶，99.95%</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钛铁试剂</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HC0003223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AR，25g/瓶，99%</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蔗糖</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HC0003224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高纯试剂，250g/瓶，含量大于99.9%</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189</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硫化钠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HC0003264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氢氧化钠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HC0003361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无水三氯化铁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AR，纯度≥99%，100g/瓶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铁氰化钾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HC0003373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100g(&gt;99%)</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绿原酸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HC0003400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98%,1g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薯蓣皂苷标准品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HC0003402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土大黄苷</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HC0003414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大黄对照药材</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HC0003415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欧前胡素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HC0003420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钠石灰</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HC0003542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200g/包</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包</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枸橼酸钠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HC0003547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聚乙二醇（PEG）</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HC0003561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分子量8000、500g/瓶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102.41</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甲醇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HC0003602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色谱纯，500ML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乙腈</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HC0003603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色谱纯，500ML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硫脲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HC0003610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硼酸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HC0003611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2,4-二硝基苯肼</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HC0003612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丙炔酸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HC0003677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白藜芦醇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HC0003678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99%,20mg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液-质联用调谐液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HC0003686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agilent 6400专用，100ml/瓶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二氧化碳气体</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HC0003935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40L，拉走空瓶灌装，再拉回放到位。</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1,3-丁二醇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HC0003972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AR100g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49</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亚硝酸钠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HC0003977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硝酸铝九水合物</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HC0003978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AR500g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医用水溶性润滑液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HC0003981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6-姜酚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HC0003989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蛋白胨</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HC0004004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漂白粉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HC0004017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磷酸盐缓冲液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HC0004023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2%伊红水溶液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HC0004024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三七皂苷R1</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HC0004043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HPLC≥98%，100mg/支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199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36%乙酸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HC0004055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白明胶（A型明胶）</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HC0004061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DPPH试剂（1,1-二苯基-2三硝基苯肼）</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HC0004105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分析试剂，250mg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10-姜烯酚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HC0004106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8-姜酚</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HC0004107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原花青素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HC0004108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纳米二氧化钛</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纳米二氧化钛,5nm，除甲醛，50g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盐酸阿霉素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HC0004119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95%，5g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2480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白藜芦醇</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99%，25g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 桉叶素对照品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百秋李醇对照品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广藿香酮对照品</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HC0004123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20mg/瓶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磷钼钨酸试液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干酪素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250g/瓶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反式-1,2-环己二胺四乙酸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HC0004139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5-氨基乙酰丙酸盐</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779</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氨基磺酸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10%高效氯氟氰菊酯</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熊果酸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HC0004149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齐墩果酸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HC0004150</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莫诺苷</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肉桂酸</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HC0004152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乙酸乙酯</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色谱级,≥99.9%，500 mL</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水杨酸甲酯</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色谱级,≥99.0%，500 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醋酸铵</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色谱级,≥99.0%，250 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0.4%台盼蓝染液</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c0040、50ml/瓶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结晶紫染色液（1%）</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G1062、100ml/瓶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彩色凝胶快速试剂盒</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P2013</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盒</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PBS缓冲液（即用型干粉）</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HC0004179</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BF001PH7.2-7.4，500g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袋</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医用酒精</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HC0004182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2.5L/桶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229</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Agarose 琼脂糖</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100g</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230</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1M三羟甲基氨基甲烷-盐酸(PH8.0)</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HC0004246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100ml/瓶</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瓶</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231</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黄柏碱</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HC0004261</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232</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小檗碱</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HC0004262</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HPLC≥98%，1g/支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380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233</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龙脑</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HC0004263</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HPLC≥98%，100mg/支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234</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辛弗林</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HC0004264</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235</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落新妇苷</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HC0004265</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236</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细辛脂素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HC0004266</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HPLC≥98%，20mg/支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360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237</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柠檬苦素</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HC0004267</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HPLC≥98%，100mg/支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r>
              <w:tc>
                <w:tcPr>
                  <w:tcW w:type="dxa" w:w="163"/>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238</w:t>
                  </w:r>
                </w:p>
              </w:tc>
              <w:tc>
                <w:tcPr>
                  <w:tcW w:type="dxa" w:w="5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吴茱萸碱</w:t>
                  </w:r>
                </w:p>
              </w:tc>
              <w:tc>
                <w:tcPr>
                  <w:tcW w:type="dxa" w:w="34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HC0004268</w:t>
                  </w:r>
                </w:p>
              </w:tc>
              <w:tc>
                <w:tcPr>
                  <w:tcW w:type="dxa" w:w="64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HPLC≥98%，1g/支</w:t>
                  </w:r>
                </w:p>
              </w:tc>
              <w:tc>
                <w:tcPr>
                  <w:tcW w:type="dxa" w:w="228"/>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支</w:t>
                  </w:r>
                </w:p>
              </w:tc>
              <w:tc>
                <w:tcPr>
                  <w:tcW w:type="dxa" w:w="277"/>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210</w:t>
                  </w:r>
                </w:p>
              </w:tc>
              <w:tc>
                <w:tcPr>
                  <w:tcW w:type="dxa" w:w="304"/>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工业</w:t>
                  </w:r>
                </w:p>
              </w:tc>
            </w:tr>
          </w:tbl>
          <w:p/>
        </w:tc>
      </w:tr>
    </w:tbl>
    <w:p>
      <w:pPr>
        <w:pStyle w:val="null3"/>
      </w:pPr>
      <w:r>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供应商应具备《中华人民共和国政府采购法》第二十二条规定的条件</w:t>
            </w:r>
          </w:p>
        </w:tc>
        <w:tc>
          <w:tcPr>
            <w:tcW w:type="dxa" w:w="2769"/>
          </w:tcPr>
          <w:p>
            <w:pPr>
              <w:pStyle w:val="null3"/>
            </w:pPr>
            <w:r>
              <w:rPr/>
              <w:t>供应商需在项目电子化交易系统中按要求填写《响应函》完成承诺并进行电子签章。</w:t>
            </w:r>
          </w:p>
        </w:tc>
      </w:tr>
      <w:tr>
        <w:tc>
          <w:tcPr>
            <w:tcW w:type="dxa" w:w="2769"/>
          </w:tcPr>
          <w:p>
            <w:pPr>
              <w:pStyle w:val="null3"/>
            </w:pPr>
            <w:r>
              <w:rPr/>
              <w:t>2</w:t>
            </w:r>
          </w:p>
        </w:tc>
        <w:tc>
          <w:tcPr>
            <w:tcW w:type="dxa" w:w="2769"/>
          </w:tcPr>
          <w:p>
            <w:pPr>
              <w:pStyle w:val="null3"/>
            </w:pPr>
            <w:r>
              <w:rPr/>
              <w:t>供应商应提供健全的财务会计制度的证明材料；</w:t>
            </w:r>
          </w:p>
        </w:tc>
        <w:tc>
          <w:tcPr>
            <w:tcW w:type="dxa" w:w="2769"/>
          </w:tcPr>
          <w:p>
            <w:pPr>
              <w:pStyle w:val="null3"/>
            </w:pPr>
            <w:r>
              <w:rPr/>
              <w:t>供应商需在项目电子化交易系统中按要求上传相应证明文件并进行电子签章。</w:t>
            </w:r>
          </w:p>
        </w:tc>
      </w:tr>
      <w:tr>
        <w:tc>
          <w:tcPr>
            <w:tcW w:type="dxa" w:w="2769"/>
          </w:tcPr>
          <w:p>
            <w:pPr>
              <w:pStyle w:val="null3"/>
            </w:pPr>
            <w:r>
              <w:rPr/>
              <w:t>3</w:t>
            </w:r>
          </w:p>
        </w:tc>
        <w:tc>
          <w:tcPr>
            <w:tcW w:type="dxa" w:w="2769"/>
          </w:tcPr>
          <w:p>
            <w:pPr>
              <w:pStyle w:val="null3"/>
            </w:pPr>
            <w:r>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t>供应商需在项目电子化交易系统中按要求填写《响应函》完成承诺并进行电子签章。</w:t>
            </w:r>
          </w:p>
        </w:tc>
      </w:tr>
    </w:tbl>
    <w:p>
      <w:pPr>
        <w:pStyle w:val="null3"/>
      </w:pPr>
      <w:r>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具有独立承担民事责任的能力</w:t>
            </w:r>
          </w:p>
        </w:tc>
        <w:tc>
          <w:tcPr>
            <w:tcW w:type="dxa" w:w="2769"/>
          </w:tcPr>
          <w:p>
            <w:pPr>
              <w:pStyle w:val="null3"/>
            </w:pPr>
            <w:r>
              <w:rPr/>
              <w:t>提供有效的营业执照副本、组织机构代码证、税务登记证（国、地税）（已办理三证合一或五证合一的只需提供营业执照副本）（复印件加盖公章）。</w:t>
            </w:r>
          </w:p>
        </w:tc>
      </w:tr>
      <w:tr>
        <w:tc>
          <w:tcPr>
            <w:tcW w:type="dxa" w:w="2769"/>
          </w:tcPr>
          <w:p>
            <w:pPr>
              <w:pStyle w:val="null3"/>
            </w:pPr>
            <w:r>
              <w:rPr/>
              <w:t>2</w:t>
            </w:r>
          </w:p>
        </w:tc>
        <w:tc>
          <w:tcPr>
            <w:tcW w:type="dxa" w:w="2769"/>
          </w:tcPr>
          <w:p>
            <w:pPr>
              <w:pStyle w:val="null3"/>
            </w:pPr>
            <w:r>
              <w:rPr/>
              <w:t>法定代表人授权书及被授权人身份证</w:t>
            </w:r>
          </w:p>
        </w:tc>
        <w:tc>
          <w:tcPr>
            <w:tcW w:type="dxa" w:w="2769"/>
          </w:tcPr>
          <w:p>
            <w:pPr>
              <w:pStyle w:val="null3"/>
            </w:pPr>
            <w:r>
              <w:rPr/>
              <w:t>法定代表人授权书及被授权人身份证（加盖公章）（法定代表人直接参加投标，只须提交其身份证）（复印件加盖公章）。</w:t>
            </w:r>
          </w:p>
        </w:tc>
      </w:tr>
      <w:tr>
        <w:tc>
          <w:tcPr>
            <w:tcW w:type="dxa" w:w="2769"/>
          </w:tcPr>
          <w:p>
            <w:pPr>
              <w:pStyle w:val="null3"/>
            </w:pPr>
            <w:r>
              <w:rPr/>
              <w:t>3</w:t>
            </w:r>
          </w:p>
        </w:tc>
        <w:tc>
          <w:tcPr>
            <w:tcW w:type="dxa" w:w="2769"/>
          </w:tcPr>
          <w:p>
            <w:pPr>
              <w:pStyle w:val="null3"/>
            </w:pPr>
            <w:r>
              <w:rPr/>
              <w:t>具有良好的商业信誉和健全的财务会计制度</w:t>
            </w:r>
          </w:p>
        </w:tc>
        <w:tc>
          <w:tcPr>
            <w:tcW w:type="dxa" w:w="2769"/>
          </w:tcPr>
          <w:p>
            <w:pPr>
              <w:pStyle w:val="null3"/>
            </w:pPr>
            <w:r>
              <w:rPr/>
              <w:t>供应商需提供完整的2023年度财务审计报告或开标前三个月开户银行出具的资信证明。</w:t>
            </w:r>
          </w:p>
        </w:tc>
      </w:tr>
      <w:tr>
        <w:tc>
          <w:tcPr>
            <w:tcW w:type="dxa" w:w="2769"/>
          </w:tcPr>
          <w:p>
            <w:pPr>
              <w:pStyle w:val="null3"/>
            </w:pPr>
            <w:r>
              <w:rPr/>
              <w:t>4</w:t>
            </w:r>
          </w:p>
        </w:tc>
        <w:tc>
          <w:tcPr>
            <w:tcW w:type="dxa" w:w="2769"/>
          </w:tcPr>
          <w:p>
            <w:pPr>
              <w:pStyle w:val="null3"/>
            </w:pPr>
            <w:r>
              <w:rPr/>
              <w:t>社会保障资金缴纳证明</w:t>
            </w:r>
          </w:p>
        </w:tc>
        <w:tc>
          <w:tcPr>
            <w:tcW w:type="dxa" w:w="2769"/>
          </w:tcPr>
          <w:p>
            <w:pPr>
              <w:pStyle w:val="null3"/>
            </w:pPr>
            <w:r>
              <w:rPr/>
              <w:t>提供投标截止日前一年内任意一个月的社会保障资金缴存单据或社保机构开具的社会保险参保缴费情况证明，单据或证明上应有社保机构或代收机构的公章或业务专用章。</w:t>
            </w:r>
          </w:p>
        </w:tc>
      </w:tr>
      <w:tr>
        <w:tc>
          <w:tcPr>
            <w:tcW w:type="dxa" w:w="2769"/>
          </w:tcPr>
          <w:p>
            <w:pPr>
              <w:pStyle w:val="null3"/>
            </w:pPr>
            <w:r>
              <w:rPr/>
              <w:t>5</w:t>
            </w:r>
          </w:p>
        </w:tc>
        <w:tc>
          <w:tcPr>
            <w:tcW w:type="dxa" w:w="2769"/>
          </w:tcPr>
          <w:p>
            <w:pPr>
              <w:pStyle w:val="null3"/>
            </w:pPr>
            <w:r>
              <w:rPr/>
              <w:t>税收缴纳证明</w:t>
            </w:r>
          </w:p>
        </w:tc>
        <w:tc>
          <w:tcPr>
            <w:tcW w:type="dxa" w:w="2769"/>
          </w:tcPr>
          <w:p>
            <w:pPr>
              <w:pStyle w:val="null3"/>
            </w:pPr>
            <w:r>
              <w:rPr/>
              <w:t>提供提供投标截止日前任意一个月的所得税或增值税的纳税证明或完税证明；依法免税的单位应提供相关证明材料。</w:t>
            </w:r>
          </w:p>
        </w:tc>
      </w:tr>
      <w:tr>
        <w:tc>
          <w:tcPr>
            <w:tcW w:type="dxa" w:w="2769"/>
          </w:tcPr>
          <w:p>
            <w:pPr>
              <w:pStyle w:val="null3"/>
            </w:pPr>
            <w:r>
              <w:rPr/>
              <w:t>6</w:t>
            </w:r>
          </w:p>
        </w:tc>
        <w:tc>
          <w:tcPr>
            <w:tcW w:type="dxa" w:w="2769"/>
          </w:tcPr>
          <w:p>
            <w:pPr>
              <w:pStyle w:val="null3"/>
            </w:pPr>
            <w:r>
              <w:rPr/>
              <w:t>参加政府采购活动前三年内，在经营活动中没有重大违法记录</w:t>
            </w:r>
          </w:p>
        </w:tc>
        <w:tc>
          <w:tcPr>
            <w:tcW w:type="dxa" w:w="2769"/>
          </w:tcPr>
          <w:p>
            <w:pPr>
              <w:pStyle w:val="null3"/>
            </w:pPr>
            <w:r>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的网站截图证明。</w:t>
            </w:r>
          </w:p>
        </w:tc>
      </w:tr>
      <w:tr>
        <w:tc>
          <w:tcPr>
            <w:tcW w:type="dxa" w:w="2769"/>
          </w:tcPr>
          <w:p>
            <w:pPr>
              <w:pStyle w:val="null3"/>
            </w:pPr>
            <w:r>
              <w:rPr/>
              <w:t>7</w:t>
            </w:r>
          </w:p>
        </w:tc>
        <w:tc>
          <w:tcPr>
            <w:tcW w:type="dxa" w:w="2769"/>
          </w:tcPr>
          <w:p>
            <w:pPr>
              <w:pStyle w:val="null3"/>
            </w:pPr>
            <w:r>
              <w:rPr/>
              <w:t>具有履行合同所必需的设备和专业技术能力的书面声明</w:t>
            </w:r>
          </w:p>
        </w:tc>
        <w:tc>
          <w:tcPr>
            <w:tcW w:type="dxa" w:w="2769"/>
          </w:tcPr>
          <w:p>
            <w:pPr>
              <w:pStyle w:val="null3"/>
            </w:pPr>
            <w:r>
              <w:rPr/>
              <w:t>具有履行合同所必需的设备和专业技术能力的书面声明。</w:t>
            </w:r>
          </w:p>
        </w:tc>
      </w:tr>
      <w:tr>
        <w:tc>
          <w:tcPr>
            <w:tcW w:type="dxa" w:w="2769"/>
          </w:tcPr>
          <w:p>
            <w:pPr>
              <w:pStyle w:val="null3"/>
            </w:pPr>
            <w:r>
              <w:rPr/>
              <w:t>8</w:t>
            </w:r>
          </w:p>
        </w:tc>
        <w:tc>
          <w:tcPr>
            <w:tcW w:type="dxa" w:w="2769"/>
          </w:tcPr>
          <w:p>
            <w:pPr>
              <w:pStyle w:val="null3"/>
            </w:pPr>
            <w:r>
              <w:rPr/>
              <w:t>特殊资质</w:t>
            </w:r>
          </w:p>
        </w:tc>
        <w:tc>
          <w:tcPr>
            <w:tcW w:type="dxa" w:w="2769"/>
          </w:tcPr>
          <w:p>
            <w:pPr>
              <w:pStyle w:val="null3"/>
            </w:pPr>
            <w:r>
              <w:rPr/>
              <w:t>供应商须提供《危险化学品经营许可证》。</w:t>
            </w:r>
          </w:p>
        </w:tc>
      </w:tr>
    </w:tbl>
    <w:p>
      <w:pPr>
        <w:pStyle w:val="null3"/>
      </w:pPr>
      <w:r>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评审项编号</w:t>
            </w:r>
          </w:p>
        </w:tc>
        <w:tc>
          <w:tcPr>
            <w:tcW w:type="dxa" w:w="1384"/>
          </w:tcPr>
          <w:p>
            <w:pPr>
              <w:pStyle w:val="null3"/>
            </w:pPr>
            <w:r>
              <w:rPr/>
              <w:t>一级评审项</w:t>
            </w:r>
          </w:p>
        </w:tc>
        <w:tc>
          <w:tcPr>
            <w:tcW w:type="dxa" w:w="1384"/>
          </w:tcPr>
          <w:p>
            <w:pPr>
              <w:pStyle w:val="null3"/>
            </w:pPr>
            <w:r>
              <w:rPr/>
              <w:t>二级评审项</w:t>
            </w:r>
          </w:p>
        </w:tc>
        <w:tc>
          <w:tcPr>
            <w:tcW w:type="dxa" w:w="1384"/>
          </w:tcPr>
          <w:p>
            <w:pPr>
              <w:pStyle w:val="null3"/>
            </w:pPr>
            <w:r>
              <w:rPr/>
              <w:t>详细要求</w:t>
            </w:r>
          </w:p>
        </w:tc>
        <w:tc>
          <w:tcPr>
            <w:tcW w:type="dxa" w:w="1384"/>
          </w:tcPr>
          <w:p>
            <w:pPr>
              <w:pStyle w:val="null3"/>
            </w:pPr>
            <w:r>
              <w:rPr/>
              <w:t>分值</w:t>
            </w:r>
          </w:p>
        </w:tc>
        <w:tc>
          <w:tcPr>
            <w:tcW w:type="dxa" w:w="1384"/>
          </w:tcPr>
          <w:p>
            <w:pPr>
              <w:pStyle w:val="null3"/>
            </w:pPr>
            <w:r>
              <w:rPr/>
              <w:t>客观评审项</w:t>
            </w:r>
          </w:p>
        </w:tc>
      </w:tr>
      <w:tr>
        <w:tc>
          <w:tcPr>
            <w:tcW w:type="dxa" w:w="1384"/>
          </w:tcPr>
          <w:p>
            <w:pPr>
              <w:pStyle w:val="null3"/>
            </w:pPr>
            <w:r>
              <w:rPr/>
              <w:t>1</w:t>
            </w:r>
          </w:p>
        </w:tc>
        <w:tc>
          <w:tcPr>
            <w:tcW w:type="dxa" w:w="1384"/>
          </w:tcPr>
          <w:p>
            <w:pPr>
              <w:pStyle w:val="null3"/>
            </w:pPr>
            <w:r>
              <w:rPr/>
              <w:t>价格扣除</w:t>
            </w:r>
          </w:p>
        </w:tc>
        <w:tc>
          <w:tcPr>
            <w:tcW w:type="dxa" w:w="1384"/>
          </w:tcPr>
          <w:p>
            <w:pPr>
              <w:pStyle w:val="null3"/>
            </w:pPr>
            <w:r>
              <w:rPr/>
              <w:t>小型、微型企业，监狱企业，残疾人福利性单位</w:t>
            </w:r>
          </w:p>
        </w:tc>
        <w:tc>
          <w:tcPr>
            <w:tcW w:type="dxa" w:w="1384"/>
          </w:tcPr>
          <w:p>
            <w:pPr>
              <w:pStyle w:val="null3"/>
            </w:pPr>
            <w:r>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type="dxa" w:w="1384"/>
          </w:tcPr>
          <w:p>
            <w:pPr>
              <w:pStyle w:val="null3"/>
            </w:pPr>
            <w:r>
              <w:rPr/>
              <w:t>-</w:t>
            </w:r>
          </w:p>
        </w:tc>
        <w:tc>
          <w:tcPr>
            <w:tcW w:type="dxa" w:w="1384"/>
          </w:tcPr>
          <w:p>
            <w:pPr>
              <w:pStyle w:val="null3"/>
            </w:pPr>
            <w:r>
              <w:rPr/>
              <w:t>是</w:t>
            </w:r>
          </w:p>
        </w:tc>
      </w:tr>
    </w:tbl>
    <w:p>
      <w:pPr>
        <w:pStyle w:val="null3"/>
      </w:pPr>
      <w:r>
        <w:rPr/>
        <w:t>10、合同管理安排</w:t>
      </w:r>
    </w:p>
    <w:p>
      <w:pPr>
        <w:pStyle w:val="null3"/>
        <w:ind w:firstLine="840"/>
      </w:pPr>
      <w:r>
        <w:rPr/>
        <w:t>1）合同类型：</w:t>
      </w:r>
      <w:r>
        <w:rPr/>
        <w:t>买卖合同</w:t>
      </w:r>
    </w:p>
    <w:p>
      <w:pPr>
        <w:pStyle w:val="null3"/>
        <w:ind w:firstLine="840"/>
      </w:pPr>
      <w:r>
        <w:rPr/>
        <w:t xml:space="preserve">2）合同履行期限： </w:t>
      </w:r>
      <w:r>
        <w:rPr/>
        <w:t xml:space="preserve"> 自合同签订之日起1年或者结算金额达到合同金额为止，以先到者为准。</w:t>
      </w:r>
    </w:p>
    <w:p>
      <w:pPr>
        <w:pStyle w:val="null3"/>
        <w:ind w:firstLine="840"/>
      </w:pPr>
      <w:r>
        <w:rPr/>
        <w:t>3）合同履约地点：</w:t>
      </w:r>
      <w:r>
        <w:rPr/>
        <w:t>西安市内采购人指定地点</w:t>
      </w:r>
    </w:p>
    <w:p>
      <w:pPr>
        <w:pStyle w:val="null3"/>
        <w:ind w:firstLine="840"/>
      </w:pPr>
      <w:r>
        <w:rPr/>
        <w:t>4）支付方式：</w:t>
      </w:r>
      <w:r>
        <w:rPr/>
        <w:t>分期付款</w:t>
      </w:r>
    </w:p>
    <w:p>
      <w:pPr>
        <w:pStyle w:val="null3"/>
        <w:ind w:firstLine="840"/>
      </w:pPr>
      <w:r>
        <w:rPr/>
        <w:t>5）履约保证金及缴纳形式：</w:t>
      </w:r>
    </w:p>
    <w:p>
      <w:pPr>
        <w:pStyle w:val="null3"/>
      </w:pPr>
      <w:r>
        <w:rPr/>
        <w:t>中标/成交供应商是否需要缴纳履约保证金：</w:t>
      </w:r>
      <w:r>
        <w:rPr/>
        <w:t>是</w:t>
      </w:r>
    </w:p>
    <w:p>
      <w:pPr>
        <w:pStyle w:val="null3"/>
        <w:ind w:firstLine="1200"/>
      </w:pPr>
      <w:r>
        <w:rPr/>
        <w:t>履约保证金缴纳比例：</w:t>
      </w:r>
      <w:r>
        <w:rPr/>
        <w:t>5.0</w:t>
      </w:r>
      <w:r>
        <w:rPr/>
        <w:t>%</w:t>
      </w:r>
    </w:p>
    <w:p>
      <w:pPr>
        <w:pStyle w:val="null3"/>
        <w:ind w:firstLine="1200"/>
      </w:pPr>
      <w:r>
        <w:rPr/>
        <w:t>缴纳方式：</w:t>
      </w:r>
      <w:r>
        <w:rPr/>
        <w:t>银行转账</w:t>
      </w:r>
    </w:p>
    <w:p>
      <w:pPr>
        <w:pStyle w:val="null3"/>
        <w:ind w:firstLine="1200"/>
      </w:pPr>
      <w:r>
        <w:rPr/>
        <w:t>缴纳说明：</w:t>
      </w:r>
      <w:r>
        <w:rPr/>
        <w:t>本项目需提交合同金额5%的履约保证金，合同签订前，成交供应商交纳履约保证金到采购需求单位指定账户，履约期满后一次性无息返还至成交供应商。</w:t>
      </w:r>
    </w:p>
    <w:p>
      <w:pPr>
        <w:pStyle w:val="null3"/>
        <w:ind w:firstLine="840"/>
      </w:pPr>
      <w:r>
        <w:rPr/>
        <w:t>6）质量保证金及缴纳形式：</w:t>
      </w:r>
    </w:p>
    <w:p>
      <w:pPr>
        <w:pStyle w:val="null3"/>
      </w:pPr>
      <w:r>
        <w:rPr/>
        <w:t>中标/成交供应商是否需要缴纳质量保证金：</w:t>
      </w:r>
      <w:r>
        <w:rPr/>
        <w:t>否</w:t>
      </w:r>
    </w:p>
    <w:p>
      <w:pPr>
        <w:pStyle w:val="null3"/>
        <w:ind w:firstLine="840"/>
      </w:pPr>
      <w:r>
        <w:rPr/>
        <w:t>7）合同支付约定：</w:t>
      </w:r>
    </w:p>
    <w:p>
      <w:pPr>
        <w:pStyle w:val="null3"/>
      </w:pPr>
      <w:r>
        <w:rPr/>
        <w:t>1、</w:t>
      </w:r>
      <w:r>
        <w:rPr/>
        <w:t xml:space="preserve"> 付款条件说明： </w:t>
      </w:r>
      <w:r>
        <w:rPr/>
        <w:t>据实结算，每学期末结算一次</w:t>
      </w:r>
      <w:r>
        <w:rPr/>
        <w:t xml:space="preserve"> ，达到付款条件起 </w:t>
      </w:r>
      <w:r>
        <w:rPr/>
        <w:t>30</w:t>
      </w:r>
      <w:r>
        <w:rPr/>
        <w:t xml:space="preserve"> 日内，支付合同总金额的 </w:t>
      </w:r>
      <w:r>
        <w:rPr/>
        <w:t>50.00</w:t>
      </w:r>
      <w:r>
        <w:rPr/>
        <w:t>%。</w:t>
      </w:r>
    </w:p>
    <w:p>
      <w:pPr>
        <w:pStyle w:val="null3"/>
        <w:ind w:firstLine="1200"/>
      </w:pPr>
      <w:r>
        <w:rPr/>
        <w:t>2、</w:t>
      </w:r>
      <w:r>
        <w:rPr/>
        <w:t xml:space="preserve"> 付款条件说明： </w:t>
      </w:r>
      <w:r>
        <w:rPr/>
        <w:t>据实结算，每学期末结算一次</w:t>
      </w:r>
      <w:r>
        <w:rPr/>
        <w:t xml:space="preserve"> ，达到付款条件起 </w:t>
      </w:r>
      <w:r>
        <w:rPr/>
        <w:t>30</w:t>
      </w:r>
      <w:r>
        <w:rPr/>
        <w:t xml:space="preserve"> 日内，支付合同总金额的 </w:t>
      </w:r>
      <w:r>
        <w:rPr/>
        <w:t>50.00</w:t>
      </w:r>
      <w:r>
        <w:rPr/>
        <w:t>%。</w:t>
      </w:r>
    </w:p>
    <w:p>
      <w:pPr>
        <w:pStyle w:val="null3"/>
        <w:ind w:firstLine="840"/>
      </w:pPr>
      <w:r>
        <w:rPr/>
        <w:t>8）验收交付标准和方法：</w:t>
      </w:r>
      <w:r>
        <w:rPr/>
        <w:t>1、供货商接到采购人通知后15天内完成供货，生鲜等特殊耗材根据实际需求按期供货。耗材到货后，采购人根据合同要求对货物进行外观验收,确认货物的产地、规格、型号和数量；符合本合同约定的，采购人应当验收。对于不符合合同规定的货物，采购人可以拒收，供应商应在接到验收不合格的通知后7个日历日内确保按期供应合格货物；如接到通知7个日历日内验收货物仍不合格，采购人有权提出索赔或无条件解除合同。 2、供应商将货物送到采购人指定交货地点后，由采购人使用部门根据合同对货物的名称、品牌、规格、型号、产地等相关参数以及数量进行检查并验收。 3、所有货物均运至采购人指定地点后现场开箱检查，保证货物质量。供应商保证所提供耗材技术指标先进、质量可靠、配置合理，满足用户要求。符合国家及行业相关标准、规范，达到良好使用状态。</w:t>
      </w:r>
    </w:p>
    <w:p>
      <w:pPr>
        <w:pStyle w:val="null3"/>
        <w:ind w:firstLine="840"/>
      </w:pPr>
      <w:r>
        <w:rPr/>
        <w:t>9）质量保修范围和保修期：</w:t>
      </w:r>
      <w:r>
        <w:rPr/>
        <w:t>1、供应商所供货物必须是原品牌制造厂制造的且经过办理正常手续的全新产品,质保期为一年。对所供商品提供包修、包换、包退服务。所供货物是经过国家法定检验、注册、准许市场销售的合法产品。 2、货物性能稳定、具有较好的使用效果，质量保证措施完善，符合国家及行业相关标准、规范。除合同另有规定外，供应商提供的全部货物，均应按标准保护措施进行包装，并确保货物安全无损运抵采购人指定地点。每一个包装箱内应附有一份详细装箱单和质量合格证。3、供应商应保证采购人在使用该货物或其任何一部分时免受第三方提出侵犯其专利权、商标权或工业设计等知识产权的起诉。</w:t>
      </w:r>
    </w:p>
    <w:p>
      <w:pPr>
        <w:pStyle w:val="null3"/>
        <w:ind w:firstLine="840"/>
      </w:pPr>
      <w:r>
        <w:rPr/>
        <w:t>10）知识产权归属和处理方式：</w:t>
      </w:r>
      <w:r>
        <w:rPr/>
        <w:t>1.供应商应保证采购人在使用本政府采购合同项下的货物服务或其任何一部分时免受第三方提出侵犯其知识产权、商标权或工业设计权的起诉。如果发生此类问题，供应商负责交涉、处理并承担由此引起的全部法律及经济责任。2. 供应商应保证所供货物服务符合国家的有关规定。3 .供应商应保证依据本政府采购合同提供的货物服务及相关的软件和技术资料，供应商均已得到有关知识产权的权利人的合法授权，如发生涉及到专利权、著作权、商标权等争议，供应商负责交涉、处理，并承担由此引起的全部法律及经济责任。</w:t>
      </w:r>
    </w:p>
    <w:p>
      <w:pPr>
        <w:pStyle w:val="null3"/>
        <w:ind w:firstLine="840"/>
      </w:pPr>
      <w:r>
        <w:rPr/>
        <w:t>11）成本补偿和风险分担约定：</w:t>
      </w:r>
      <w:r>
        <w:rPr/>
        <w:t>供应商应充分认识该采购项目风险，采购人对该项目无任何成本补偿和风险分担。如遇中、省、市相关法律法规调整，按照最新法律法规执行，所产生的额外成本费用，采购人不予补偿和风险分担。</w:t>
      </w:r>
    </w:p>
    <w:p>
      <w:pPr>
        <w:pStyle w:val="null3"/>
        <w:ind w:firstLine="840"/>
      </w:pPr>
      <w:r>
        <w:rPr/>
        <w:t>12）违约责任与解决争议的方法：</w:t>
      </w:r>
      <w:r>
        <w:rPr/>
        <w:t>违约责任： 1、合同提前终止的违约责任 签订合同后因中标人任何违约行为导致本项目无法正常继续履行或提前终止，采购人有权终止合同。 2、逾期交货的违约责任 中标人接到供货通知后，须在供货时限内足量供应到采购人所在地。若中标人逾期供货的，每逾期交货一天的，按逾期一天支付采购人合同单价合计的1‰人民币违约金并继续履行应尽的配送及附随服务；一年内出现3 次（含）以上迟延交货或1 次延期超过7 个工作日的，除中标人应支付违约金外，采购人还有权单方解除合同。 3、货物数量不符的违约责任 ① 中标人须按采购人要求将足量的货物交付，所送货物少于采购人要求，采购人应通知中标人及时补足，若中标人未在约定的时限内补足货物影响采购人工作的，中标人须支付采购人违约金，违约金为当批采购货物总金额的5% ，且采购人有权对不足的货物部分另行采购，另行采购所发生的费用（包括采购物资费、交通费等）全部由中标人承担。采购人有权从应付货款中直接扣除违约金、另行采购所支出的费用。上述违约事项发生3 次以上（含），中标人除按约定交纳违约金外，采购人有权单方解除合同，并不予退还中标人的履约保证金。 ② 中标人在配送期间，如出现货品配送价与合同价格不符及配送清单与实际货物不符等情况，发现一次，中标人应按成交报价材料记载的货物和价格承担继续履行、更换货物等责任。上述违约事项发生3 次以上（含），中标人除按约定交纳违约金外，采购人有权单方解除合同。 4、货物质量不符的违约责任 中标人若存在降低产品等级标准、不按技术参数供货、提供存在质量缺陷产品或提供的产品无可溯源渠道等违约情况的，采购人在验收过程中或实际使用过程中发现有质量问题的，采购人有权要求中标人于3 个日历日内完成退换货，累计3 次（含）采购人有权单方解除合同。 5、货物验收方式不符的违约责任 中标人如未按合同约定的验收方式和采购人当面对其全部货物、零件、配件的型号、规格、数量、外型、外观、包装等进行验收的，发生1 次的，中标人须向采购人支付违约金500 元；发生2 次的，中标人须向采购人支付违约金800 元；发生3 次的，中标人须向采购人支付违约金1000 元，累计3 次（含）以上的，中标人除支付相应违约金外，采购人还有权单方解除合同。 6、逾期提交发票等材料的违约责任 中标人须在约定的时间内完成结算对账并将合法有效发票及相关材料送达采购人指定部门，如因中标人原因未及时提供发票等相关材料的，每逾期一天，中标人应向采购人支付合同单价合计的1‰作为违约金，并逐天累计。 7、采购人校区为封闭式管理场所，中标人为本项目配备的项目实施人员在履行项目合同时，须保证身体健康状况良好，有传染病情况或身体欠佳人员不得安排进入校区，若有隐瞒、谎报等行为，采购人有权单方解除合同，造成后果的，依法追究中标人相应的法律责任。 8、分包转包违约责任 中标人不得将本项目进行分包或转包，如发现经查实，采购人有权单方解除合同。 9、诉讼相关费用承担 若因中标人未履行招标文件内下义务导致采购人所产生的一切损失（包括但不限于人身财产的损失、律师费、诉讼费、保全费、鉴定费等），均由中标人承担违约和赔偿责任。 10、中标人应支付的违约金，采购人有权从尚未支付的货款中直接扣除。 11、政策调整导致合同解除的情况 在合同履行期间，若遇政府部门或上级单位出台有关该项目的政策调整，继续履行合同违反相关政策文件要求的，采购人须提前10日通知中标人终止合同，因此造成的合同解除采购人不承担违约责任。 12、因不可抗力因素造成违约的，遭受不可抗力一方应及时让对方知晓不能履行或不能完全履行的理由。基于以上行为，允许遭受不可抗力一方延期履行、部分履行或者不能履行招标文件条款，并根据情况可部分或全部分免于承担违约责任。 解决争议的方法 ： 1、因有关事项发生的争议，由双方友好协商解决。协商不成时，可以向有关组织申请调解。合同一方或双方不愿调解或调解不成的，可以通过仲裁或诉讼的方式解决争议。 2、选择仲裁的，应在采购人注册地仲裁机构进行仲裁；通过诉讼方式解决的，由采购人注册地人民法院管辖，但管辖法院的约定不得违反级别管辖和专属管辖的规定。 3、如双方有争议的事项不影响合同其他部分的履行，在争议解决期间，合同其他部分应当继续履行。</w:t>
      </w:r>
    </w:p>
    <w:p>
      <w:pPr>
        <w:pStyle w:val="null3"/>
        <w:ind w:firstLine="840"/>
      </w:pPr>
      <w:r>
        <w:rPr/>
        <w:t>13）合同其他条款：</w:t>
      </w:r>
      <w:r>
        <w:rPr/>
        <w:t>详见合同文本主要条款。未尽事宜，双方协商并按照国家有关法律法规执行。</w:t>
      </w:r>
    </w:p>
    <w:p>
      <w:pPr>
        <w:pStyle w:val="null3"/>
      </w:pPr>
      <w:r>
        <w:rPr/>
        <w:t>11、履约验收方案</w:t>
      </w:r>
    </w:p>
    <w:p>
      <w:pPr>
        <w:pStyle w:val="null3"/>
        <w:ind w:firstLine="840"/>
      </w:pPr>
      <w:r>
        <w:rPr/>
        <w:t>1）验收组织方式：</w:t>
      </w:r>
      <w:r>
        <w:rPr/>
        <w:t>自行验收</w:t>
      </w:r>
    </w:p>
    <w:p>
      <w:pPr>
        <w:pStyle w:val="null3"/>
        <w:ind w:firstLine="840"/>
      </w:pPr>
      <w:r>
        <w:rPr/>
        <w:t>2）是否邀请本项目的其他供应商：</w:t>
      </w:r>
      <w:r>
        <w:rPr/>
        <w:t>否</w:t>
      </w:r>
    </w:p>
    <w:p>
      <w:pPr>
        <w:pStyle w:val="null3"/>
        <w:ind w:firstLine="840"/>
      </w:pPr>
      <w:r>
        <w:rPr/>
        <w:t>3）是否邀请专家：</w:t>
      </w:r>
      <w:r>
        <w:rPr/>
        <w:t>否</w:t>
      </w:r>
    </w:p>
    <w:p>
      <w:pPr>
        <w:pStyle w:val="null3"/>
        <w:ind w:firstLine="840"/>
      </w:pPr>
      <w:r>
        <w:rPr/>
        <w:t>4）是否邀请服务对象：</w:t>
      </w:r>
      <w:r>
        <w:rPr/>
        <w:t>否</w:t>
      </w:r>
    </w:p>
    <w:p>
      <w:pPr>
        <w:pStyle w:val="null3"/>
        <w:ind w:firstLine="840"/>
      </w:pPr>
      <w:r>
        <w:rPr/>
        <w:t>5）是否邀请第三方检测机构：</w:t>
      </w:r>
      <w:r>
        <w:rPr/>
        <w:t>否</w:t>
      </w:r>
    </w:p>
    <w:p>
      <w:pPr>
        <w:pStyle w:val="null3"/>
        <w:ind w:firstLine="840"/>
      </w:pPr>
      <w:r>
        <w:rPr/>
        <w:t>6）履约验收程序：</w:t>
      </w:r>
      <w:r>
        <w:rPr/>
        <w:t>分段/分期验收</w:t>
      </w:r>
    </w:p>
    <w:p>
      <w:pPr>
        <w:pStyle w:val="null3"/>
        <w:ind w:firstLine="840"/>
      </w:pPr>
      <w:r>
        <w:rPr/>
        <w:t>7）履约验收时间：</w:t>
      </w:r>
    </w:p>
    <w:p>
      <w:pPr>
        <w:pStyle w:val="null3"/>
      </w:pPr>
      <w:r>
        <w:rPr/>
        <w:t>供应商提出验收申请之日起</w:t>
      </w:r>
      <w:r>
        <w:rPr/>
        <w:t>10</w:t>
      </w:r>
      <w:r>
        <w:rPr/>
        <w:t>日内组织验收</w:t>
      </w:r>
    </w:p>
    <w:p>
      <w:pPr>
        <w:pStyle w:val="null3"/>
        <w:ind w:firstLine="840"/>
      </w:pPr>
      <w:r>
        <w:rPr/>
        <w:t>8）验收组织的其他事项：</w:t>
      </w:r>
      <w:r>
        <w:rPr/>
        <w:t>供货商需严格按照采购人所提供货物清单供货并负责所有耗材的运输。确保耗材安全、完整到达使用地点，运杂费用包含在总价内，包括设备从供货地点到使用地点的运输费、保险费、搬运费等。所有货物运至采购人指定地点后由采购人组织现场开箱检查，保证货物质量。</w:t>
      </w:r>
    </w:p>
    <w:p>
      <w:pPr>
        <w:pStyle w:val="null3"/>
        <w:ind w:firstLine="840"/>
      </w:pPr>
      <w:r>
        <w:rPr/>
        <w:t>9）技术履约验收内容：</w:t>
      </w:r>
      <w:r>
        <w:rPr/>
        <w:t>供货商所供货物必须是原品牌制造厂制造的且经过办理正常手续的全新产品，保证所提供耗材技术指标先进、质量可靠、配置合理，满足用户要求。符合国家及行业相关标准、规范，达到良好使用状态。</w:t>
      </w:r>
    </w:p>
    <w:p>
      <w:pPr>
        <w:pStyle w:val="null3"/>
        <w:ind w:firstLine="840"/>
      </w:pPr>
      <w:r>
        <w:rPr/>
        <w:t>10）商务履约验收内容：</w:t>
      </w:r>
      <w:r>
        <w:rPr/>
        <w:t>2024-2025学年每学期送货结束后，统一核对所供数量、金额，经采购人验收合格后按合同约定单价付款,供货商按实际供货的数量、金额开具发票，交由甲方统一结清所有款项。结算时依据每批次产品清单实际到货的数量乘以对应中标单价进行结算。</w:t>
      </w:r>
    </w:p>
    <w:p>
      <w:pPr>
        <w:pStyle w:val="null3"/>
        <w:ind w:firstLine="840"/>
      </w:pPr>
      <w:r>
        <w:rPr/>
        <w:t>11）履约验收标准：</w:t>
      </w:r>
      <w:r>
        <w:rPr/>
        <w:t>供货商接到采购人通知后15天内完成供货，生鲜等特殊耗材根据实际需求按期供货。</w:t>
      </w:r>
    </w:p>
    <w:p>
      <w:pPr>
        <w:pStyle w:val="null3"/>
        <w:ind w:firstLine="840"/>
      </w:pPr>
      <w:r>
        <w:rPr/>
        <w:t>12）履约验收其他事项：</w:t>
      </w:r>
      <w:r>
        <w:rPr/>
        <w:t>签订合同后，供货商根据采购人需求进行分批次供货。每学期完成供货后，向甲方开具发票并附实际供货签收清单，待采购人审核后支付货物款项。</w:t>
      </w:r>
    </w:p>
    <w:p>
      <w:pPr>
        <w:pStyle w:val="null3"/>
        <w:outlineLvl w:val="4"/>
      </w:pPr>
      <w:r>
        <w:rPr>
          <w:sz w:val="20"/>
          <w:b/>
        </w:rPr>
        <w:t>（</w:t>
      </w:r>
      <w:r>
        <w:rPr>
          <w:sz w:val="20"/>
          <w:b/>
        </w:rPr>
        <w:t>三</w:t>
      </w:r>
      <w:r>
        <w:rPr>
          <w:sz w:val="20"/>
          <w:b/>
        </w:rPr>
        <w:t>）分包名称：</w:t>
      </w:r>
      <w:r>
        <w:rPr>
          <w:sz w:val="20"/>
          <w:b/>
        </w:rPr>
        <w:t>采购包3</w:t>
      </w:r>
    </w:p>
    <w:p>
      <w:pPr>
        <w:pStyle w:val="null3"/>
      </w:pPr>
      <w:r>
        <w:rPr/>
        <w:t>1、执行政府采购促进中小企业发展的相关政策</w:t>
      </w:r>
    </w:p>
    <w:p>
      <w:pPr>
        <w:pStyle w:val="null3"/>
      </w:pPr>
      <w:r>
        <w:rPr>
          <w:color w:val="000000"/>
        </w:rPr>
        <w:t>1)</w:t>
      </w:r>
      <w:r>
        <w:rPr/>
        <w:t>不专门面向中小企业采购</w:t>
      </w:r>
    </w:p>
    <w:p>
      <w:pPr>
        <w:pStyle w:val="null3"/>
        <w:ind w:firstLine="840"/>
      </w:pPr>
      <w:r>
        <w:rPr/>
        <w:t>2、预算金额（元）：</w:t>
      </w:r>
      <w:r>
        <w:rPr/>
        <w:t>580,000.00</w:t>
      </w:r>
      <w:r>
        <w:rPr/>
        <w:t xml:space="preserve"> ，大写（人民币）： </w:t>
      </w:r>
      <w:r>
        <w:rPr/>
        <w:t>伍拾捌万元整</w:t>
      </w:r>
    </w:p>
    <w:p>
      <w:pPr>
        <w:pStyle w:val="null3"/>
        <w:ind w:firstLine="780"/>
      </w:pPr>
      <w:r>
        <w:rPr/>
        <w:t xml:space="preserve"> 最高限价（元）： </w:t>
      </w:r>
      <w:r>
        <w:rPr/>
        <w:t>580,000.00</w:t>
      </w:r>
      <w:r>
        <w:rPr/>
        <w:t xml:space="preserve"> ，大写（人民币）： </w:t>
      </w:r>
      <w:r>
        <w:rPr/>
        <w:t>伍拾捌万元整</w:t>
      </w:r>
    </w:p>
    <w:p>
      <w:pPr>
        <w:pStyle w:val="null3"/>
      </w:pPr>
      <w:r>
        <w:rPr/>
        <w:t>3、评审方法：</w:t>
      </w:r>
      <w:r>
        <w:rPr/>
        <w:t>最低评标价法</w:t>
      </w:r>
    </w:p>
    <w:p>
      <w:pPr>
        <w:pStyle w:val="null3"/>
      </w:pPr>
      <w:r>
        <w:rPr/>
        <w:t>4、是否支持联合体投标：</w:t>
      </w:r>
      <w:r>
        <w:rPr/>
        <w:t>否</w:t>
      </w:r>
    </w:p>
    <w:p>
      <w:pPr>
        <w:pStyle w:val="null3"/>
      </w:pPr>
      <w:r>
        <w:rPr/>
        <w:t>5、是否允许合同分包选项：</w:t>
      </w:r>
      <w:r>
        <w:rPr/>
        <w:t>否</w:t>
      </w:r>
    </w:p>
    <w:p>
      <w:pPr>
        <w:pStyle w:val="null3"/>
      </w:pPr>
      <w:r>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t>1</w:t>
            </w:r>
          </w:p>
        </w:tc>
        <w:tc>
          <w:tcPr>
            <w:tcW w:type="dxa" w:w="1993"/>
          </w:tcPr>
          <w:p>
            <w:pPr>
              <w:pStyle w:val="null3"/>
              <w:jc w:val="center"/>
            </w:pPr>
            <w:r>
              <w:rPr>
                <w:b/>
                <w:color w:val="000000"/>
              </w:rPr>
              <w:t>采购品目</w:t>
            </w:r>
          </w:p>
        </w:tc>
        <w:tc>
          <w:tcPr>
            <w:tcW w:type="dxa" w:w="1661"/>
          </w:tcPr>
          <w:p>
            <w:pPr>
              <w:pStyle w:val="null3"/>
            </w:pPr>
            <w:r>
              <w:rPr/>
              <w:t>教学仪器</w:t>
            </w:r>
          </w:p>
        </w:tc>
        <w:tc>
          <w:tcPr>
            <w:tcW w:type="dxa" w:w="1993"/>
          </w:tcPr>
          <w:p>
            <w:pPr>
              <w:pStyle w:val="null3"/>
              <w:jc w:val="center"/>
            </w:pPr>
            <w:r>
              <w:rPr>
                <w:b/>
                <w:color w:val="000000"/>
              </w:rPr>
              <w:t>标的名称</w:t>
            </w:r>
          </w:p>
        </w:tc>
        <w:tc>
          <w:tcPr>
            <w:tcW w:type="dxa" w:w="1661"/>
          </w:tcPr>
          <w:p>
            <w:pPr>
              <w:pStyle w:val="null3"/>
            </w:pPr>
            <w:r>
              <w:rPr/>
              <w:t>实验动物</w:t>
            </w:r>
          </w:p>
        </w:tc>
      </w:tr>
      <w:tr>
        <w:tc>
          <w:tcPr>
            <w:tcW w:type="dxa" w:w="997"/>
            <w:vMerge/>
          </w:tcPr>
          <w:p/>
        </w:tc>
        <w:tc>
          <w:tcPr>
            <w:tcW w:type="dxa" w:w="1993"/>
          </w:tcPr>
          <w:p>
            <w:pPr>
              <w:pStyle w:val="null3"/>
              <w:jc w:val="center"/>
            </w:pPr>
            <w:r>
              <w:rPr>
                <w:b/>
                <w:color w:val="000000"/>
              </w:rPr>
              <w:t>数量</w:t>
            </w:r>
          </w:p>
        </w:tc>
        <w:tc>
          <w:tcPr>
            <w:tcW w:type="dxa" w:w="1661"/>
          </w:tcPr>
          <w:p>
            <w:pPr>
              <w:pStyle w:val="null3"/>
              <w:jc w:val="right"/>
            </w:pPr>
            <w:r>
              <w:rPr/>
              <w:t>1.00</w:t>
            </w:r>
          </w:p>
        </w:tc>
        <w:tc>
          <w:tcPr>
            <w:tcW w:type="dxa" w:w="1993"/>
          </w:tcPr>
          <w:p>
            <w:pPr>
              <w:pStyle w:val="null3"/>
              <w:jc w:val="center"/>
            </w:pPr>
            <w:r>
              <w:rPr>
                <w:b/>
                <w:color w:val="000000"/>
              </w:rPr>
              <w:t>单位</w:t>
            </w:r>
          </w:p>
        </w:tc>
        <w:tc>
          <w:tcPr>
            <w:tcW w:type="dxa" w:w="1661"/>
          </w:tcPr>
          <w:p>
            <w:pPr>
              <w:pStyle w:val="null3"/>
            </w:pPr>
            <w:r>
              <w:rPr/>
              <w:t>批</w:t>
            </w:r>
          </w:p>
        </w:tc>
      </w:tr>
      <w:tr>
        <w:tc>
          <w:tcPr>
            <w:tcW w:type="dxa" w:w="997"/>
            <w:vMerge/>
          </w:tcPr>
          <w:p/>
        </w:tc>
        <w:tc>
          <w:tcPr>
            <w:tcW w:type="dxa" w:w="1993"/>
          </w:tcPr>
          <w:p>
            <w:pPr>
              <w:pStyle w:val="null3"/>
              <w:jc w:val="center"/>
            </w:pPr>
            <w:r>
              <w:rPr>
                <w:b/>
                <w:color w:val="000000"/>
              </w:rPr>
              <w:t>合计金额（元）</w:t>
            </w:r>
          </w:p>
        </w:tc>
        <w:tc>
          <w:tcPr>
            <w:tcW w:type="dxa" w:w="1661"/>
          </w:tcPr>
          <w:p>
            <w:pPr>
              <w:pStyle w:val="null3"/>
              <w:jc w:val="right"/>
            </w:pPr>
            <w:r>
              <w:rPr/>
              <w:t>580,000.00</w:t>
            </w:r>
          </w:p>
        </w:tc>
        <w:tc>
          <w:tcPr>
            <w:tcW w:type="dxa" w:w="1993"/>
          </w:tcPr>
          <w:p>
            <w:pPr>
              <w:pStyle w:val="null3"/>
              <w:jc w:val="center"/>
            </w:pPr>
            <w:r>
              <w:rPr>
                <w:b/>
                <w:color w:val="000000"/>
              </w:rPr>
              <w:t>单价（元）</w:t>
            </w:r>
          </w:p>
        </w:tc>
        <w:tc>
          <w:tcPr>
            <w:tcW w:type="dxa" w:w="1661"/>
          </w:tcPr>
          <w:p>
            <w:pPr>
              <w:pStyle w:val="null3"/>
              <w:jc w:val="right"/>
            </w:pPr>
            <w:r>
              <w:rPr/>
              <w:t>580,000.00</w:t>
            </w:r>
          </w:p>
        </w:tc>
      </w:tr>
      <w:tr>
        <w:tc>
          <w:tcPr>
            <w:tcW w:type="dxa" w:w="997"/>
            <w:vMerge/>
          </w:tcPr>
          <w:p/>
        </w:tc>
        <w:tc>
          <w:tcPr>
            <w:tcW w:type="dxa" w:w="1993"/>
          </w:tcPr>
          <w:p>
            <w:pPr>
              <w:pStyle w:val="null3"/>
              <w:jc w:val="center"/>
            </w:pPr>
            <w:r>
              <w:rPr>
                <w:b/>
                <w:color w:val="000000"/>
              </w:rPr>
              <w:t>是否采购节能产品</w:t>
            </w:r>
          </w:p>
        </w:tc>
        <w:tc>
          <w:tcPr>
            <w:tcW w:type="dxa" w:w="1661"/>
          </w:tcPr>
          <w:p>
            <w:pPr>
              <w:pStyle w:val="null3"/>
            </w:pPr>
            <w:r>
              <w:rPr/>
              <w:t>否</w:t>
            </w:r>
          </w:p>
        </w:tc>
        <w:tc>
          <w:tcPr>
            <w:tcW w:type="dxa" w:w="1993"/>
          </w:tcPr>
          <w:p>
            <w:pPr>
              <w:pStyle w:val="null3"/>
              <w:jc w:val="center"/>
            </w:pPr>
            <w:r>
              <w:rPr>
                <w:b/>
                <w:color w:val="000000"/>
              </w:rPr>
              <w:t>未采购节能产品原因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是否采购环保产品</w:t>
            </w:r>
          </w:p>
        </w:tc>
        <w:tc>
          <w:tcPr>
            <w:tcW w:type="dxa" w:w="1661"/>
          </w:tcPr>
          <w:p>
            <w:pPr>
              <w:pStyle w:val="null3"/>
            </w:pPr>
            <w:r>
              <w:rPr/>
              <w:t>否</w:t>
            </w:r>
          </w:p>
        </w:tc>
        <w:tc>
          <w:tcPr>
            <w:tcW w:type="dxa" w:w="1993"/>
          </w:tcPr>
          <w:p>
            <w:pPr>
              <w:pStyle w:val="null3"/>
              <w:jc w:val="center"/>
            </w:pPr>
            <w:r>
              <w:rPr>
                <w:b/>
                <w:color w:val="000000"/>
              </w:rPr>
              <w:t>未采购环保产品原因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是否采购进口产品</w:t>
            </w:r>
          </w:p>
        </w:tc>
        <w:tc>
          <w:tcPr>
            <w:tcW w:type="dxa" w:w="1661"/>
          </w:tcPr>
          <w:p>
            <w:pPr>
              <w:pStyle w:val="null3"/>
            </w:pPr>
            <w:r>
              <w:rPr/>
              <w:t>否</w:t>
            </w:r>
          </w:p>
        </w:tc>
        <w:tc>
          <w:tcPr>
            <w:tcW w:type="dxa" w:w="1993"/>
          </w:tcPr>
          <w:p>
            <w:pPr>
              <w:pStyle w:val="null3"/>
              <w:jc w:val="center"/>
            </w:pPr>
            <w:r>
              <w:rPr>
                <w:b/>
                <w:color w:val="000000"/>
              </w:rPr>
              <w:t>标的物所属行业</w:t>
            </w:r>
          </w:p>
        </w:tc>
        <w:tc>
          <w:tcPr>
            <w:tcW w:type="dxa" w:w="1661"/>
          </w:tcPr>
          <w:p>
            <w:pPr>
              <w:pStyle w:val="null3"/>
            </w:pPr>
            <w:r>
              <w:rPr/>
              <w:t>农、林、牧、渔业</w:t>
            </w:r>
          </w:p>
        </w:tc>
      </w:tr>
    </w:tbl>
    <w:p>
      <w:pPr>
        <w:pStyle w:val="null3"/>
      </w:pPr>
      <w:r>
        <w:rPr/>
        <w:t>标的名称：实验动物</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 xml:space="preserve"> 参数性质</w:t>
            </w:r>
          </w:p>
        </w:tc>
        <w:tc>
          <w:tcPr>
            <w:tcW w:type="dxa" w:w="2769"/>
          </w:tcPr>
          <w:p>
            <w:pPr>
              <w:pStyle w:val="null3"/>
            </w:pPr>
            <w:r>
              <w:rPr/>
              <w:t xml:space="preserve"> 序号</w:t>
            </w:r>
          </w:p>
        </w:tc>
        <w:tc>
          <w:tcPr>
            <w:tcW w:type="dxa" w:w="2769"/>
          </w:tcPr>
          <w:p>
            <w:pPr>
              <w:pStyle w:val="null3"/>
            </w:pPr>
            <w:r>
              <w:rPr/>
              <w:t xml:space="preserve"> 技术参数与性能指标</w:t>
            </w:r>
          </w:p>
        </w:tc>
      </w:tr>
      <w:tr>
        <w:tc>
          <w:tcPr>
            <w:tcW w:type="dxa" w:w="2769"/>
          </w:tcPr>
          <w:p/>
        </w:tc>
        <w:tc>
          <w:tcPr>
            <w:tcW w:type="dxa" w:w="2769"/>
          </w:tcPr>
          <w:p>
            <w:pPr>
              <w:pStyle w:val="null3"/>
            </w:pPr>
            <w:r>
              <w:rPr/>
              <w:t>1</w:t>
            </w:r>
          </w:p>
        </w:tc>
        <w:tc>
          <w:tcPr>
            <w:tcW w:type="dxa" w:w="2769"/>
          </w:tcPr>
          <w:tbl>
            <w:tblPr>
              <w:tblBorders>
                <w:top w:val="single"/>
                <w:left w:val="single"/>
                <w:bottom w:val="single"/>
                <w:right w:val="single"/>
                <w:insideH w:val="single"/>
                <w:insideV w:val="single"/>
              </w:tblBorders>
            </w:tblPr>
            <w:tblGrid>
              <w:gridCol w:w="130"/>
              <w:gridCol w:w="290"/>
              <w:gridCol w:w="265"/>
              <w:gridCol w:w="846"/>
              <w:gridCol w:w="130"/>
              <w:gridCol w:w="351"/>
              <w:gridCol w:w="531"/>
            </w:tblGrid>
            <w:tr>
              <w:tc>
                <w:tcPr>
                  <w:tcW w:type="dxa" w:w="130"/>
                  <w:tcBorders>
                    <w:top w:val="singl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序号</w:t>
                  </w:r>
                </w:p>
              </w:tc>
              <w:tc>
                <w:tcPr>
                  <w:tcW w:type="dxa" w:w="29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耗材名称</w:t>
                  </w:r>
                </w:p>
              </w:tc>
              <w:tc>
                <w:tcPr>
                  <w:tcW w:type="dxa" w:w="265"/>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耗材代码</w:t>
                  </w:r>
                </w:p>
              </w:tc>
              <w:tc>
                <w:tcPr>
                  <w:tcW w:type="dxa" w:w="846"/>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规格型号</w:t>
                  </w:r>
                </w:p>
              </w:tc>
              <w:tc>
                <w:tcPr>
                  <w:tcW w:type="dxa" w:w="130"/>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单位</w:t>
                  </w:r>
                </w:p>
              </w:tc>
              <w:tc>
                <w:tcPr>
                  <w:tcW w:type="dxa" w:w="35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最高限价(元)</w:t>
                  </w:r>
                </w:p>
              </w:tc>
              <w:tc>
                <w:tcPr>
                  <w:tcW w:type="dxa" w:w="531"/>
                  <w:tcBorders>
                    <w:top w:val="singl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所属行业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SD大鼠</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HC0001321</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180-240g雌雄各半</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ICR 小鼠</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HC0001322</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18-25g雌雄各半</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绵羊血</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HC0001326</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抗凝</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ml</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兔血</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HC0001327</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抗凝</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ml</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豚鼠</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HC0001328</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400g以上</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6</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豚鼠</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HC0001329</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约250g</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7</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豚鼠饲料</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HC0001330</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普通</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kg</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8</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蛙</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HC0001331</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150g-200g</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9</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ICR小鼠</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HC0001332</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体重18-22g，雌雄不限</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ICR小鼠</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HC0001333</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性成熟\雄鼠、8周以上、25g以上</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11</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种鸡蛋</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HC0001336</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鸡胚成型</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枚</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压缩垫料</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HC0001341</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4KG/件，真空压缩</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件</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20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13</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实验兔</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HC0001342</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体重2.5-3kg，雌雄不限</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120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14</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实验兔</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HC0001344</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4公斤</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15</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鼠粮</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HC0001346</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10kg/箱</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箱</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50</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16</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豚鼠饲养费</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HC0001349</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每只需养20天（不含饲料和垫料）</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只</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r>
              <w:tc>
                <w:tcPr>
                  <w:tcW w:type="dxa" w:w="130"/>
                  <w:tcBorders>
                    <w:top w:val="none" w:color="000000" w:sz="4"/>
                    <w:left w:val="singl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17</w:t>
                  </w:r>
                </w:p>
              </w:tc>
              <w:tc>
                <w:tcPr>
                  <w:tcW w:type="dxa" w:w="29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豚鼠血清</w:t>
                  </w:r>
                </w:p>
              </w:tc>
              <w:tc>
                <w:tcPr>
                  <w:tcW w:type="dxa" w:w="265"/>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HC0001350</w:t>
                  </w:r>
                </w:p>
              </w:tc>
              <w:tc>
                <w:tcPr>
                  <w:tcW w:type="dxa" w:w="846"/>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　</w:t>
                  </w:r>
                </w:p>
              </w:tc>
              <w:tc>
                <w:tcPr>
                  <w:tcW w:type="dxa" w:w="130"/>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ml</w:t>
                  </w:r>
                </w:p>
              </w:tc>
              <w:tc>
                <w:tcPr>
                  <w:tcW w:type="dxa" w:w="35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35</w:t>
                  </w:r>
                </w:p>
              </w:tc>
              <w:tc>
                <w:tcPr>
                  <w:tcW w:type="dxa" w:w="531"/>
                  <w:tcBorders>
                    <w:top w:val="none" w:color="000000" w:sz="4"/>
                    <w:left w:val="none" w:color="000000" w:sz="4"/>
                    <w:bottom w:val="single" w:color="000000" w:sz="4"/>
                    <w:right w:val="single" w:color="000000" w:sz="4"/>
                  </w:tcBorders>
                  <w:tcMar>
                    <w:top w:type="dxa" w:w="15"/>
                    <w:left w:type="dxa" w:w="15"/>
                    <w:right w:type="dxa" w:w="15"/>
                  </w:tcMar>
                  <w:vAlign w:val="center"/>
                </w:tcPr>
                <w:p>
                  <w:pPr>
                    <w:pStyle w:val="null3"/>
                    <w:jc w:val="center"/>
                  </w:pPr>
                  <w:r>
                    <w:rPr>
                      <w:rFonts w:ascii="宋体" w:hAnsi="宋体" w:cs="宋体" w:eastAsia="宋体"/>
                      <w:sz w:val="18"/>
                    </w:rPr>
                    <w:t>农、林、牧、渔业</w:t>
                  </w:r>
                </w:p>
              </w:tc>
            </w:tr>
          </w:tbl>
          <w:p/>
        </w:tc>
      </w:tr>
    </w:tbl>
    <w:p>
      <w:pPr>
        <w:pStyle w:val="null3"/>
      </w:pPr>
      <w:r>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供应商应具备《中华人民共和国政府采购法》第二十二条规定的条件</w:t>
            </w:r>
          </w:p>
        </w:tc>
        <w:tc>
          <w:tcPr>
            <w:tcW w:type="dxa" w:w="2769"/>
          </w:tcPr>
          <w:p>
            <w:pPr>
              <w:pStyle w:val="null3"/>
            </w:pPr>
            <w:r>
              <w:rPr/>
              <w:t>供应商需在项目电子化交易系统中按要求填写《响应函》完成承诺并进行电子签章。</w:t>
            </w:r>
          </w:p>
        </w:tc>
      </w:tr>
      <w:tr>
        <w:tc>
          <w:tcPr>
            <w:tcW w:type="dxa" w:w="2769"/>
          </w:tcPr>
          <w:p>
            <w:pPr>
              <w:pStyle w:val="null3"/>
            </w:pPr>
            <w:r>
              <w:rPr/>
              <w:t>2</w:t>
            </w:r>
          </w:p>
        </w:tc>
        <w:tc>
          <w:tcPr>
            <w:tcW w:type="dxa" w:w="2769"/>
          </w:tcPr>
          <w:p>
            <w:pPr>
              <w:pStyle w:val="null3"/>
            </w:pPr>
            <w:r>
              <w:rPr/>
              <w:t>供应商应提供健全的财务会计制度的证明材料；</w:t>
            </w:r>
          </w:p>
        </w:tc>
        <w:tc>
          <w:tcPr>
            <w:tcW w:type="dxa" w:w="2769"/>
          </w:tcPr>
          <w:p>
            <w:pPr>
              <w:pStyle w:val="null3"/>
            </w:pPr>
            <w:r>
              <w:rPr/>
              <w:t>供应商需在项目电子化交易系统中按要求上传相应证明文件并进行电子签章。</w:t>
            </w:r>
          </w:p>
        </w:tc>
      </w:tr>
      <w:tr>
        <w:tc>
          <w:tcPr>
            <w:tcW w:type="dxa" w:w="2769"/>
          </w:tcPr>
          <w:p>
            <w:pPr>
              <w:pStyle w:val="null3"/>
            </w:pPr>
            <w:r>
              <w:rPr/>
              <w:t>3</w:t>
            </w:r>
          </w:p>
        </w:tc>
        <w:tc>
          <w:tcPr>
            <w:tcW w:type="dxa" w:w="2769"/>
          </w:tcPr>
          <w:p>
            <w:pPr>
              <w:pStyle w:val="null3"/>
            </w:pPr>
            <w:r>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t>供应商需在项目电子化交易系统中按要求填写《响应函》完成承诺并进行电子签章。</w:t>
            </w:r>
          </w:p>
        </w:tc>
      </w:tr>
    </w:tbl>
    <w:p>
      <w:pPr>
        <w:pStyle w:val="null3"/>
      </w:pPr>
      <w:r>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具有独立承担民事责任的能力</w:t>
            </w:r>
          </w:p>
        </w:tc>
        <w:tc>
          <w:tcPr>
            <w:tcW w:type="dxa" w:w="2769"/>
          </w:tcPr>
          <w:p>
            <w:pPr>
              <w:pStyle w:val="null3"/>
            </w:pPr>
            <w:r>
              <w:rPr/>
              <w:t>提供有效的营业执照副本、组织机构代码证、税务登记证（国、地税）（已办理三证合一或五证合一的只需提供营业执照副本）（复印件加盖公章）。</w:t>
            </w:r>
          </w:p>
        </w:tc>
      </w:tr>
      <w:tr>
        <w:tc>
          <w:tcPr>
            <w:tcW w:type="dxa" w:w="2769"/>
          </w:tcPr>
          <w:p>
            <w:pPr>
              <w:pStyle w:val="null3"/>
            </w:pPr>
            <w:r>
              <w:rPr/>
              <w:t>2</w:t>
            </w:r>
          </w:p>
        </w:tc>
        <w:tc>
          <w:tcPr>
            <w:tcW w:type="dxa" w:w="2769"/>
          </w:tcPr>
          <w:p>
            <w:pPr>
              <w:pStyle w:val="null3"/>
            </w:pPr>
            <w:r>
              <w:rPr/>
              <w:t>法定代表人授权书及被授权人身份证</w:t>
            </w:r>
          </w:p>
        </w:tc>
        <w:tc>
          <w:tcPr>
            <w:tcW w:type="dxa" w:w="2769"/>
          </w:tcPr>
          <w:p>
            <w:pPr>
              <w:pStyle w:val="null3"/>
            </w:pPr>
            <w:r>
              <w:rPr/>
              <w:t>法定代表人授权书及被授权人身份证（加盖公章）（法定代表人直接参加投标，只须提交其身份证）（复印件加盖公章）。</w:t>
            </w:r>
          </w:p>
        </w:tc>
      </w:tr>
      <w:tr>
        <w:tc>
          <w:tcPr>
            <w:tcW w:type="dxa" w:w="2769"/>
          </w:tcPr>
          <w:p>
            <w:pPr>
              <w:pStyle w:val="null3"/>
            </w:pPr>
            <w:r>
              <w:rPr/>
              <w:t>3</w:t>
            </w:r>
          </w:p>
        </w:tc>
        <w:tc>
          <w:tcPr>
            <w:tcW w:type="dxa" w:w="2769"/>
          </w:tcPr>
          <w:p>
            <w:pPr>
              <w:pStyle w:val="null3"/>
            </w:pPr>
            <w:r>
              <w:rPr/>
              <w:t>具有良好的商业信誉和健全的财务会计制度</w:t>
            </w:r>
          </w:p>
        </w:tc>
        <w:tc>
          <w:tcPr>
            <w:tcW w:type="dxa" w:w="2769"/>
          </w:tcPr>
          <w:p>
            <w:pPr>
              <w:pStyle w:val="null3"/>
            </w:pPr>
            <w:r>
              <w:rPr/>
              <w:t>供应商需提供完整的2023年度财务审计报告或开标前三个月开户银行出具的资信证明。</w:t>
            </w:r>
          </w:p>
        </w:tc>
      </w:tr>
      <w:tr>
        <w:tc>
          <w:tcPr>
            <w:tcW w:type="dxa" w:w="2769"/>
          </w:tcPr>
          <w:p>
            <w:pPr>
              <w:pStyle w:val="null3"/>
            </w:pPr>
            <w:r>
              <w:rPr/>
              <w:t>4</w:t>
            </w:r>
          </w:p>
        </w:tc>
        <w:tc>
          <w:tcPr>
            <w:tcW w:type="dxa" w:w="2769"/>
          </w:tcPr>
          <w:p>
            <w:pPr>
              <w:pStyle w:val="null3"/>
            </w:pPr>
            <w:r>
              <w:rPr/>
              <w:t>社会保障资金缴纳证明</w:t>
            </w:r>
          </w:p>
        </w:tc>
        <w:tc>
          <w:tcPr>
            <w:tcW w:type="dxa" w:w="2769"/>
          </w:tcPr>
          <w:p>
            <w:pPr>
              <w:pStyle w:val="null3"/>
            </w:pPr>
            <w:r>
              <w:rPr/>
              <w:t>提供投标截止日前一年内任意一个月的社会保障资金缴存单据或社保机构开具的社会保险参保缴费情况证明，单据或证明上应有社保机构或代收机构的公章或业务专用章。</w:t>
            </w:r>
          </w:p>
        </w:tc>
      </w:tr>
      <w:tr>
        <w:tc>
          <w:tcPr>
            <w:tcW w:type="dxa" w:w="2769"/>
          </w:tcPr>
          <w:p>
            <w:pPr>
              <w:pStyle w:val="null3"/>
            </w:pPr>
            <w:r>
              <w:rPr/>
              <w:t>5</w:t>
            </w:r>
          </w:p>
        </w:tc>
        <w:tc>
          <w:tcPr>
            <w:tcW w:type="dxa" w:w="2769"/>
          </w:tcPr>
          <w:p>
            <w:pPr>
              <w:pStyle w:val="null3"/>
            </w:pPr>
            <w:r>
              <w:rPr/>
              <w:t>税收缴纳证明</w:t>
            </w:r>
          </w:p>
        </w:tc>
        <w:tc>
          <w:tcPr>
            <w:tcW w:type="dxa" w:w="2769"/>
          </w:tcPr>
          <w:p>
            <w:pPr>
              <w:pStyle w:val="null3"/>
            </w:pPr>
            <w:r>
              <w:rPr/>
              <w:t>提供投标截止日前任意一个月的所得税或增值税的纳税证明或完税证明；依法免税的单位应提供相关证明材料。</w:t>
            </w:r>
          </w:p>
        </w:tc>
      </w:tr>
      <w:tr>
        <w:tc>
          <w:tcPr>
            <w:tcW w:type="dxa" w:w="2769"/>
          </w:tcPr>
          <w:p>
            <w:pPr>
              <w:pStyle w:val="null3"/>
            </w:pPr>
            <w:r>
              <w:rPr/>
              <w:t>6</w:t>
            </w:r>
          </w:p>
        </w:tc>
        <w:tc>
          <w:tcPr>
            <w:tcW w:type="dxa" w:w="2769"/>
          </w:tcPr>
          <w:p>
            <w:pPr>
              <w:pStyle w:val="null3"/>
            </w:pPr>
            <w:r>
              <w:rPr/>
              <w:t>参加政府采购活动前三年内，在经营活动中没有重大违法记录</w:t>
            </w:r>
          </w:p>
        </w:tc>
        <w:tc>
          <w:tcPr>
            <w:tcW w:type="dxa" w:w="2769"/>
          </w:tcPr>
          <w:p>
            <w:pPr>
              <w:pStyle w:val="null3"/>
            </w:pPr>
            <w:r>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的网站截图证明。</w:t>
            </w:r>
          </w:p>
        </w:tc>
      </w:tr>
      <w:tr>
        <w:tc>
          <w:tcPr>
            <w:tcW w:type="dxa" w:w="2769"/>
          </w:tcPr>
          <w:p>
            <w:pPr>
              <w:pStyle w:val="null3"/>
            </w:pPr>
            <w:r>
              <w:rPr/>
              <w:t>7</w:t>
            </w:r>
          </w:p>
        </w:tc>
        <w:tc>
          <w:tcPr>
            <w:tcW w:type="dxa" w:w="2769"/>
          </w:tcPr>
          <w:p>
            <w:pPr>
              <w:pStyle w:val="null3"/>
            </w:pPr>
            <w:r>
              <w:rPr/>
              <w:t>具有履行合同所必需的设备和专业技术能力的书面声明</w:t>
            </w:r>
          </w:p>
        </w:tc>
        <w:tc>
          <w:tcPr>
            <w:tcW w:type="dxa" w:w="2769"/>
          </w:tcPr>
          <w:p>
            <w:pPr>
              <w:pStyle w:val="null3"/>
            </w:pPr>
            <w:r>
              <w:rPr/>
              <w:t>具有履行合同所必需的设备和专业技术能力的书面声明。</w:t>
            </w:r>
          </w:p>
        </w:tc>
      </w:tr>
      <w:tr>
        <w:tc>
          <w:tcPr>
            <w:tcW w:type="dxa" w:w="2769"/>
          </w:tcPr>
          <w:p>
            <w:pPr>
              <w:pStyle w:val="null3"/>
            </w:pPr>
            <w:r>
              <w:rPr/>
              <w:t>8</w:t>
            </w:r>
          </w:p>
        </w:tc>
        <w:tc>
          <w:tcPr>
            <w:tcW w:type="dxa" w:w="2769"/>
          </w:tcPr>
          <w:p>
            <w:pPr>
              <w:pStyle w:val="null3"/>
            </w:pPr>
            <w:r>
              <w:rPr/>
              <w:t>特殊资质</w:t>
            </w:r>
          </w:p>
        </w:tc>
        <w:tc>
          <w:tcPr>
            <w:tcW w:type="dxa" w:w="2769"/>
          </w:tcPr>
          <w:p>
            <w:pPr>
              <w:pStyle w:val="null3"/>
            </w:pPr>
            <w:r>
              <w:rPr/>
              <w:t>供应商须具备《实验动物生产许可证》。</w:t>
            </w:r>
          </w:p>
        </w:tc>
      </w:tr>
    </w:tbl>
    <w:p>
      <w:pPr>
        <w:pStyle w:val="null3"/>
      </w:pPr>
      <w:r>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评审项编号</w:t>
            </w:r>
          </w:p>
        </w:tc>
        <w:tc>
          <w:tcPr>
            <w:tcW w:type="dxa" w:w="1384"/>
          </w:tcPr>
          <w:p>
            <w:pPr>
              <w:pStyle w:val="null3"/>
            </w:pPr>
            <w:r>
              <w:rPr/>
              <w:t>一级评审项</w:t>
            </w:r>
          </w:p>
        </w:tc>
        <w:tc>
          <w:tcPr>
            <w:tcW w:type="dxa" w:w="1384"/>
          </w:tcPr>
          <w:p>
            <w:pPr>
              <w:pStyle w:val="null3"/>
            </w:pPr>
            <w:r>
              <w:rPr/>
              <w:t>二级评审项</w:t>
            </w:r>
          </w:p>
        </w:tc>
        <w:tc>
          <w:tcPr>
            <w:tcW w:type="dxa" w:w="1384"/>
          </w:tcPr>
          <w:p>
            <w:pPr>
              <w:pStyle w:val="null3"/>
            </w:pPr>
            <w:r>
              <w:rPr/>
              <w:t>详细要求</w:t>
            </w:r>
          </w:p>
        </w:tc>
        <w:tc>
          <w:tcPr>
            <w:tcW w:type="dxa" w:w="1384"/>
          </w:tcPr>
          <w:p>
            <w:pPr>
              <w:pStyle w:val="null3"/>
            </w:pPr>
            <w:r>
              <w:rPr/>
              <w:t>分值</w:t>
            </w:r>
          </w:p>
        </w:tc>
        <w:tc>
          <w:tcPr>
            <w:tcW w:type="dxa" w:w="1384"/>
          </w:tcPr>
          <w:p>
            <w:pPr>
              <w:pStyle w:val="null3"/>
            </w:pPr>
            <w:r>
              <w:rPr/>
              <w:t>客观评审项</w:t>
            </w:r>
          </w:p>
        </w:tc>
      </w:tr>
      <w:tr>
        <w:tc>
          <w:tcPr>
            <w:tcW w:type="dxa" w:w="1384"/>
          </w:tcPr>
          <w:p>
            <w:pPr>
              <w:pStyle w:val="null3"/>
            </w:pPr>
            <w:r>
              <w:rPr/>
              <w:t>1</w:t>
            </w:r>
          </w:p>
        </w:tc>
        <w:tc>
          <w:tcPr>
            <w:tcW w:type="dxa" w:w="1384"/>
          </w:tcPr>
          <w:p>
            <w:pPr>
              <w:pStyle w:val="null3"/>
            </w:pPr>
            <w:r>
              <w:rPr/>
              <w:t>价格扣除</w:t>
            </w:r>
          </w:p>
        </w:tc>
        <w:tc>
          <w:tcPr>
            <w:tcW w:type="dxa" w:w="1384"/>
          </w:tcPr>
          <w:p>
            <w:pPr>
              <w:pStyle w:val="null3"/>
            </w:pPr>
            <w:r>
              <w:rPr/>
              <w:t>小型、微型企业，监狱企业，残疾人福利性单位</w:t>
            </w:r>
          </w:p>
        </w:tc>
        <w:tc>
          <w:tcPr>
            <w:tcW w:type="dxa" w:w="1384"/>
          </w:tcPr>
          <w:p>
            <w:pPr>
              <w:pStyle w:val="null3"/>
            </w:pPr>
            <w:r>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w:t>
            </w:r>
          </w:p>
        </w:tc>
        <w:tc>
          <w:tcPr>
            <w:tcW w:type="dxa" w:w="1384"/>
          </w:tcPr>
          <w:p>
            <w:pPr>
              <w:pStyle w:val="null3"/>
            </w:pPr>
            <w:r>
              <w:rPr/>
              <w:t>-</w:t>
            </w:r>
          </w:p>
        </w:tc>
        <w:tc>
          <w:tcPr>
            <w:tcW w:type="dxa" w:w="1384"/>
          </w:tcPr>
          <w:p>
            <w:pPr>
              <w:pStyle w:val="null3"/>
            </w:pPr>
            <w:r>
              <w:rPr/>
              <w:t>是</w:t>
            </w:r>
          </w:p>
        </w:tc>
      </w:tr>
    </w:tbl>
    <w:p>
      <w:pPr>
        <w:pStyle w:val="null3"/>
      </w:pPr>
      <w:r>
        <w:rPr/>
        <w:t>10、合同管理安排</w:t>
      </w:r>
    </w:p>
    <w:p>
      <w:pPr>
        <w:pStyle w:val="null3"/>
        <w:ind w:firstLine="840"/>
      </w:pPr>
      <w:r>
        <w:rPr/>
        <w:t>1）合同类型：</w:t>
      </w:r>
      <w:r>
        <w:rPr/>
        <w:t>买卖合同</w:t>
      </w:r>
    </w:p>
    <w:p>
      <w:pPr>
        <w:pStyle w:val="null3"/>
        <w:ind w:firstLine="840"/>
      </w:pPr>
      <w:r>
        <w:rPr/>
        <w:t xml:space="preserve">2）合同履行期限： </w:t>
      </w:r>
      <w:r>
        <w:rPr/>
        <w:t xml:space="preserve"> 自合同签订之日起1年或者结算金额达到合同金额为止，以先到者为准。</w:t>
      </w:r>
    </w:p>
    <w:p>
      <w:pPr>
        <w:pStyle w:val="null3"/>
        <w:ind w:firstLine="840"/>
      </w:pPr>
      <w:r>
        <w:rPr/>
        <w:t>3）合同履约地点：</w:t>
      </w:r>
      <w:r>
        <w:rPr/>
        <w:t>西安市内采购人指定地点</w:t>
      </w:r>
    </w:p>
    <w:p>
      <w:pPr>
        <w:pStyle w:val="null3"/>
        <w:ind w:firstLine="840"/>
      </w:pPr>
      <w:r>
        <w:rPr/>
        <w:t>4）支付方式：</w:t>
      </w:r>
      <w:r>
        <w:rPr/>
        <w:t>分期付款</w:t>
      </w:r>
    </w:p>
    <w:p>
      <w:pPr>
        <w:pStyle w:val="null3"/>
        <w:ind w:firstLine="840"/>
      </w:pPr>
      <w:r>
        <w:rPr/>
        <w:t>5）履约保证金及缴纳形式：</w:t>
      </w:r>
    </w:p>
    <w:p>
      <w:pPr>
        <w:pStyle w:val="null3"/>
      </w:pPr>
      <w:r>
        <w:rPr/>
        <w:t>中标/成交供应商是否需要缴纳履约保证金：</w:t>
      </w:r>
      <w:r>
        <w:rPr/>
        <w:t>是</w:t>
      </w:r>
    </w:p>
    <w:p>
      <w:pPr>
        <w:pStyle w:val="null3"/>
        <w:ind w:firstLine="1200"/>
      </w:pPr>
      <w:r>
        <w:rPr/>
        <w:t>履约保证金缴纳比例：</w:t>
      </w:r>
      <w:r>
        <w:rPr/>
        <w:t>5.0</w:t>
      </w:r>
      <w:r>
        <w:rPr/>
        <w:t>%</w:t>
      </w:r>
    </w:p>
    <w:p>
      <w:pPr>
        <w:pStyle w:val="null3"/>
        <w:ind w:firstLine="1200"/>
      </w:pPr>
      <w:r>
        <w:rPr/>
        <w:t>缴纳方式：</w:t>
      </w:r>
      <w:r>
        <w:rPr/>
        <w:t>银行转账</w:t>
      </w:r>
    </w:p>
    <w:p>
      <w:pPr>
        <w:pStyle w:val="null3"/>
        <w:ind w:firstLine="1200"/>
      </w:pPr>
      <w:r>
        <w:rPr/>
        <w:t>缴纳说明：</w:t>
      </w:r>
      <w:r>
        <w:rPr/>
        <w:t>本项目需提交合同金额5%的履约保证金，合同签订前，成交供应商交纳履约保证金到采购需求单位指定账户，履约期满后一次性无息返还至成交供应商。</w:t>
      </w:r>
    </w:p>
    <w:p>
      <w:pPr>
        <w:pStyle w:val="null3"/>
        <w:ind w:firstLine="840"/>
      </w:pPr>
      <w:r>
        <w:rPr/>
        <w:t>6）质量保证金及缴纳形式：</w:t>
      </w:r>
    </w:p>
    <w:p>
      <w:pPr>
        <w:pStyle w:val="null3"/>
      </w:pPr>
      <w:r>
        <w:rPr/>
        <w:t>中标/成交供应商是否需要缴纳质量保证金：</w:t>
      </w:r>
      <w:r>
        <w:rPr/>
        <w:t>否</w:t>
      </w:r>
    </w:p>
    <w:p>
      <w:pPr>
        <w:pStyle w:val="null3"/>
        <w:ind w:firstLine="840"/>
      </w:pPr>
      <w:r>
        <w:rPr/>
        <w:t>7）合同支付约定：</w:t>
      </w:r>
    </w:p>
    <w:p>
      <w:pPr>
        <w:pStyle w:val="null3"/>
      </w:pPr>
      <w:r>
        <w:rPr/>
        <w:t>1、</w:t>
      </w:r>
      <w:r>
        <w:rPr/>
        <w:t xml:space="preserve"> 付款条件说明： </w:t>
      </w:r>
      <w:r>
        <w:rPr/>
        <w:t xml:space="preserve">据实结算，每学期末结算一次 </w:t>
      </w:r>
      <w:r>
        <w:rPr/>
        <w:t xml:space="preserve"> ，达到付款条件起 </w:t>
      </w:r>
      <w:r>
        <w:rPr/>
        <w:t>30</w:t>
      </w:r>
      <w:r>
        <w:rPr/>
        <w:t xml:space="preserve"> 日内，支付合同总金额的 </w:t>
      </w:r>
      <w:r>
        <w:rPr/>
        <w:t>50.00</w:t>
      </w:r>
      <w:r>
        <w:rPr/>
        <w:t>%。</w:t>
      </w:r>
    </w:p>
    <w:p>
      <w:pPr>
        <w:pStyle w:val="null3"/>
        <w:ind w:firstLine="1200"/>
      </w:pPr>
      <w:r>
        <w:rPr/>
        <w:t>2、</w:t>
      </w:r>
      <w:r>
        <w:rPr/>
        <w:t xml:space="preserve"> 付款条件说明： </w:t>
      </w:r>
      <w:r>
        <w:rPr/>
        <w:t xml:space="preserve">据实结算，每学期末结算一次 </w:t>
      </w:r>
      <w:r>
        <w:rPr/>
        <w:t xml:space="preserve"> ，达到付款条件起 </w:t>
      </w:r>
      <w:r>
        <w:rPr/>
        <w:t>30</w:t>
      </w:r>
      <w:r>
        <w:rPr/>
        <w:t xml:space="preserve"> 日内，支付合同总金额的 </w:t>
      </w:r>
      <w:r>
        <w:rPr/>
        <w:t>50.00</w:t>
      </w:r>
      <w:r>
        <w:rPr/>
        <w:t>%。</w:t>
      </w:r>
    </w:p>
    <w:p>
      <w:pPr>
        <w:pStyle w:val="null3"/>
        <w:ind w:firstLine="840"/>
      </w:pPr>
      <w:r>
        <w:rPr/>
        <w:t>8）验收交付标准和方法：</w:t>
      </w:r>
      <w:r>
        <w:rPr/>
        <w:t>1、供货商接到采购人通知后15天内完成供货，生鲜等特殊耗材根据实际需求按期供货。耗材到货后，采购人根据合同要求对货物进行外观验收,确认货物的产地、规格、型号和数量；符合本合同约定的，采购人应当验收。对于不符合合同规定的货物，采购人可以拒收，供应商应在接到验收不合格的通知后7个日历日内确保按期供应合格货物；如接到通知7个日历日内验收货物仍不合格，采购人有权提出索赔或无条件解除合同。 2、供应商将货物送到采购人指定交货地点后，由采购人使用部门根据合同对货物的名称、品牌、规格、型号、产地等相关参数以及数量进行检查并验收。 3、所有货物均运至采购人指定地点后现场开箱检查，保证货物质量。供应商保证所提供耗材技术指标先进、质量可靠、配置合理，满足用户要求。符合国家及行业相关标准、规范，达到良好使用状态。</w:t>
      </w:r>
    </w:p>
    <w:p>
      <w:pPr>
        <w:pStyle w:val="null3"/>
        <w:ind w:firstLine="840"/>
      </w:pPr>
      <w:r>
        <w:rPr/>
        <w:t>9）质量保修范围和保修期：</w:t>
      </w:r>
      <w:r>
        <w:rPr/>
        <w:t>1、供应商所供货物必须是原品牌制造厂制造的且经过办理正常手续的全新产品,质保期为一年。对所供商品提供包修、包换、包退服务。所供货物是经过国家法定检验、注册、准许市场销售的合法产品。 2、货物性能稳定、具有较好的使用效果，质量保证措施完善，符合国家及行业相关标准、规范。除合同另有规定外，供应商提供的全部货物，均应按标准保护措施进行包装，并确保货物安全无损运抵采购人指定地点。每一个包装箱内应附有一份详细装箱单和质量合格证。3、供应商应保证采购人在使用该货物或其任何一部分时免受第三方提出侵犯其专利权、商标权或工业设计等知识产权的起诉。</w:t>
      </w:r>
    </w:p>
    <w:p>
      <w:pPr>
        <w:pStyle w:val="null3"/>
        <w:ind w:firstLine="840"/>
      </w:pPr>
      <w:r>
        <w:rPr/>
        <w:t>10）知识产权归属和处理方式：</w:t>
      </w:r>
      <w:r>
        <w:rPr/>
        <w:t>1.供应商应保证采购人在使用本政府采购合同项下的货物服务或其任何一部分时免受第三方提出侵犯其知识产权、商标权或工业设计权的起诉。如果发生此类问题，供应商负责交涉、处理并承担由此引起的全部法律及经济责任。2. 供应商应保证所供货物服务符合国家的有关规定。3 .供应商应保证依据本政府采购合同提供的货物服务及相关的软件和技术资料，供应商均已得到有关知识产权的权利人的合法授权，如发生涉及到专利权、著作权、商标权等争议，供应商负责交涉、处理，并承担由此引起的全部法律及经济责任。</w:t>
      </w:r>
    </w:p>
    <w:p>
      <w:pPr>
        <w:pStyle w:val="null3"/>
        <w:ind w:firstLine="840"/>
      </w:pPr>
      <w:r>
        <w:rPr/>
        <w:t>11）成本补偿和风险分担约定：</w:t>
      </w:r>
      <w:r>
        <w:rPr/>
        <w:t>供应商应充分认识该采购项目风险，采购人对该项目无任何成本补偿和风险分担。如遇中、省、市相关法律法规调整，按照最新法律法规执行，所产生的额外成本费用，采购人不予补偿和风险分担。</w:t>
      </w:r>
    </w:p>
    <w:p>
      <w:pPr>
        <w:pStyle w:val="null3"/>
        <w:ind w:firstLine="840"/>
      </w:pPr>
      <w:r>
        <w:rPr/>
        <w:t>12）违约责任与解决争议的方法：</w:t>
      </w:r>
      <w:r>
        <w:rPr/>
        <w:t>违约责任： 1、合同提前终止的违约责任 签订合同后因中标人任何违约行为导致本项目无法正常继续履行或提前终止，采购人有权终止合同。 2、逾期交货的违约责任 中标人接到供货通知后，须在供货时限内足量供应到采购人所在地。若中标人逾期供货的，每逾期交货一天的，按逾期一天支付采购人合同单价合计的1‰人民币违约金并继续履行应尽的配送及附随服务；一年内出现3 次（含）以上迟延交货或1 次延期超过7 个工作日的，除中标人应支付违约金外，采购人还有权单方解除合同。 3、货物数量不符的违约责任 ① 中标人须按采购人要求将足量的货物交付，所送货物少于采购人要求，采购人应通知中标人及时补足，若中标人未在约定的时限内补足货物影响采购人工作的，中标人须支付采购人违约金，违约金为当批采购货物总金额的5% ，且采购人有权对不足的货物部分另行采购，另行采购所发生的费用（包括采购物资费、交通费等）全部由中标人承担。采购人有权从应付货款中直接扣除违约金、另行采购所支出的费用。上述违约事项发生3 次以上（含），中标人除按约定交纳违约金外，采购人有权单方解除合同，并不予退还中标人的履约保证金。 ② 中标人在配送期间，如出现货品配送价与合同价格不符及配送清单与实际货物不符等情况，发现一次，中标人应按成交报价材料记载的货物和价格承担继续履行、更换货物等责任。上述违约事项发生3 次以上（含），中标人除按约定交纳违约金外，采购人有权单方解除合同。 4、货物质量不符的违约责任 中标人若存在降低产品等级标准、不按技术参数供货、提供存在质量缺陷产品或提供的产品无可溯源渠道等违约情况的，采购人在验收过程中或实际使用过程中发现有质量问题的，采购人有权要求中标人于3 个日历日内完成退换货，累计3 次（含）采购人有权单方解除合同。 5、货物验收方式不符的违约责任 中标人如未按合同约定的验收方式和采购人当面对其全部货物、零件、配件的型号、规格、数量、外型、外观、包装等进行验收的，发生1 次的，中标人须向采购人支付违约金500 元；发生2 次的，中标人须向采购人支付违约金800 元；发生3 次的，中标人须向采购人支付违约金1000 元，累计3 次（含）以上的，中标人除支付相应违约金外，采购人还有权单方解除合同。 6、逾期提交发票等材料的违约责任 中标人须在约定的时间内完成结算对账并将合法有效发票及相关材料送达采购人指定部门，如因中标人原因未及时提供发票等相关材料的，每逾期一天，中标人应向采购人支付合同单价合计的1‰作为违约金，并逐天累计。 7、采购人校区为封闭式管理场所，中标人为本项目配备的项目实施人员在履行项目合同时，须保证身体健康状况良好，有传染病情况或身体欠佳人员不得安排进入校区，若有隐瞒、谎报等行为，采购人有权单方解除合同，造成后果的，依法追究中标人相应的法律责任。 8、分包转包违约责任 中标人不得将本项目进行分包或转包，如发现经查实，采购人有权单方解除合同。 9、诉讼相关费用承担 若因中标人未履行招标文件内下义务导致采购人所产生的一切损失（包括但不限于人身财产的损失、律师费、诉讼费、保全费、鉴定费等），均由中标人承担违约和赔偿责任。 10、中标人应支付的违约金，采购人有权从尚未支付的货款中直接扣除。 11、政策调整导致合同解除的情况 在合同履行期间，若遇政府部门或上级单位出台有关该项目的政策调整，继续履行合同违反相关政策文件要求的，采购人须提前10日通知中标人终止合同，因此造成的合同解除采购人不承担违约责任。 12、因不可抗力因素造成违约的，遭受不可抗力一方应及时让对方知晓不能履行或不能完全履行的理由。基于以上行为，允许遭受不可抗力一方延期履行、部分履行或者不能履行招标文件条款，并根据情况可部分或全部分免于承担违约责任。 解决争议的方法： 1、因有关事项发生的争议，由双方友好协商解决。协商不成时，可以向有关组织申请调解。合同一方或双方不愿调解或调解不成的，可以通过仲裁或诉讼的方式解决争议。 2、选择仲裁的，应在采购人注册地仲裁机构进行仲裁；通过诉讼方式解决的，由采购人注册地人民法院管辖，但管辖法院的约定不得违反级别管辖和专属管辖的规定。 3、如双方有争议的事项不影响合同其他部分的履行，在争议解决期间，合同其他部分应当继续履行。</w:t>
      </w:r>
    </w:p>
    <w:p>
      <w:pPr>
        <w:pStyle w:val="null3"/>
        <w:ind w:firstLine="840"/>
      </w:pPr>
      <w:r>
        <w:rPr/>
        <w:t>13）合同其他条款：</w:t>
      </w:r>
      <w:r>
        <w:rPr/>
        <w:t>详见合同文本主要条款。未尽事宜，双方协商并按照国家有关法律法规执行。</w:t>
      </w:r>
    </w:p>
    <w:p>
      <w:pPr>
        <w:pStyle w:val="null3"/>
      </w:pPr>
      <w:r>
        <w:rPr/>
        <w:t>11、履约验收方案</w:t>
      </w:r>
    </w:p>
    <w:p>
      <w:pPr>
        <w:pStyle w:val="null3"/>
        <w:ind w:firstLine="840"/>
      </w:pPr>
      <w:r>
        <w:rPr/>
        <w:t>1）验收组织方式：</w:t>
      </w:r>
      <w:r>
        <w:rPr/>
        <w:t>自行验收</w:t>
      </w:r>
    </w:p>
    <w:p>
      <w:pPr>
        <w:pStyle w:val="null3"/>
        <w:ind w:firstLine="840"/>
      </w:pPr>
      <w:r>
        <w:rPr/>
        <w:t>2）是否邀请本项目的其他供应商：</w:t>
      </w:r>
      <w:r>
        <w:rPr/>
        <w:t>否</w:t>
      </w:r>
    </w:p>
    <w:p>
      <w:pPr>
        <w:pStyle w:val="null3"/>
        <w:ind w:firstLine="840"/>
      </w:pPr>
      <w:r>
        <w:rPr/>
        <w:t>3）是否邀请专家：</w:t>
      </w:r>
      <w:r>
        <w:rPr/>
        <w:t>否</w:t>
      </w:r>
    </w:p>
    <w:p>
      <w:pPr>
        <w:pStyle w:val="null3"/>
        <w:ind w:firstLine="840"/>
      </w:pPr>
      <w:r>
        <w:rPr/>
        <w:t>4）是否邀请服务对象：</w:t>
      </w:r>
      <w:r>
        <w:rPr/>
        <w:t>否</w:t>
      </w:r>
    </w:p>
    <w:p>
      <w:pPr>
        <w:pStyle w:val="null3"/>
        <w:ind w:firstLine="840"/>
      </w:pPr>
      <w:r>
        <w:rPr/>
        <w:t>5）是否邀请第三方检测机构：</w:t>
      </w:r>
      <w:r>
        <w:rPr/>
        <w:t>否</w:t>
      </w:r>
    </w:p>
    <w:p>
      <w:pPr>
        <w:pStyle w:val="null3"/>
        <w:ind w:firstLine="840"/>
      </w:pPr>
      <w:r>
        <w:rPr/>
        <w:t>6）履约验收程序：</w:t>
      </w:r>
      <w:r>
        <w:rPr/>
        <w:t>分段/分期验收</w:t>
      </w:r>
    </w:p>
    <w:p>
      <w:pPr>
        <w:pStyle w:val="null3"/>
        <w:ind w:firstLine="840"/>
      </w:pPr>
      <w:r>
        <w:rPr/>
        <w:t>7）履约验收时间：</w:t>
      </w:r>
    </w:p>
    <w:p>
      <w:pPr>
        <w:pStyle w:val="null3"/>
      </w:pPr>
      <w:r>
        <w:rPr/>
        <w:t>供应商提出验收申请之日起</w:t>
      </w:r>
      <w:r>
        <w:rPr/>
        <w:t>10</w:t>
      </w:r>
      <w:r>
        <w:rPr/>
        <w:t>日内组织验收</w:t>
      </w:r>
    </w:p>
    <w:p>
      <w:pPr>
        <w:pStyle w:val="null3"/>
        <w:ind w:firstLine="840"/>
      </w:pPr>
      <w:r>
        <w:rPr/>
        <w:t>8）验收组织的其他事项：</w:t>
      </w:r>
      <w:r>
        <w:rPr/>
        <w:t>供货商需严格按照采购人所提供货物清单供货并负责所有耗材的运输。确保耗材安全、完整到达使用地点，运杂费用包含在总价内，包括设备从供货地点到使用地点的运输费、保险费、搬运费等。所有货物运至采购人指定地点后由采购人组织现场开箱检查，保证货物质量。</w:t>
      </w:r>
    </w:p>
    <w:p>
      <w:pPr>
        <w:pStyle w:val="null3"/>
        <w:ind w:firstLine="840"/>
      </w:pPr>
      <w:r>
        <w:rPr/>
        <w:t>9）技术履约验收内容：</w:t>
      </w:r>
      <w:r>
        <w:rPr/>
        <w:t>供货商所供货物必须是原品牌制造厂制造的且经过办理正常手续的全新产品，保证所提供耗材技术指标先进、质量可靠、配置合理，满足用户要求。符合国家及行业相关标准、规范，达到良好使用状态。</w:t>
      </w:r>
    </w:p>
    <w:p>
      <w:pPr>
        <w:pStyle w:val="null3"/>
        <w:ind w:firstLine="840"/>
      </w:pPr>
      <w:r>
        <w:rPr/>
        <w:t>10）商务履约验收内容：</w:t>
      </w:r>
      <w:r>
        <w:rPr/>
        <w:t>2024-2025学年每学期送货结束后，统一核对所供数量、金额，经采购人验收合格后按合同约定单价付款,供货商按实际供货的数量、金额开具发票，交由甲方统一结清所有款项。结算时依据每批次产品清单实际到货的数量乘以对应中标单价进行结算。</w:t>
      </w:r>
    </w:p>
    <w:p>
      <w:pPr>
        <w:pStyle w:val="null3"/>
        <w:ind w:firstLine="840"/>
      </w:pPr>
      <w:r>
        <w:rPr/>
        <w:t>11）履约验收标准：</w:t>
      </w:r>
      <w:r>
        <w:rPr/>
        <w:t>供货商接到采购人通知后15天内完成供货，生鲜等特殊耗材根据实际需求按期供货。</w:t>
      </w:r>
    </w:p>
    <w:p>
      <w:pPr>
        <w:pStyle w:val="null3"/>
        <w:ind w:firstLine="840"/>
      </w:pPr>
      <w:r>
        <w:rPr/>
        <w:t>12）履约验收其他事项：</w:t>
      </w:r>
      <w:r>
        <w:rPr/>
        <w:t>签订合同后，供货商根据采购人需求进行分批次供货。每学期完成供货后，向甲方开具发票并附实际供货签收清单，待采购人审核后支付货物款项。</w:t>
      </w:r>
    </w:p>
    <w:p>
      <w:pPr>
        <w:pStyle w:val="null3"/>
        <w:outlineLvl w:val="2"/>
      </w:pPr>
      <w:r>
        <w:rPr>
          <w:sz w:val="28"/>
          <w:b/>
        </w:rPr>
        <w:t>五、风险控制措施和替代方案</w:t>
      </w:r>
    </w:p>
    <w:p>
      <w:pPr>
        <w:pStyle w:val="null3"/>
        <w:ind w:firstLine="840"/>
      </w:pPr>
      <w:r>
        <w:rPr/>
        <w:t>该采购项目按照《政府采购需求管理办法》第二十五条规定，本项目是否需要组织风险判断、提出处置措施和替代方案：</w:t>
      </w:r>
      <w:r>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