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6C01BA">
      <w:pPr>
        <w:spacing w:line="360" w:lineRule="auto"/>
        <w:jc w:val="center"/>
        <w:outlineLvl w:val="2"/>
        <w:rPr>
          <w:rFonts w:hint="eastAsia" w:ascii="宋体" w:hAnsi="宋体" w:eastAsia="宋体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"/>
          <w:b/>
          <w:bCs/>
          <w:kern w:val="0"/>
          <w:sz w:val="32"/>
          <w:szCs w:val="32"/>
          <w:lang w:val="en-US" w:eastAsia="zh-CN"/>
        </w:rPr>
        <w:t>中小企业声明函（货物）</w:t>
      </w:r>
    </w:p>
    <w:p w14:paraId="59AC04E5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采购活动，提供的货物全部由符合政策要求的中小企业制造。相关企业（含联合体中的中小企业、签订分包意向协议的中小企业）的具体情况如下： </w:t>
      </w:r>
    </w:p>
    <w:p w14:paraId="090E2CB5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lang w:val="en-US" w:eastAsia="zh-CN" w:bidi="ar"/>
        </w:rPr>
        <w:t>行业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；制造商为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万元，资产</w:t>
      </w:r>
      <w:bookmarkStart w:id="0" w:name="_GoBack"/>
      <w:bookmarkEnd w:id="0"/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总额为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lang w:val="en-US" w:eastAsia="zh-CN" w:bidi="ar"/>
        </w:rPr>
        <w:t>（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中型企业、小型企业、微型企业）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7F28BAC0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lang w:val="en-US" w:eastAsia="zh-CN" w:bidi="ar"/>
        </w:rPr>
        <w:t xml:space="preserve">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（采购文件中明确的所属行业）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lang w:val="en-US" w:eastAsia="zh-CN" w:bidi="ar"/>
        </w:rPr>
        <w:t>行业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；制造商为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（企业名称）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¹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，属于</w:t>
      </w:r>
      <w:r>
        <w:rPr>
          <w:rFonts w:hint="eastAsia" w:ascii="宋体" w:hAnsi="宋体" w:eastAsia="宋体" w:cs="宋体"/>
          <w:i/>
          <w:iCs/>
          <w:color w:val="000000"/>
          <w:kern w:val="0"/>
          <w:sz w:val="24"/>
          <w:szCs w:val="24"/>
          <w:u w:val="single"/>
          <w:lang w:val="en-US" w:eastAsia="zh-CN" w:bidi="ar"/>
        </w:rPr>
        <w:t>（中型企业、小型企业、微型企业）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2092619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……</w:t>
      </w:r>
    </w:p>
    <w:p w14:paraId="4319ED0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以上企业，不属于大企业的分支机构，不存在控股股东为大企业的情形，也不存在与大企业的负责人为同一人的情形。</w:t>
      </w:r>
    </w:p>
    <w:p w14:paraId="578F8777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0E4D41C4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</w:p>
    <w:p w14:paraId="1DB8D326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企业名称（盖章）： </w:t>
      </w:r>
    </w:p>
    <w:p w14:paraId="547E5980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日 期：</w:t>
      </w:r>
    </w:p>
    <w:p w14:paraId="7E48E7D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</w:p>
    <w:p w14:paraId="5107890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注：1.填写前请认真阅读《工业和信息化部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 w14:paraId="70A38426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2.从业人员、营业收入、资产总额填报上一年度数据，无上一年度数据的新成立企业可不填报。</w:t>
      </w:r>
    </w:p>
    <w:p w14:paraId="33A7CEBC">
      <w:pPr>
        <w:rPr>
          <w:rFonts w:hint="eastAsia" w:ascii="宋体" w:hAnsi="宋体" w:eastAsia="宋体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仿宋"/>
          <w:b/>
          <w:bCs/>
          <w:kern w:val="0"/>
          <w:sz w:val="28"/>
          <w:szCs w:val="28"/>
          <w:lang w:val="en-US" w:eastAsia="zh-CN"/>
        </w:rPr>
        <w:br w:type="page"/>
      </w:r>
    </w:p>
    <w:p w14:paraId="57AC4DC5">
      <w:pPr>
        <w:spacing w:line="360" w:lineRule="auto"/>
        <w:jc w:val="center"/>
        <w:outlineLvl w:val="2"/>
        <w:rPr>
          <w:rFonts w:hint="eastAsia" w:ascii="宋体" w:hAnsi="宋体" w:eastAsia="宋体" w:cs="仿宋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仿宋"/>
          <w:b/>
          <w:bCs/>
          <w:kern w:val="0"/>
          <w:sz w:val="32"/>
          <w:szCs w:val="32"/>
          <w:lang w:val="en-US" w:eastAsia="zh-CN"/>
        </w:rPr>
        <w:t>中小企业声明函（工程、服务）</w:t>
      </w:r>
    </w:p>
    <w:p w14:paraId="4964C65B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本公司（联合体）郑重声明，根据《政府采购促进中小企业发展管理办法》（财库﹝2020﹞46 号）的规定，本公司（联合体）参加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（单位名称）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的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（项目名称）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采购活动，工程的施工单位全部为符合政策要求的中小企业（或者：服务全部由符合政策要求的中小企业承接）。相关企业（含联合体中的中小企业、签订分包意向协议的中小企业）的具体情况如下：</w:t>
      </w:r>
    </w:p>
    <w:p w14:paraId="3D23EE01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1.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，属于（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；承建（承接）企业为（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¹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； </w:t>
      </w:r>
    </w:p>
    <w:p w14:paraId="0A5D13F6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2.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（标的名称）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，属于（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采购文件中明确的所属行业）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；承建（承接）企业为（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企业名称）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，从业人员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人，营业 收入为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万元，资产总额为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 xml:space="preserve">  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万元</w:t>
      </w:r>
      <w:r>
        <w:rPr>
          <w:rFonts w:hint="eastAsia" w:ascii="微软雅黑" w:hAnsi="微软雅黑" w:eastAsia="微软雅黑" w:cs="微软雅黑"/>
          <w:color w:val="000000"/>
          <w:kern w:val="0"/>
          <w:sz w:val="24"/>
          <w:szCs w:val="24"/>
          <w:lang w:val="en-US" w:eastAsia="zh-CN" w:bidi="ar"/>
        </w:rPr>
        <w:t>¹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，属于（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u w:val="single"/>
          <w:lang w:val="en-US" w:eastAsia="zh-CN" w:bidi="ar"/>
        </w:rPr>
        <w:t>中型企业、小型企业、微型企业）</w:t>
      </w: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 ；</w:t>
      </w:r>
    </w:p>
    <w:p w14:paraId="59AFB282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……</w:t>
      </w:r>
    </w:p>
    <w:p w14:paraId="7200AAD9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以上企业，不属于大企业的分支机构，不存在控股股东为大企业的情形，也不存在与大企业的负责人为同一人的情形。</w:t>
      </w:r>
    </w:p>
    <w:p w14:paraId="40322B23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本企业对上述声明内容的真实性负责。如有虚假，将依法承担相应责任。 </w:t>
      </w:r>
    </w:p>
    <w:p w14:paraId="349E1A98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</w:pPr>
    </w:p>
    <w:p w14:paraId="1F467899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 xml:space="preserve">企业名称（盖章）： </w:t>
      </w:r>
    </w:p>
    <w:p w14:paraId="37EB94D0">
      <w:pPr>
        <w:keepNext w:val="0"/>
        <w:keepLines w:val="0"/>
        <w:widowControl/>
        <w:suppressLineNumbers w:val="0"/>
        <w:spacing w:line="360" w:lineRule="auto"/>
        <w:ind w:left="3816" w:leftChars="0" w:firstLine="424" w:firstLineChars="0"/>
        <w:jc w:val="both"/>
        <w:rPr>
          <w:rFonts w:hint="eastAsia" w:ascii="宋体" w:hAnsi="宋体" w:eastAsia="宋体" w:cs="宋体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4"/>
          <w:szCs w:val="24"/>
          <w:lang w:val="en-US" w:eastAsia="zh-CN" w:bidi="ar"/>
        </w:rPr>
        <w:t>日 期：</w:t>
      </w:r>
    </w:p>
    <w:p w14:paraId="525AE79D">
      <w:pPr>
        <w:keepNext w:val="0"/>
        <w:keepLines w:val="0"/>
        <w:widowControl/>
        <w:suppressLineNumbers w:val="0"/>
        <w:spacing w:line="360" w:lineRule="auto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注：1.填写前请认真阅读《工业和信息化部　国家统计局　国家发展和改革委员会　财政部关于印发中小企业划型标准规定的通知》(工信部联企业〔2011〕300号)和《财政部、工业和信息化部关于印发〈政府采购促进中小企业发展管理办法〉的通知》（财库﹝2020﹞46 号）相关规定。</w:t>
      </w:r>
    </w:p>
    <w:p w14:paraId="482977B3">
      <w:pPr>
        <w:keepNext w:val="0"/>
        <w:keepLines w:val="0"/>
        <w:widowControl/>
        <w:suppressLineNumbers w:val="0"/>
        <w:spacing w:line="360" w:lineRule="auto"/>
        <w:ind w:firstLine="480" w:firstLineChars="200"/>
        <w:jc w:val="left"/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2.从业人员、营业收入、资产总额填报上一年度数据，无上一年度数据的新成立企业可不填报。</w:t>
      </w:r>
    </w:p>
    <w:p w14:paraId="59FF016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mN2EzMDc5OWExYzI1ZmQyMzhiMTc0YWNhOTllNDkifQ=="/>
  </w:docVars>
  <w:rsids>
    <w:rsidRoot w:val="481B5FF9"/>
    <w:rsid w:val="47F90B3D"/>
    <w:rsid w:val="481B5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1199</Words>
  <Characters>1233</Characters>
  <Lines>0</Lines>
  <Paragraphs>0</Paragraphs>
  <TotalTime>4</TotalTime>
  <ScaleCrop>false</ScaleCrop>
  <LinksUpToDate>false</LinksUpToDate>
  <CharactersWithSpaces>1288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2022-03-15T02:26:00Z</dcterms:created>
  <dc:creator>巴黎夜雨</dc:creator>
  <cp:lastModifiedBy>@Mrs.Z</cp:lastModifiedBy>
  <dcterms:modified xsi:type="dcterms:W3CDTF">2024-08-19T06:17:55Z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785325A513554382B0CA3799B8C2B31D_13</vt:lpwstr>
  </property>
</Properties>
</file>