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DA2FE">
      <w:pPr>
        <w:pStyle w:val="3"/>
        <w:rPr>
          <w:rFonts w:hint="eastAsia"/>
          <w:highlight w:val="none"/>
        </w:rPr>
      </w:pPr>
      <w:bookmarkStart w:id="0" w:name="_Toc535916520"/>
      <w:bookmarkStart w:id="1" w:name="_Toc328733252"/>
      <w:bookmarkStart w:id="2" w:name="_Toc31690"/>
      <w:r>
        <w:rPr>
          <w:rFonts w:hint="eastAsia"/>
          <w:sz w:val="36"/>
          <w:szCs w:val="36"/>
          <w:highlight w:val="none"/>
        </w:rPr>
        <w:t>第一部分  商务部分</w:t>
      </w:r>
      <w:bookmarkEnd w:id="0"/>
    </w:p>
    <w:p w14:paraId="4CC6BE17">
      <w:pPr>
        <w:pStyle w:val="4"/>
        <w:rPr>
          <w:sz w:val="32"/>
          <w:szCs w:val="28"/>
          <w:highlight w:val="none"/>
        </w:rPr>
      </w:pPr>
      <w:bookmarkStart w:id="3" w:name="_Toc535916521"/>
      <w:r>
        <w:rPr>
          <w:rFonts w:hint="eastAsia"/>
          <w:sz w:val="32"/>
          <w:szCs w:val="28"/>
          <w:highlight w:val="none"/>
        </w:rPr>
        <w:t>第一</w:t>
      </w:r>
      <w:bookmarkEnd w:id="1"/>
      <w:r>
        <w:rPr>
          <w:rFonts w:hint="eastAsia"/>
          <w:sz w:val="32"/>
          <w:szCs w:val="28"/>
          <w:highlight w:val="none"/>
        </w:rPr>
        <w:t>章  投标邀请</w:t>
      </w:r>
      <w:bookmarkEnd w:id="2"/>
      <w:bookmarkEnd w:id="3"/>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FE35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noWrap w:val="0"/>
            <w:vAlign w:val="top"/>
          </w:tcPr>
          <w:p w14:paraId="33302ABA">
            <w:pPr>
              <w:pStyle w:val="7"/>
              <w:spacing w:before="0" w:beforeAutospacing="0" w:after="0" w:afterAutospacing="0" w:line="360" w:lineRule="auto"/>
              <w:rPr>
                <w:rFonts w:hint="eastAsia" w:ascii="仿宋" w:hAnsi="仿宋" w:cs="仿宋"/>
                <w:bCs/>
                <w:sz w:val="28"/>
                <w:szCs w:val="28"/>
                <w:highlight w:val="none"/>
              </w:rPr>
            </w:pPr>
            <w:r>
              <w:rPr>
                <w:rFonts w:hint="eastAsia" w:ascii="微软雅黑" w:hAnsi="微软雅黑" w:eastAsia="微软雅黑" w:cs="微软雅黑"/>
                <w:b/>
                <w:sz w:val="28"/>
                <w:szCs w:val="28"/>
                <w:highlight w:val="none"/>
                <w:shd w:val="clear" w:color="auto" w:fill="FFFFFF"/>
              </w:rPr>
              <w:t> </w:t>
            </w:r>
            <w:r>
              <w:rPr>
                <w:rFonts w:hint="eastAsia" w:ascii="仿宋" w:hAnsi="仿宋" w:cs="仿宋"/>
                <w:b/>
                <w:sz w:val="28"/>
                <w:szCs w:val="28"/>
                <w:highlight w:val="none"/>
              </w:rPr>
              <w:t>项目概况</w:t>
            </w:r>
          </w:p>
          <w:p w14:paraId="21AAA9E3">
            <w:pPr>
              <w:pStyle w:val="7"/>
              <w:spacing w:before="0" w:beforeAutospacing="0" w:after="0" w:afterAutospacing="0" w:line="360" w:lineRule="auto"/>
              <w:ind w:firstLine="560" w:firstLineChars="200"/>
              <w:rPr>
                <w:rFonts w:hint="eastAsia" w:ascii="仿宋" w:hAnsi="仿宋" w:cs="仿宋"/>
                <w:bCs/>
                <w:sz w:val="28"/>
                <w:szCs w:val="28"/>
                <w:highlight w:val="none"/>
              </w:rPr>
            </w:pPr>
            <w:r>
              <w:rPr>
                <w:rFonts w:hint="eastAsia" w:ascii="仿宋" w:hAnsi="仿宋" w:cs="仿宋"/>
                <w:bCs/>
                <w:sz w:val="28"/>
                <w:szCs w:val="28"/>
                <w:highlight w:val="none"/>
              </w:rPr>
              <w:t>202</w:t>
            </w:r>
            <w:r>
              <w:rPr>
                <w:rFonts w:hint="eastAsia" w:ascii="仿宋" w:hAnsi="仿宋" w:cs="仿宋"/>
                <w:bCs/>
                <w:sz w:val="28"/>
                <w:szCs w:val="28"/>
                <w:highlight w:val="none"/>
                <w:lang w:val="en-US" w:eastAsia="zh-CN"/>
              </w:rPr>
              <w:t>4</w:t>
            </w:r>
            <w:r>
              <w:rPr>
                <w:rFonts w:hint="eastAsia" w:ascii="仿宋" w:hAnsi="仿宋" w:cs="仿宋"/>
                <w:bCs/>
                <w:sz w:val="28"/>
                <w:szCs w:val="28"/>
                <w:highlight w:val="none"/>
              </w:rPr>
              <w:t>年“民康计划”采购项目招标项目的潜在投标人应在陕西省政府采购综合管理平台项目电子化交易系统（以下简称“项目电子化交易系统”）获取招标文件，并于202</w:t>
            </w:r>
            <w:r>
              <w:rPr>
                <w:rFonts w:hint="eastAsia" w:ascii="仿宋" w:hAnsi="仿宋" w:cs="仿宋"/>
                <w:bCs/>
                <w:sz w:val="28"/>
                <w:szCs w:val="28"/>
                <w:highlight w:val="none"/>
                <w:lang w:val="en-US" w:eastAsia="zh-CN"/>
              </w:rPr>
              <w:t>4</w:t>
            </w:r>
            <w:r>
              <w:rPr>
                <w:rFonts w:hint="eastAsia" w:ascii="仿宋" w:hAnsi="仿宋" w:cs="仿宋"/>
                <w:bCs/>
                <w:sz w:val="28"/>
                <w:szCs w:val="28"/>
                <w:highlight w:val="none"/>
              </w:rPr>
              <w:t>年</w:t>
            </w:r>
            <w:r>
              <w:rPr>
                <w:rFonts w:hint="eastAsia" w:ascii="仿宋" w:hAnsi="仿宋" w:cs="仿宋"/>
                <w:bCs/>
                <w:sz w:val="28"/>
                <w:szCs w:val="28"/>
                <w:highlight w:val="none"/>
                <w:lang w:val="en-US" w:eastAsia="zh-CN"/>
              </w:rPr>
              <w:t>09</w:t>
            </w:r>
            <w:r>
              <w:rPr>
                <w:rFonts w:hint="eastAsia" w:ascii="仿宋" w:hAnsi="仿宋" w:cs="仿宋"/>
                <w:bCs/>
                <w:sz w:val="28"/>
                <w:szCs w:val="28"/>
                <w:highlight w:val="none"/>
              </w:rPr>
              <w:t>月</w:t>
            </w:r>
            <w:r>
              <w:rPr>
                <w:rFonts w:hint="eastAsia" w:ascii="仿宋" w:hAnsi="仿宋" w:cs="仿宋"/>
                <w:bCs/>
                <w:sz w:val="28"/>
                <w:szCs w:val="28"/>
                <w:highlight w:val="none"/>
                <w:lang w:val="en-US" w:eastAsia="zh-CN"/>
              </w:rPr>
              <w:t>19</w:t>
            </w:r>
            <w:r>
              <w:rPr>
                <w:rFonts w:hint="eastAsia" w:ascii="仿宋" w:hAnsi="仿宋" w:cs="仿宋"/>
                <w:bCs/>
                <w:sz w:val="28"/>
                <w:szCs w:val="28"/>
                <w:highlight w:val="none"/>
              </w:rPr>
              <w:t>日</w:t>
            </w:r>
            <w:r>
              <w:rPr>
                <w:rFonts w:hint="eastAsia" w:ascii="仿宋" w:hAnsi="仿宋" w:cs="仿宋"/>
                <w:bCs/>
                <w:sz w:val="28"/>
                <w:szCs w:val="28"/>
                <w:highlight w:val="none"/>
                <w:lang w:val="en-US" w:eastAsia="zh-CN"/>
              </w:rPr>
              <w:t>09</w:t>
            </w:r>
            <w:r>
              <w:rPr>
                <w:rFonts w:hint="eastAsia" w:ascii="仿宋" w:hAnsi="仿宋" w:cs="仿宋"/>
                <w:bCs/>
                <w:sz w:val="28"/>
                <w:szCs w:val="28"/>
                <w:highlight w:val="none"/>
              </w:rPr>
              <w:t>时</w:t>
            </w:r>
            <w:r>
              <w:rPr>
                <w:rFonts w:hint="eastAsia" w:ascii="仿宋" w:hAnsi="仿宋" w:cs="仿宋"/>
                <w:bCs/>
                <w:sz w:val="28"/>
                <w:szCs w:val="28"/>
                <w:highlight w:val="none"/>
                <w:lang w:val="en-US" w:eastAsia="zh-CN"/>
              </w:rPr>
              <w:t>30</w:t>
            </w:r>
            <w:r>
              <w:rPr>
                <w:rFonts w:hint="eastAsia" w:ascii="仿宋" w:hAnsi="仿宋" w:cs="仿宋"/>
                <w:bCs/>
                <w:sz w:val="28"/>
                <w:szCs w:val="28"/>
                <w:highlight w:val="none"/>
              </w:rPr>
              <w:t>分 （北京时间）前递交投标文件。</w:t>
            </w:r>
          </w:p>
        </w:tc>
      </w:tr>
    </w:tbl>
    <w:p w14:paraId="3D2B5B0C">
      <w:pPr>
        <w:pStyle w:val="7"/>
        <w:spacing w:before="0" w:beforeAutospacing="0" w:after="0" w:afterAutospacing="0" w:line="540" w:lineRule="exact"/>
        <w:rPr>
          <w:rFonts w:hint="eastAsia" w:ascii="仿宋" w:hAnsi="仿宋" w:cs="仿宋"/>
          <w:b/>
          <w:sz w:val="28"/>
          <w:szCs w:val="28"/>
          <w:highlight w:val="none"/>
        </w:rPr>
      </w:pPr>
      <w:r>
        <w:rPr>
          <w:rFonts w:hint="eastAsia" w:ascii="仿宋" w:hAnsi="仿宋" w:cs="仿宋"/>
          <w:b/>
          <w:sz w:val="28"/>
          <w:szCs w:val="28"/>
          <w:highlight w:val="none"/>
        </w:rPr>
        <w:t>一、项目基本情况</w:t>
      </w:r>
    </w:p>
    <w:p w14:paraId="0B0FED60">
      <w:pPr>
        <w:pStyle w:val="7"/>
        <w:spacing w:before="0" w:beforeAutospacing="0" w:after="0" w:afterAutospacing="0" w:line="540" w:lineRule="exact"/>
        <w:ind w:firstLine="420"/>
        <w:rPr>
          <w:rFonts w:hint="eastAsia" w:ascii="仿宋" w:hAnsi="仿宋" w:cs="仿宋"/>
          <w:sz w:val="28"/>
          <w:szCs w:val="28"/>
          <w:highlight w:val="none"/>
        </w:rPr>
      </w:pPr>
      <w:r>
        <w:rPr>
          <w:rFonts w:hint="eastAsia" w:ascii="仿宋" w:hAnsi="仿宋" w:cs="仿宋"/>
          <w:sz w:val="28"/>
          <w:szCs w:val="28"/>
          <w:highlight w:val="none"/>
        </w:rPr>
        <w:t>项目编号：</w:t>
      </w:r>
      <w:r>
        <w:rPr>
          <w:rFonts w:hint="eastAsia" w:ascii="仿宋" w:hAnsi="仿宋" w:cs="仿宋"/>
          <w:sz w:val="28"/>
          <w:szCs w:val="28"/>
          <w:highlight w:val="none"/>
          <w:lang w:eastAsia="zh-CN"/>
        </w:rPr>
        <w:t>SXWZ2024ZB-SMZT-216</w:t>
      </w:r>
      <w:r>
        <w:rPr>
          <w:rFonts w:hint="eastAsia" w:ascii="仿宋" w:hAnsi="仿宋" w:cs="仿宋"/>
          <w:sz w:val="28"/>
          <w:szCs w:val="28"/>
          <w:highlight w:val="none"/>
        </w:rPr>
        <w:t xml:space="preserve"> </w:t>
      </w:r>
    </w:p>
    <w:p w14:paraId="09EC0868">
      <w:pPr>
        <w:pStyle w:val="7"/>
        <w:spacing w:before="0" w:beforeAutospacing="0" w:after="0" w:afterAutospacing="0" w:line="540" w:lineRule="exact"/>
        <w:ind w:firstLine="420"/>
        <w:rPr>
          <w:rFonts w:hint="eastAsia" w:ascii="仿宋" w:hAnsi="仿宋" w:eastAsia="仿宋" w:cs="仿宋"/>
          <w:sz w:val="28"/>
          <w:szCs w:val="28"/>
          <w:highlight w:val="none"/>
          <w:lang w:eastAsia="zh-CN"/>
        </w:rPr>
      </w:pPr>
      <w:r>
        <w:rPr>
          <w:rFonts w:hint="eastAsia" w:ascii="仿宋" w:hAnsi="仿宋" w:cs="仿宋"/>
          <w:sz w:val="28"/>
          <w:szCs w:val="28"/>
          <w:highlight w:val="none"/>
        </w:rPr>
        <w:t>项目名称：</w:t>
      </w:r>
      <w:r>
        <w:rPr>
          <w:rFonts w:hint="eastAsia" w:ascii="仿宋" w:hAnsi="仿宋" w:cs="仿宋"/>
          <w:sz w:val="28"/>
          <w:szCs w:val="28"/>
          <w:highlight w:val="none"/>
          <w:lang w:eastAsia="zh-CN"/>
        </w:rPr>
        <w:t>2024年“民康计划”采购项目</w:t>
      </w:r>
    </w:p>
    <w:p w14:paraId="27299560">
      <w:pPr>
        <w:pStyle w:val="7"/>
        <w:spacing w:before="0" w:beforeAutospacing="0" w:after="0" w:afterAutospacing="0" w:line="540" w:lineRule="exact"/>
        <w:ind w:firstLine="364" w:firstLineChars="130"/>
        <w:rPr>
          <w:rFonts w:hint="eastAsia" w:ascii="仿宋" w:hAnsi="仿宋" w:cs="仿宋"/>
          <w:sz w:val="28"/>
          <w:szCs w:val="28"/>
          <w:highlight w:val="none"/>
        </w:rPr>
      </w:pPr>
      <w:r>
        <w:rPr>
          <w:rFonts w:hint="eastAsia" w:ascii="仿宋" w:hAnsi="仿宋" w:cs="仿宋"/>
          <w:sz w:val="28"/>
          <w:szCs w:val="28"/>
          <w:highlight w:val="none"/>
        </w:rPr>
        <w:t>采购方式：公开招标</w:t>
      </w:r>
    </w:p>
    <w:p w14:paraId="589AF241">
      <w:pPr>
        <w:pStyle w:val="7"/>
        <w:spacing w:before="0" w:beforeAutospacing="0" w:after="0" w:afterAutospacing="0" w:line="540" w:lineRule="exact"/>
        <w:ind w:firstLine="364" w:firstLineChars="130"/>
        <w:rPr>
          <w:rFonts w:hint="eastAsia" w:ascii="仿宋" w:hAnsi="仿宋" w:cs="仿宋"/>
          <w:sz w:val="28"/>
          <w:szCs w:val="28"/>
          <w:highlight w:val="none"/>
        </w:rPr>
      </w:pPr>
      <w:r>
        <w:rPr>
          <w:rFonts w:hint="eastAsia" w:ascii="仿宋" w:hAnsi="仿宋" w:cs="仿宋"/>
          <w:sz w:val="28"/>
          <w:szCs w:val="28"/>
          <w:highlight w:val="none"/>
        </w:rPr>
        <w:t>预算金额：7,000,000.00元</w:t>
      </w:r>
    </w:p>
    <w:p w14:paraId="7F637092">
      <w:pPr>
        <w:pStyle w:val="7"/>
        <w:spacing w:before="0" w:beforeAutospacing="0" w:after="0" w:afterAutospacing="0" w:line="510" w:lineRule="atLeast"/>
        <w:ind w:left="280" w:hanging="280" w:hangingChars="100"/>
        <w:rPr>
          <w:rFonts w:hint="eastAsia" w:ascii="仿宋" w:hAnsi="仿宋" w:cs="仿宋"/>
          <w:sz w:val="28"/>
          <w:szCs w:val="28"/>
          <w:highlight w:val="none"/>
        </w:rPr>
      </w:pPr>
      <w:r>
        <w:rPr>
          <w:rFonts w:hint="eastAsia" w:ascii="仿宋" w:hAnsi="仿宋" w:cs="仿宋"/>
          <w:sz w:val="28"/>
          <w:szCs w:val="28"/>
          <w:highlight w:val="none"/>
        </w:rPr>
        <w:t>采购需求：</w:t>
      </w:r>
    </w:p>
    <w:p w14:paraId="26D5BAA2">
      <w:pPr>
        <w:pStyle w:val="7"/>
        <w:spacing w:before="0" w:beforeAutospacing="0" w:after="0" w:afterAutospacing="0" w:line="510" w:lineRule="atLeast"/>
        <w:ind w:left="278" w:leftChars="87" w:firstLine="0" w:firstLineChars="0"/>
        <w:rPr>
          <w:rFonts w:hint="eastAsia" w:ascii="仿宋" w:hAnsi="仿宋" w:cs="仿宋"/>
          <w:sz w:val="28"/>
          <w:szCs w:val="28"/>
          <w:highlight w:val="none"/>
        </w:rPr>
      </w:pPr>
      <w:r>
        <w:rPr>
          <w:rFonts w:hint="eastAsia" w:ascii="仿宋" w:hAnsi="仿宋" w:cs="仿宋"/>
          <w:sz w:val="28"/>
          <w:szCs w:val="28"/>
          <w:highlight w:val="none"/>
        </w:rPr>
        <w:t>合同包1（</w:t>
      </w:r>
      <w:r>
        <w:rPr>
          <w:rFonts w:hint="eastAsia" w:ascii="仿宋" w:hAnsi="仿宋" w:cs="仿宋"/>
          <w:sz w:val="28"/>
          <w:szCs w:val="28"/>
          <w:highlight w:val="none"/>
          <w:lang w:eastAsia="zh-CN"/>
        </w:rPr>
        <w:t>2024年“民康计划”采购项目</w:t>
      </w:r>
      <w:r>
        <w:rPr>
          <w:rFonts w:hint="eastAsia" w:ascii="仿宋" w:hAnsi="仿宋" w:cs="仿宋"/>
          <w:sz w:val="28"/>
          <w:szCs w:val="28"/>
          <w:highlight w:val="none"/>
        </w:rPr>
        <w:t>）：</w:t>
      </w:r>
    </w:p>
    <w:p w14:paraId="71498B7A">
      <w:pPr>
        <w:pStyle w:val="7"/>
        <w:spacing w:before="0" w:beforeAutospacing="0" w:after="0" w:afterAutospacing="0" w:line="510" w:lineRule="atLeast"/>
        <w:ind w:left="278" w:leftChars="87" w:firstLine="0" w:firstLineChars="0"/>
        <w:rPr>
          <w:rFonts w:hint="eastAsia" w:ascii="仿宋" w:hAnsi="仿宋" w:cs="仿宋"/>
          <w:bCs/>
          <w:sz w:val="32"/>
          <w:szCs w:val="32"/>
          <w:highlight w:val="none"/>
        </w:rPr>
      </w:pPr>
      <w:r>
        <w:rPr>
          <w:rFonts w:hint="eastAsia" w:ascii="仿宋" w:hAnsi="仿宋" w:cs="仿宋"/>
          <w:sz w:val="28"/>
          <w:szCs w:val="28"/>
          <w:highlight w:val="none"/>
        </w:rPr>
        <w:t>合同包预算金额：7,000,000.00元</w:t>
      </w:r>
    </w:p>
    <w:tbl>
      <w:tblPr>
        <w:tblStyle w:val="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869"/>
        <w:gridCol w:w="1318"/>
        <w:gridCol w:w="1136"/>
        <w:gridCol w:w="1570"/>
        <w:gridCol w:w="1851"/>
        <w:gridCol w:w="1017"/>
      </w:tblGrid>
      <w:tr w14:paraId="59B83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noWrap w:val="0"/>
            <w:vAlign w:val="center"/>
          </w:tcPr>
          <w:p w14:paraId="3F6002C2">
            <w:pPr>
              <w:widowControl/>
              <w:wordWrap w:val="0"/>
              <w:spacing w:line="360" w:lineRule="atLeast"/>
              <w:jc w:val="center"/>
              <w:textAlignment w:val="center"/>
              <w:rPr>
                <w:rFonts w:hint="eastAsia" w:ascii="仿宋" w:hAnsi="仿宋" w:cs="仿宋"/>
                <w:b/>
                <w:bCs/>
                <w:sz w:val="28"/>
                <w:szCs w:val="28"/>
                <w:highlight w:val="none"/>
              </w:rPr>
            </w:pPr>
            <w:r>
              <w:rPr>
                <w:rFonts w:hint="eastAsia" w:ascii="仿宋" w:hAnsi="仿宋" w:cs="仿宋"/>
                <w:b/>
                <w:bCs/>
                <w:kern w:val="0"/>
                <w:sz w:val="28"/>
                <w:szCs w:val="28"/>
                <w:highlight w:val="none"/>
                <w:lang w:bidi="ar"/>
              </w:rPr>
              <w:t>品目号</w:t>
            </w:r>
          </w:p>
        </w:tc>
        <w:tc>
          <w:tcPr>
            <w:tcW w:w="510" w:type="pct"/>
            <w:noWrap w:val="0"/>
            <w:vAlign w:val="center"/>
          </w:tcPr>
          <w:p w14:paraId="0370657B">
            <w:pPr>
              <w:widowControl/>
              <w:wordWrap w:val="0"/>
              <w:spacing w:line="360" w:lineRule="atLeast"/>
              <w:jc w:val="center"/>
              <w:textAlignment w:val="center"/>
              <w:rPr>
                <w:rFonts w:hint="eastAsia" w:ascii="仿宋" w:hAnsi="仿宋" w:cs="仿宋"/>
                <w:b/>
                <w:bCs/>
                <w:sz w:val="28"/>
                <w:szCs w:val="28"/>
                <w:highlight w:val="none"/>
              </w:rPr>
            </w:pPr>
            <w:r>
              <w:rPr>
                <w:rFonts w:hint="eastAsia" w:ascii="仿宋" w:hAnsi="仿宋" w:cs="仿宋"/>
                <w:b/>
                <w:bCs/>
                <w:kern w:val="0"/>
                <w:sz w:val="28"/>
                <w:szCs w:val="28"/>
                <w:highlight w:val="none"/>
                <w:lang w:bidi="ar"/>
              </w:rPr>
              <w:t>品目名称</w:t>
            </w:r>
          </w:p>
        </w:tc>
        <w:tc>
          <w:tcPr>
            <w:tcW w:w="773" w:type="pct"/>
            <w:noWrap w:val="0"/>
            <w:vAlign w:val="center"/>
          </w:tcPr>
          <w:p w14:paraId="3F7EDBEE">
            <w:pPr>
              <w:widowControl/>
              <w:wordWrap w:val="0"/>
              <w:spacing w:line="360" w:lineRule="atLeast"/>
              <w:jc w:val="center"/>
              <w:textAlignment w:val="center"/>
              <w:rPr>
                <w:rFonts w:hint="eastAsia" w:ascii="仿宋" w:hAnsi="仿宋" w:cs="仿宋"/>
                <w:b/>
                <w:bCs/>
                <w:sz w:val="28"/>
                <w:szCs w:val="28"/>
                <w:highlight w:val="none"/>
              </w:rPr>
            </w:pPr>
            <w:r>
              <w:rPr>
                <w:rFonts w:hint="eastAsia" w:ascii="仿宋" w:hAnsi="仿宋" w:cs="仿宋"/>
                <w:b/>
                <w:bCs/>
                <w:kern w:val="0"/>
                <w:sz w:val="28"/>
                <w:szCs w:val="28"/>
                <w:highlight w:val="none"/>
                <w:lang w:bidi="ar"/>
              </w:rPr>
              <w:t>采购标的</w:t>
            </w:r>
          </w:p>
        </w:tc>
        <w:tc>
          <w:tcPr>
            <w:tcW w:w="666" w:type="pct"/>
            <w:noWrap w:val="0"/>
            <w:vAlign w:val="center"/>
          </w:tcPr>
          <w:p w14:paraId="219D27BC">
            <w:pPr>
              <w:widowControl/>
              <w:wordWrap w:val="0"/>
              <w:spacing w:line="360" w:lineRule="atLeast"/>
              <w:jc w:val="center"/>
              <w:textAlignment w:val="center"/>
              <w:rPr>
                <w:rFonts w:hint="eastAsia" w:ascii="仿宋" w:hAnsi="仿宋" w:cs="仿宋"/>
                <w:b/>
                <w:bCs/>
                <w:kern w:val="0"/>
                <w:sz w:val="28"/>
                <w:szCs w:val="28"/>
                <w:highlight w:val="none"/>
                <w:lang w:bidi="ar"/>
              </w:rPr>
            </w:pPr>
            <w:r>
              <w:rPr>
                <w:rFonts w:hint="eastAsia" w:ascii="仿宋" w:hAnsi="仿宋" w:cs="仿宋"/>
                <w:b/>
                <w:bCs/>
                <w:kern w:val="0"/>
                <w:sz w:val="28"/>
                <w:szCs w:val="28"/>
                <w:highlight w:val="none"/>
                <w:lang w:bidi="ar"/>
              </w:rPr>
              <w:t>数量</w:t>
            </w:r>
          </w:p>
          <w:p w14:paraId="79A4401D">
            <w:pPr>
              <w:widowControl/>
              <w:wordWrap w:val="0"/>
              <w:spacing w:line="360" w:lineRule="atLeast"/>
              <w:jc w:val="center"/>
              <w:textAlignment w:val="center"/>
              <w:rPr>
                <w:rFonts w:hint="eastAsia" w:ascii="仿宋" w:hAnsi="仿宋" w:cs="仿宋"/>
                <w:b/>
                <w:bCs/>
                <w:sz w:val="28"/>
                <w:szCs w:val="28"/>
                <w:highlight w:val="none"/>
              </w:rPr>
            </w:pPr>
            <w:r>
              <w:rPr>
                <w:rFonts w:hint="eastAsia" w:ascii="仿宋" w:hAnsi="仿宋" w:cs="仿宋"/>
                <w:b/>
                <w:bCs/>
                <w:kern w:val="0"/>
                <w:sz w:val="28"/>
                <w:szCs w:val="28"/>
                <w:highlight w:val="none"/>
                <w:lang w:bidi="ar"/>
              </w:rPr>
              <w:t>（单位）</w:t>
            </w:r>
          </w:p>
        </w:tc>
        <w:tc>
          <w:tcPr>
            <w:tcW w:w="922" w:type="pct"/>
            <w:noWrap w:val="0"/>
            <w:vAlign w:val="center"/>
          </w:tcPr>
          <w:p w14:paraId="212CA073">
            <w:pPr>
              <w:widowControl/>
              <w:wordWrap w:val="0"/>
              <w:spacing w:line="360" w:lineRule="atLeast"/>
              <w:jc w:val="center"/>
              <w:textAlignment w:val="center"/>
              <w:rPr>
                <w:rFonts w:hint="eastAsia" w:ascii="仿宋" w:hAnsi="仿宋" w:cs="仿宋"/>
                <w:b/>
                <w:bCs/>
                <w:sz w:val="28"/>
                <w:szCs w:val="28"/>
                <w:highlight w:val="none"/>
              </w:rPr>
            </w:pPr>
            <w:r>
              <w:rPr>
                <w:rFonts w:hint="eastAsia" w:ascii="仿宋" w:hAnsi="仿宋" w:cs="仿宋"/>
                <w:b/>
                <w:bCs/>
                <w:kern w:val="0"/>
                <w:sz w:val="28"/>
                <w:szCs w:val="28"/>
                <w:highlight w:val="none"/>
                <w:lang w:bidi="ar"/>
              </w:rPr>
              <w:t>技术规格、参数及要求</w:t>
            </w:r>
          </w:p>
        </w:tc>
        <w:tc>
          <w:tcPr>
            <w:tcW w:w="1086" w:type="pct"/>
            <w:noWrap w:val="0"/>
            <w:vAlign w:val="center"/>
          </w:tcPr>
          <w:p w14:paraId="688E96BA">
            <w:pPr>
              <w:widowControl/>
              <w:wordWrap w:val="0"/>
              <w:spacing w:line="360" w:lineRule="atLeast"/>
              <w:jc w:val="center"/>
              <w:textAlignment w:val="center"/>
              <w:rPr>
                <w:rFonts w:hint="eastAsia" w:ascii="仿宋" w:hAnsi="仿宋" w:cs="仿宋"/>
                <w:b/>
                <w:bCs/>
                <w:sz w:val="28"/>
                <w:szCs w:val="28"/>
                <w:highlight w:val="none"/>
              </w:rPr>
            </w:pPr>
            <w:r>
              <w:rPr>
                <w:rFonts w:hint="eastAsia" w:ascii="仿宋" w:hAnsi="仿宋" w:cs="仿宋"/>
                <w:b/>
                <w:bCs/>
                <w:kern w:val="0"/>
                <w:sz w:val="28"/>
                <w:szCs w:val="28"/>
                <w:highlight w:val="none"/>
                <w:lang w:bidi="ar"/>
              </w:rPr>
              <w:t>品目预算(元)</w:t>
            </w:r>
          </w:p>
        </w:tc>
        <w:tc>
          <w:tcPr>
            <w:tcW w:w="597" w:type="pct"/>
            <w:noWrap w:val="0"/>
            <w:vAlign w:val="center"/>
          </w:tcPr>
          <w:p w14:paraId="03879D1A">
            <w:pPr>
              <w:widowControl/>
              <w:wordWrap w:val="0"/>
              <w:spacing w:line="360" w:lineRule="atLeast"/>
              <w:jc w:val="center"/>
              <w:textAlignment w:val="center"/>
              <w:rPr>
                <w:rFonts w:hint="eastAsia" w:ascii="仿宋" w:hAnsi="仿宋" w:cs="仿宋"/>
                <w:b/>
                <w:bCs/>
                <w:sz w:val="28"/>
                <w:szCs w:val="28"/>
                <w:highlight w:val="none"/>
              </w:rPr>
            </w:pPr>
            <w:r>
              <w:rPr>
                <w:rFonts w:hint="eastAsia" w:ascii="仿宋" w:hAnsi="仿宋" w:cs="仿宋"/>
                <w:b/>
                <w:bCs/>
                <w:kern w:val="0"/>
                <w:sz w:val="28"/>
                <w:szCs w:val="28"/>
                <w:highlight w:val="none"/>
                <w:lang w:bidi="ar"/>
              </w:rPr>
              <w:t>最高限价(元)</w:t>
            </w:r>
          </w:p>
        </w:tc>
      </w:tr>
      <w:tr w14:paraId="388C4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42" w:type="pct"/>
            <w:noWrap w:val="0"/>
            <w:vAlign w:val="center"/>
          </w:tcPr>
          <w:p w14:paraId="6055E118">
            <w:pPr>
              <w:pStyle w:val="7"/>
              <w:spacing w:before="0" w:beforeAutospacing="0" w:after="0" w:afterAutospacing="0" w:line="360" w:lineRule="atLeast"/>
              <w:jc w:val="center"/>
              <w:rPr>
                <w:rFonts w:hint="eastAsia" w:ascii="仿宋" w:hAnsi="仿宋" w:cs="仿宋"/>
                <w:sz w:val="28"/>
                <w:szCs w:val="28"/>
                <w:highlight w:val="none"/>
              </w:rPr>
            </w:pPr>
            <w:r>
              <w:rPr>
                <w:rFonts w:hint="eastAsia" w:ascii="仿宋" w:hAnsi="仿宋" w:cs="仿宋"/>
                <w:sz w:val="28"/>
                <w:szCs w:val="28"/>
                <w:highlight w:val="none"/>
              </w:rPr>
              <w:t>1-1</w:t>
            </w:r>
          </w:p>
        </w:tc>
        <w:tc>
          <w:tcPr>
            <w:tcW w:w="510" w:type="pct"/>
            <w:noWrap w:val="0"/>
            <w:vAlign w:val="center"/>
          </w:tcPr>
          <w:p w14:paraId="0B78837E">
            <w:pPr>
              <w:pStyle w:val="7"/>
              <w:spacing w:before="0" w:beforeAutospacing="0" w:after="0" w:afterAutospacing="0" w:line="360" w:lineRule="atLeast"/>
              <w:jc w:val="center"/>
              <w:rPr>
                <w:rFonts w:hint="default"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服务</w:t>
            </w:r>
          </w:p>
        </w:tc>
        <w:tc>
          <w:tcPr>
            <w:tcW w:w="773" w:type="pct"/>
            <w:noWrap w:val="0"/>
            <w:vAlign w:val="center"/>
          </w:tcPr>
          <w:p w14:paraId="2F68A843">
            <w:pPr>
              <w:pStyle w:val="7"/>
              <w:spacing w:before="0" w:beforeAutospacing="0" w:after="0" w:afterAutospacing="0" w:line="360" w:lineRule="atLeast"/>
              <w:jc w:val="center"/>
              <w:rPr>
                <w:rFonts w:hint="eastAsia" w:ascii="仿宋" w:hAnsi="仿宋" w:cs="仿宋"/>
                <w:sz w:val="28"/>
                <w:szCs w:val="28"/>
                <w:highlight w:val="none"/>
              </w:rPr>
            </w:pPr>
            <w:r>
              <w:rPr>
                <w:rFonts w:hint="eastAsia" w:ascii="仿宋" w:hAnsi="仿宋" w:cs="仿宋"/>
                <w:sz w:val="28"/>
                <w:szCs w:val="28"/>
                <w:highlight w:val="none"/>
                <w:lang w:eastAsia="zh-CN"/>
              </w:rPr>
              <w:t>2024年“民康计划”</w:t>
            </w:r>
            <w:r>
              <w:rPr>
                <w:rFonts w:hint="eastAsia" w:ascii="仿宋" w:hAnsi="仿宋" w:cs="仿宋"/>
                <w:sz w:val="28"/>
                <w:szCs w:val="28"/>
                <w:highlight w:val="none"/>
              </w:rPr>
              <w:t>采购</w:t>
            </w:r>
          </w:p>
        </w:tc>
        <w:tc>
          <w:tcPr>
            <w:tcW w:w="666" w:type="pct"/>
            <w:noWrap w:val="0"/>
            <w:vAlign w:val="center"/>
          </w:tcPr>
          <w:p w14:paraId="069188BD">
            <w:pPr>
              <w:widowControl/>
              <w:wordWrap w:val="0"/>
              <w:spacing w:line="360" w:lineRule="atLeast"/>
              <w:jc w:val="center"/>
              <w:textAlignment w:val="center"/>
              <w:rPr>
                <w:rFonts w:hint="eastAsia" w:ascii="仿宋" w:hAnsi="仿宋" w:cs="仿宋"/>
                <w:sz w:val="28"/>
                <w:szCs w:val="28"/>
                <w:highlight w:val="none"/>
              </w:rPr>
            </w:pPr>
            <w:r>
              <w:rPr>
                <w:rFonts w:hint="eastAsia" w:ascii="仿宋" w:hAnsi="仿宋" w:cs="仿宋"/>
                <w:kern w:val="0"/>
                <w:sz w:val="28"/>
                <w:szCs w:val="28"/>
                <w:highlight w:val="none"/>
                <w:lang w:bidi="ar"/>
              </w:rPr>
              <w:t>1(项)</w:t>
            </w:r>
          </w:p>
        </w:tc>
        <w:tc>
          <w:tcPr>
            <w:tcW w:w="922" w:type="pct"/>
            <w:noWrap w:val="0"/>
            <w:vAlign w:val="center"/>
          </w:tcPr>
          <w:p w14:paraId="6472559A">
            <w:pPr>
              <w:widowControl/>
              <w:wordWrap w:val="0"/>
              <w:spacing w:line="360" w:lineRule="atLeast"/>
              <w:jc w:val="center"/>
              <w:textAlignment w:val="center"/>
              <w:rPr>
                <w:rFonts w:hint="eastAsia" w:ascii="仿宋" w:hAnsi="仿宋" w:cs="仿宋"/>
                <w:sz w:val="28"/>
                <w:szCs w:val="28"/>
                <w:highlight w:val="none"/>
              </w:rPr>
            </w:pPr>
            <w:r>
              <w:rPr>
                <w:rFonts w:hint="eastAsia" w:ascii="仿宋" w:hAnsi="仿宋" w:cs="仿宋"/>
                <w:kern w:val="0"/>
                <w:sz w:val="28"/>
                <w:szCs w:val="28"/>
                <w:highlight w:val="none"/>
                <w:lang w:bidi="ar"/>
              </w:rPr>
              <w:t>详见采购文件</w:t>
            </w:r>
          </w:p>
        </w:tc>
        <w:tc>
          <w:tcPr>
            <w:tcW w:w="1086" w:type="pct"/>
            <w:noWrap w:val="0"/>
            <w:vAlign w:val="center"/>
          </w:tcPr>
          <w:p w14:paraId="0E2173AB">
            <w:pPr>
              <w:pStyle w:val="7"/>
              <w:spacing w:before="0" w:beforeAutospacing="0" w:after="0" w:afterAutospacing="0" w:line="360" w:lineRule="atLeast"/>
              <w:jc w:val="center"/>
              <w:rPr>
                <w:rFonts w:hint="eastAsia" w:ascii="仿宋" w:hAnsi="仿宋" w:cs="仿宋"/>
                <w:sz w:val="28"/>
                <w:szCs w:val="28"/>
                <w:highlight w:val="none"/>
              </w:rPr>
            </w:pPr>
            <w:r>
              <w:rPr>
                <w:rFonts w:hint="eastAsia" w:ascii="仿宋" w:hAnsi="仿宋" w:cs="仿宋"/>
                <w:sz w:val="28"/>
                <w:szCs w:val="28"/>
                <w:highlight w:val="none"/>
              </w:rPr>
              <w:t>7,000,000.00</w:t>
            </w:r>
          </w:p>
        </w:tc>
        <w:tc>
          <w:tcPr>
            <w:tcW w:w="597" w:type="pct"/>
            <w:noWrap w:val="0"/>
            <w:vAlign w:val="center"/>
          </w:tcPr>
          <w:p w14:paraId="714A033F">
            <w:pPr>
              <w:pStyle w:val="7"/>
              <w:spacing w:before="0" w:beforeAutospacing="0" w:after="0" w:afterAutospacing="0" w:line="360" w:lineRule="atLeast"/>
              <w:jc w:val="center"/>
              <w:rPr>
                <w:rFonts w:ascii="仿宋" w:hAnsi="仿宋" w:cs="仿宋"/>
                <w:sz w:val="28"/>
                <w:szCs w:val="28"/>
                <w:highlight w:val="none"/>
              </w:rPr>
            </w:pPr>
            <w:r>
              <w:rPr>
                <w:rFonts w:hint="eastAsia" w:ascii="仿宋" w:hAnsi="仿宋" w:cs="仿宋"/>
                <w:sz w:val="28"/>
                <w:szCs w:val="28"/>
                <w:highlight w:val="none"/>
              </w:rPr>
              <w:t>-</w:t>
            </w:r>
          </w:p>
        </w:tc>
      </w:tr>
    </w:tbl>
    <w:p w14:paraId="12A7319B">
      <w:pPr>
        <w:pStyle w:val="7"/>
        <w:spacing w:before="0" w:beforeAutospacing="0" w:after="0" w:afterAutospacing="0" w:line="540" w:lineRule="exact"/>
        <w:rPr>
          <w:rFonts w:hint="eastAsia" w:ascii="仿宋" w:hAnsi="仿宋" w:cs="仿宋"/>
          <w:bCs/>
          <w:sz w:val="28"/>
          <w:szCs w:val="28"/>
          <w:highlight w:val="none"/>
        </w:rPr>
      </w:pPr>
      <w:r>
        <w:rPr>
          <w:rFonts w:hint="eastAsia" w:ascii="仿宋" w:hAnsi="仿宋" w:cs="仿宋"/>
          <w:bCs/>
          <w:sz w:val="28"/>
          <w:szCs w:val="28"/>
          <w:highlight w:val="none"/>
        </w:rPr>
        <w:t>本合同包不接受联合体投标</w:t>
      </w:r>
    </w:p>
    <w:p w14:paraId="4437C9E7">
      <w:pPr>
        <w:pStyle w:val="7"/>
        <w:spacing w:before="0" w:beforeAutospacing="0" w:after="0" w:afterAutospacing="0" w:line="540" w:lineRule="exact"/>
        <w:rPr>
          <w:rFonts w:hint="eastAsia" w:ascii="仿宋" w:hAnsi="仿宋" w:cs="仿宋"/>
          <w:bCs/>
          <w:sz w:val="28"/>
          <w:szCs w:val="28"/>
          <w:highlight w:val="none"/>
        </w:rPr>
      </w:pPr>
      <w:r>
        <w:rPr>
          <w:rFonts w:hint="eastAsia" w:ascii="仿宋" w:hAnsi="仿宋" w:cs="仿宋"/>
          <w:bCs/>
          <w:sz w:val="28"/>
          <w:szCs w:val="28"/>
          <w:highlight w:val="none"/>
        </w:rPr>
        <w:t>合同履行期限：根据合同约定</w:t>
      </w:r>
    </w:p>
    <w:p w14:paraId="4B616705">
      <w:pPr>
        <w:pStyle w:val="7"/>
        <w:spacing w:before="0" w:beforeAutospacing="0" w:after="0" w:afterAutospacing="0" w:line="540" w:lineRule="exact"/>
        <w:rPr>
          <w:rFonts w:hint="eastAsia" w:ascii="仿宋" w:hAnsi="仿宋" w:cs="仿宋"/>
          <w:b/>
          <w:sz w:val="28"/>
          <w:szCs w:val="28"/>
          <w:highlight w:val="none"/>
        </w:rPr>
      </w:pPr>
      <w:r>
        <w:rPr>
          <w:rFonts w:hint="eastAsia" w:ascii="仿宋" w:hAnsi="仿宋" w:cs="仿宋"/>
          <w:bCs/>
          <w:sz w:val="28"/>
          <w:szCs w:val="28"/>
          <w:highlight w:val="none"/>
        </w:rPr>
        <w:t>二</w:t>
      </w:r>
      <w:r>
        <w:rPr>
          <w:rFonts w:hint="eastAsia" w:ascii="仿宋" w:hAnsi="仿宋" w:cs="仿宋"/>
          <w:b/>
          <w:sz w:val="28"/>
          <w:szCs w:val="28"/>
          <w:highlight w:val="none"/>
        </w:rPr>
        <w:t>、申请人的资格要求：</w:t>
      </w:r>
    </w:p>
    <w:p w14:paraId="0CBC1F64">
      <w:pPr>
        <w:pStyle w:val="7"/>
        <w:spacing w:before="0" w:beforeAutospacing="0" w:after="0" w:afterAutospacing="0" w:line="540" w:lineRule="exact"/>
        <w:ind w:firstLine="280" w:firstLineChars="100"/>
        <w:rPr>
          <w:rFonts w:hint="eastAsia" w:ascii="仿宋" w:hAnsi="仿宋" w:cs="仿宋"/>
          <w:bCs/>
          <w:sz w:val="28"/>
          <w:szCs w:val="28"/>
          <w:highlight w:val="none"/>
        </w:rPr>
      </w:pPr>
      <w:r>
        <w:rPr>
          <w:rFonts w:hint="eastAsia" w:ascii="仿宋" w:hAnsi="仿宋" w:cs="仿宋"/>
          <w:bCs/>
          <w:sz w:val="28"/>
          <w:szCs w:val="28"/>
          <w:highlight w:val="none"/>
        </w:rPr>
        <w:t>1.满足《中华人民共和国政府釆购法》第二十二条规定；</w:t>
      </w:r>
    </w:p>
    <w:p w14:paraId="2196EBB4">
      <w:pPr>
        <w:pStyle w:val="7"/>
        <w:spacing w:before="0" w:beforeAutospacing="0" w:after="0" w:afterAutospacing="0" w:line="540" w:lineRule="exact"/>
        <w:ind w:firstLine="280" w:firstLineChars="100"/>
        <w:rPr>
          <w:rFonts w:hint="eastAsia" w:ascii="仿宋" w:hAnsi="仿宋" w:cs="仿宋"/>
          <w:bCs/>
          <w:sz w:val="28"/>
          <w:szCs w:val="28"/>
          <w:highlight w:val="none"/>
        </w:rPr>
      </w:pPr>
      <w:r>
        <w:rPr>
          <w:rFonts w:hint="eastAsia" w:ascii="仿宋" w:hAnsi="仿宋" w:cs="仿宋"/>
          <w:bCs/>
          <w:sz w:val="28"/>
          <w:szCs w:val="28"/>
          <w:highlight w:val="none"/>
        </w:rPr>
        <w:t>2.落实政府采购政策需满足的资格要求：</w:t>
      </w:r>
    </w:p>
    <w:p w14:paraId="7DEADE20">
      <w:pPr>
        <w:pStyle w:val="7"/>
        <w:spacing w:before="0" w:beforeAutospacing="0" w:after="0" w:afterAutospacing="0" w:line="540" w:lineRule="exact"/>
        <w:ind w:firstLine="560" w:firstLineChars="200"/>
        <w:rPr>
          <w:highlight w:val="none"/>
        </w:rPr>
      </w:pPr>
      <w:r>
        <w:rPr>
          <w:rFonts w:hint="eastAsia" w:ascii="仿宋" w:hAnsi="仿宋" w:cs="仿宋"/>
          <w:bCs/>
          <w:sz w:val="28"/>
          <w:szCs w:val="28"/>
          <w:highlight w:val="none"/>
        </w:rPr>
        <w:t>合同包1(</w:t>
      </w:r>
      <w:r>
        <w:rPr>
          <w:rFonts w:hint="eastAsia" w:ascii="仿宋" w:hAnsi="仿宋" w:cs="仿宋"/>
          <w:bCs/>
          <w:sz w:val="28"/>
          <w:szCs w:val="28"/>
          <w:highlight w:val="none"/>
          <w:lang w:eastAsia="zh-CN"/>
        </w:rPr>
        <w:t>2024年“民康计划”采购项目</w:t>
      </w:r>
      <w:r>
        <w:rPr>
          <w:rFonts w:hint="eastAsia" w:ascii="仿宋" w:hAnsi="仿宋" w:cs="仿宋"/>
          <w:bCs/>
          <w:sz w:val="28"/>
          <w:szCs w:val="28"/>
          <w:highlight w:val="none"/>
        </w:rPr>
        <w:t>)落实政府采购政策需满足的资格要求如下:</w:t>
      </w:r>
    </w:p>
    <w:p w14:paraId="1A949412">
      <w:pPr>
        <w:pStyle w:val="7"/>
        <w:spacing w:before="0" w:beforeAutospacing="0" w:after="0" w:afterAutospacing="0" w:line="540" w:lineRule="exact"/>
        <w:ind w:firstLine="560" w:firstLineChars="200"/>
        <w:rPr>
          <w:rFonts w:hint="eastAsia" w:ascii="仿宋" w:hAnsi="仿宋" w:cs="仿宋"/>
          <w:sz w:val="28"/>
          <w:szCs w:val="28"/>
          <w:highlight w:val="none"/>
        </w:rPr>
      </w:pPr>
      <w:r>
        <w:rPr>
          <w:rFonts w:hint="eastAsia" w:ascii="仿宋" w:hAnsi="仿宋" w:cs="仿宋"/>
          <w:sz w:val="28"/>
          <w:szCs w:val="28"/>
          <w:highlight w:val="none"/>
        </w:rPr>
        <w:t>本项目为非专门面向中小企业采购</w:t>
      </w:r>
    </w:p>
    <w:p w14:paraId="205F2825">
      <w:pPr>
        <w:pStyle w:val="7"/>
        <w:spacing w:before="0" w:beforeAutospacing="0" w:after="0" w:afterAutospacing="0" w:line="540" w:lineRule="exact"/>
        <w:ind w:firstLine="280" w:firstLineChars="100"/>
        <w:rPr>
          <w:rFonts w:hint="eastAsia" w:ascii="仿宋" w:hAnsi="仿宋" w:cs="仿宋"/>
          <w:sz w:val="28"/>
          <w:szCs w:val="28"/>
          <w:highlight w:val="none"/>
        </w:rPr>
      </w:pPr>
      <w:r>
        <w:rPr>
          <w:rFonts w:hint="eastAsia" w:ascii="仿宋" w:hAnsi="仿宋" w:cs="仿宋"/>
          <w:sz w:val="28"/>
          <w:szCs w:val="28"/>
          <w:highlight w:val="none"/>
        </w:rPr>
        <w:t>3.本项目的特定资格要求：</w:t>
      </w:r>
    </w:p>
    <w:p w14:paraId="7A5DDACE">
      <w:pPr>
        <w:pStyle w:val="7"/>
        <w:spacing w:before="0" w:beforeAutospacing="0" w:after="0" w:afterAutospacing="0" w:line="540" w:lineRule="exact"/>
        <w:ind w:firstLine="560" w:firstLineChars="200"/>
        <w:rPr>
          <w:rFonts w:hint="eastAsia" w:ascii="仿宋" w:hAnsi="仿宋" w:cs="仿宋"/>
          <w:sz w:val="28"/>
          <w:szCs w:val="28"/>
          <w:highlight w:val="none"/>
        </w:rPr>
      </w:pPr>
      <w:r>
        <w:rPr>
          <w:rFonts w:hint="eastAsia" w:ascii="仿宋" w:hAnsi="仿宋" w:cs="仿宋"/>
          <w:sz w:val="28"/>
          <w:szCs w:val="28"/>
          <w:highlight w:val="none"/>
        </w:rPr>
        <w:t>合同包1(</w:t>
      </w:r>
      <w:r>
        <w:rPr>
          <w:rFonts w:hint="eastAsia" w:ascii="仿宋" w:hAnsi="仿宋" w:cs="仿宋"/>
          <w:sz w:val="28"/>
          <w:szCs w:val="28"/>
          <w:highlight w:val="none"/>
          <w:lang w:eastAsia="zh-CN"/>
        </w:rPr>
        <w:t>2024年“民康计划”采购项目</w:t>
      </w:r>
      <w:r>
        <w:rPr>
          <w:rFonts w:hint="eastAsia" w:ascii="仿宋" w:hAnsi="仿宋" w:cs="仿宋"/>
          <w:sz w:val="28"/>
          <w:szCs w:val="28"/>
          <w:highlight w:val="none"/>
        </w:rPr>
        <w:t>)特定资格要求如下:</w:t>
      </w:r>
    </w:p>
    <w:p w14:paraId="56EB2D66">
      <w:pPr>
        <w:pStyle w:val="7"/>
        <w:spacing w:before="0" w:beforeAutospacing="0" w:after="0" w:afterAutospacing="0" w:line="540" w:lineRule="exact"/>
        <w:ind w:firstLine="560" w:firstLineChars="200"/>
        <w:rPr>
          <w:rFonts w:hint="eastAsia" w:ascii="仿宋" w:hAnsi="仿宋" w:cs="仿宋"/>
          <w:sz w:val="28"/>
          <w:szCs w:val="28"/>
          <w:highlight w:val="none"/>
        </w:rPr>
      </w:pPr>
      <w:r>
        <w:rPr>
          <w:rFonts w:hint="eastAsia" w:ascii="仿宋" w:hAnsi="仿宋" w:cs="仿宋"/>
          <w:sz w:val="28"/>
          <w:szCs w:val="28"/>
          <w:highlight w:val="none"/>
        </w:rPr>
        <w:t>（1）法定代表人授权委托书：法定代表人参加投标的，须出示身份证；法定代表人授权他人参加投标的，须提供法定代表人授权委托书、被授权人提交自202</w:t>
      </w:r>
      <w:r>
        <w:rPr>
          <w:rFonts w:hint="eastAsia" w:ascii="仿宋" w:hAnsi="仿宋" w:cs="仿宋"/>
          <w:sz w:val="28"/>
          <w:szCs w:val="28"/>
          <w:highlight w:val="none"/>
          <w:lang w:val="en-US" w:eastAsia="zh-CN"/>
        </w:rPr>
        <w:t>4</w:t>
      </w:r>
      <w:r>
        <w:rPr>
          <w:rFonts w:hint="eastAsia" w:ascii="仿宋" w:hAnsi="仿宋" w:cs="仿宋"/>
          <w:sz w:val="28"/>
          <w:szCs w:val="28"/>
          <w:highlight w:val="none"/>
        </w:rPr>
        <w:t>年1月1日以来任意一个月的社会保障资金（养老保险或医疗保险）的缴纳证明或有效期内的劳动合同及被授权人身份证；</w:t>
      </w:r>
    </w:p>
    <w:p w14:paraId="42BC4B5A">
      <w:pPr>
        <w:spacing w:line="540" w:lineRule="exact"/>
        <w:ind w:firstLine="560" w:firstLineChars="200"/>
        <w:rPr>
          <w:rFonts w:hint="eastAsia" w:ascii="仿宋" w:hAnsi="仿宋" w:cs="仿宋"/>
          <w:sz w:val="28"/>
          <w:szCs w:val="28"/>
          <w:highlight w:val="none"/>
        </w:rPr>
      </w:pPr>
      <w:r>
        <w:rPr>
          <w:rFonts w:hint="eastAsia" w:ascii="仿宋" w:hAnsi="仿宋" w:cs="仿宋"/>
          <w:sz w:val="28"/>
          <w:szCs w:val="28"/>
          <w:highlight w:val="none"/>
        </w:rPr>
        <w:t>（2）单位负责人为同一人或存在直接控股、管理关系的不同单位，不得参加同一合同项下的政府采购活动</w:t>
      </w:r>
      <w:r>
        <w:rPr>
          <w:rFonts w:hint="eastAsia" w:ascii="仿宋" w:hAnsi="仿宋" w:cs="SSJ-PK74820000023-Identity-H"/>
          <w:kern w:val="0"/>
          <w:sz w:val="28"/>
          <w:szCs w:val="28"/>
          <w:highlight w:val="none"/>
        </w:rPr>
        <w:t>。</w:t>
      </w:r>
    </w:p>
    <w:p w14:paraId="30CB1226">
      <w:pPr>
        <w:pStyle w:val="7"/>
        <w:spacing w:before="0" w:beforeAutospacing="0" w:after="0" w:afterAutospacing="0" w:line="540" w:lineRule="exact"/>
        <w:rPr>
          <w:rFonts w:hint="eastAsia" w:ascii="仿宋" w:hAnsi="仿宋" w:cs="仿宋"/>
          <w:b/>
          <w:sz w:val="28"/>
          <w:szCs w:val="28"/>
          <w:highlight w:val="none"/>
        </w:rPr>
      </w:pPr>
      <w:r>
        <w:rPr>
          <w:rFonts w:hint="eastAsia" w:ascii="仿宋" w:hAnsi="仿宋" w:cs="仿宋"/>
          <w:b/>
          <w:sz w:val="28"/>
          <w:szCs w:val="28"/>
          <w:highlight w:val="none"/>
        </w:rPr>
        <w:t>三、 获取招标文件</w:t>
      </w:r>
    </w:p>
    <w:p w14:paraId="3904CB84">
      <w:pPr>
        <w:wordWrap w:val="0"/>
        <w:topLinePunct/>
        <w:spacing w:line="540" w:lineRule="exact"/>
        <w:ind w:firstLine="560" w:firstLineChars="200"/>
        <w:rPr>
          <w:rFonts w:hint="eastAsia" w:ascii="仿宋" w:hAnsi="仿宋" w:cs="仿宋"/>
          <w:sz w:val="28"/>
          <w:szCs w:val="28"/>
          <w:highlight w:val="none"/>
        </w:rPr>
      </w:pPr>
      <w:r>
        <w:rPr>
          <w:rFonts w:hint="eastAsia" w:ascii="仿宋" w:hAnsi="仿宋" w:cs="仿宋"/>
          <w:sz w:val="28"/>
          <w:szCs w:val="28"/>
          <w:highlight w:val="none"/>
        </w:rPr>
        <w:t>时间：202</w:t>
      </w:r>
      <w:r>
        <w:rPr>
          <w:rFonts w:hint="eastAsia" w:ascii="仿宋" w:hAnsi="仿宋" w:cs="仿宋"/>
          <w:sz w:val="28"/>
          <w:szCs w:val="28"/>
          <w:highlight w:val="none"/>
          <w:lang w:val="en-US" w:eastAsia="zh-CN"/>
        </w:rPr>
        <w:t>4</w:t>
      </w:r>
      <w:r>
        <w:rPr>
          <w:rFonts w:hint="eastAsia" w:ascii="仿宋" w:hAnsi="仿宋" w:cs="仿宋"/>
          <w:sz w:val="28"/>
          <w:szCs w:val="28"/>
          <w:highlight w:val="none"/>
        </w:rPr>
        <w:t>年</w:t>
      </w:r>
      <w:r>
        <w:rPr>
          <w:rFonts w:hint="eastAsia" w:ascii="仿宋" w:hAnsi="仿宋" w:cs="仿宋"/>
          <w:sz w:val="28"/>
          <w:szCs w:val="28"/>
          <w:highlight w:val="none"/>
          <w:lang w:val="en-US" w:eastAsia="zh-CN"/>
        </w:rPr>
        <w:t>08</w:t>
      </w:r>
      <w:r>
        <w:rPr>
          <w:rFonts w:hint="eastAsia" w:ascii="仿宋" w:hAnsi="仿宋" w:cs="仿宋"/>
          <w:sz w:val="28"/>
          <w:szCs w:val="28"/>
          <w:highlight w:val="none"/>
        </w:rPr>
        <w:t>月</w:t>
      </w:r>
      <w:r>
        <w:rPr>
          <w:rFonts w:hint="eastAsia" w:ascii="仿宋" w:hAnsi="仿宋" w:cs="仿宋"/>
          <w:sz w:val="28"/>
          <w:szCs w:val="28"/>
          <w:highlight w:val="none"/>
          <w:lang w:val="en-US" w:eastAsia="zh-CN"/>
        </w:rPr>
        <w:t>27</w:t>
      </w:r>
      <w:r>
        <w:rPr>
          <w:rFonts w:hint="eastAsia" w:ascii="仿宋" w:hAnsi="仿宋" w:cs="仿宋"/>
          <w:sz w:val="28"/>
          <w:szCs w:val="28"/>
          <w:highlight w:val="none"/>
        </w:rPr>
        <w:t>日至202</w:t>
      </w:r>
      <w:r>
        <w:rPr>
          <w:rFonts w:hint="eastAsia" w:ascii="仿宋" w:hAnsi="仿宋" w:cs="仿宋"/>
          <w:sz w:val="28"/>
          <w:szCs w:val="28"/>
          <w:highlight w:val="none"/>
          <w:lang w:val="en-US" w:eastAsia="zh-CN"/>
        </w:rPr>
        <w:t>4</w:t>
      </w:r>
      <w:r>
        <w:rPr>
          <w:rFonts w:hint="eastAsia" w:ascii="仿宋" w:hAnsi="仿宋" w:cs="仿宋"/>
          <w:sz w:val="28"/>
          <w:szCs w:val="28"/>
          <w:highlight w:val="none"/>
        </w:rPr>
        <w:t>年</w:t>
      </w:r>
      <w:r>
        <w:rPr>
          <w:rFonts w:hint="eastAsia" w:ascii="仿宋" w:hAnsi="仿宋" w:cs="仿宋"/>
          <w:sz w:val="28"/>
          <w:szCs w:val="28"/>
          <w:highlight w:val="none"/>
          <w:lang w:val="en-US" w:eastAsia="zh-CN"/>
        </w:rPr>
        <w:t>09</w:t>
      </w:r>
      <w:r>
        <w:rPr>
          <w:rFonts w:hint="eastAsia" w:ascii="仿宋" w:hAnsi="仿宋" w:cs="仿宋"/>
          <w:sz w:val="28"/>
          <w:szCs w:val="28"/>
          <w:highlight w:val="none"/>
        </w:rPr>
        <w:t>月</w:t>
      </w:r>
      <w:r>
        <w:rPr>
          <w:rFonts w:hint="eastAsia" w:ascii="仿宋" w:hAnsi="仿宋" w:cs="仿宋"/>
          <w:sz w:val="28"/>
          <w:szCs w:val="28"/>
          <w:highlight w:val="none"/>
          <w:lang w:val="en-US" w:eastAsia="zh-CN"/>
        </w:rPr>
        <w:t>03</w:t>
      </w:r>
      <w:r>
        <w:rPr>
          <w:rFonts w:hint="eastAsia" w:ascii="仿宋" w:hAnsi="仿宋" w:cs="仿宋"/>
          <w:sz w:val="28"/>
          <w:szCs w:val="28"/>
          <w:highlight w:val="none"/>
        </w:rPr>
        <w:t>日，每天上午 00:00:00 至 12:00:00 ，下午 12:00:00 至 23:59:59 （北京时间）</w:t>
      </w:r>
    </w:p>
    <w:p w14:paraId="147A3623">
      <w:pPr>
        <w:pStyle w:val="7"/>
        <w:spacing w:before="0" w:beforeAutospacing="0" w:after="0" w:afterAutospacing="0" w:line="540" w:lineRule="exact"/>
        <w:ind w:firstLine="420"/>
        <w:rPr>
          <w:rFonts w:hint="eastAsia" w:ascii="仿宋" w:hAnsi="仿宋" w:cs="仿宋"/>
          <w:sz w:val="28"/>
          <w:szCs w:val="28"/>
          <w:highlight w:val="none"/>
        </w:rPr>
      </w:pPr>
      <w:r>
        <w:rPr>
          <w:rFonts w:hint="eastAsia" w:ascii="仿宋" w:hAnsi="仿宋" w:cs="仿宋"/>
          <w:sz w:val="28"/>
          <w:szCs w:val="28"/>
          <w:highlight w:val="none"/>
        </w:rPr>
        <w:t>途径：项目电子化交易系统-应标-项目投标中选择本项目参与并获取采购文件</w:t>
      </w:r>
    </w:p>
    <w:p w14:paraId="654F3467">
      <w:pPr>
        <w:pStyle w:val="7"/>
        <w:spacing w:before="0" w:beforeAutospacing="0" w:after="0" w:afterAutospacing="0" w:line="540" w:lineRule="exact"/>
        <w:ind w:firstLine="420"/>
        <w:rPr>
          <w:rFonts w:hint="eastAsia" w:ascii="仿宋" w:hAnsi="仿宋" w:cs="仿宋"/>
          <w:sz w:val="28"/>
          <w:szCs w:val="28"/>
          <w:highlight w:val="none"/>
        </w:rPr>
      </w:pPr>
      <w:r>
        <w:rPr>
          <w:rFonts w:hint="eastAsia" w:ascii="仿宋" w:hAnsi="仿宋" w:cs="仿宋"/>
          <w:sz w:val="28"/>
          <w:szCs w:val="28"/>
          <w:highlight w:val="none"/>
        </w:rPr>
        <w:t>方式：投标人有意参加本项目的，应在陕西省政府采购网（www.ccgp-shaanxi.gov.cn）登录项目电子化交易系统申请获取招标文件</w:t>
      </w:r>
    </w:p>
    <w:p w14:paraId="3B7A3D77">
      <w:pPr>
        <w:pStyle w:val="7"/>
        <w:spacing w:before="0" w:beforeAutospacing="0" w:after="0" w:afterAutospacing="0" w:line="540" w:lineRule="exact"/>
        <w:ind w:firstLine="420"/>
        <w:rPr>
          <w:rFonts w:hint="eastAsia" w:ascii="仿宋" w:hAnsi="仿宋" w:cs="仿宋"/>
          <w:sz w:val="28"/>
          <w:szCs w:val="28"/>
          <w:highlight w:val="none"/>
        </w:rPr>
      </w:pPr>
      <w:r>
        <w:rPr>
          <w:rFonts w:hint="eastAsia" w:ascii="仿宋" w:hAnsi="仿宋" w:cs="仿宋"/>
          <w:sz w:val="28"/>
          <w:szCs w:val="28"/>
          <w:highlight w:val="none"/>
        </w:rPr>
        <w:t>售价：0元</w:t>
      </w:r>
    </w:p>
    <w:p w14:paraId="6A39DA7C">
      <w:pPr>
        <w:pStyle w:val="7"/>
        <w:spacing w:before="0" w:beforeAutospacing="0" w:after="0" w:afterAutospacing="0" w:line="540" w:lineRule="exact"/>
        <w:rPr>
          <w:rFonts w:hint="eastAsia" w:ascii="仿宋" w:hAnsi="仿宋" w:cs="仿宋"/>
          <w:b/>
          <w:sz w:val="28"/>
          <w:szCs w:val="28"/>
          <w:highlight w:val="none"/>
        </w:rPr>
      </w:pPr>
      <w:r>
        <w:rPr>
          <w:rFonts w:hint="eastAsia" w:ascii="仿宋" w:hAnsi="仿宋" w:cs="仿宋"/>
          <w:b/>
          <w:sz w:val="28"/>
          <w:szCs w:val="28"/>
          <w:highlight w:val="none"/>
        </w:rPr>
        <w:t>四、提交投标文件截止时间、开标时间和地点</w:t>
      </w:r>
    </w:p>
    <w:p w14:paraId="2406DFBA">
      <w:pPr>
        <w:pStyle w:val="7"/>
        <w:spacing w:before="0" w:beforeAutospacing="0" w:after="0" w:afterAutospacing="0" w:line="540" w:lineRule="exact"/>
        <w:ind w:right="-208" w:rightChars="-65"/>
        <w:rPr>
          <w:rFonts w:hint="eastAsia" w:ascii="仿宋" w:hAnsi="仿宋" w:cs="仿宋"/>
          <w:sz w:val="28"/>
          <w:szCs w:val="28"/>
          <w:highlight w:val="none"/>
        </w:rPr>
      </w:pPr>
      <w:r>
        <w:rPr>
          <w:rFonts w:hint="eastAsia" w:ascii="仿宋" w:hAnsi="仿宋" w:cs="仿宋"/>
          <w:sz w:val="28"/>
          <w:szCs w:val="28"/>
          <w:highlight w:val="none"/>
        </w:rPr>
        <w:t>时间：202</w:t>
      </w:r>
      <w:r>
        <w:rPr>
          <w:rFonts w:hint="eastAsia" w:ascii="仿宋" w:hAnsi="仿宋" w:cs="仿宋"/>
          <w:sz w:val="28"/>
          <w:szCs w:val="28"/>
          <w:highlight w:val="none"/>
          <w:lang w:val="en-US" w:eastAsia="zh-CN"/>
        </w:rPr>
        <w:t>4</w:t>
      </w:r>
      <w:r>
        <w:rPr>
          <w:rFonts w:hint="eastAsia" w:ascii="仿宋" w:hAnsi="仿宋" w:cs="仿宋"/>
          <w:sz w:val="28"/>
          <w:szCs w:val="28"/>
          <w:highlight w:val="none"/>
        </w:rPr>
        <w:t>年</w:t>
      </w:r>
      <w:r>
        <w:rPr>
          <w:rFonts w:hint="eastAsia" w:ascii="仿宋" w:hAnsi="仿宋" w:cs="仿宋"/>
          <w:sz w:val="28"/>
          <w:szCs w:val="28"/>
          <w:highlight w:val="none"/>
          <w:lang w:val="en-US" w:eastAsia="zh-CN"/>
        </w:rPr>
        <w:t>09</w:t>
      </w:r>
      <w:r>
        <w:rPr>
          <w:rFonts w:hint="eastAsia" w:ascii="仿宋" w:hAnsi="仿宋" w:cs="仿宋"/>
          <w:sz w:val="28"/>
          <w:szCs w:val="28"/>
          <w:highlight w:val="none"/>
        </w:rPr>
        <w:t>月</w:t>
      </w:r>
      <w:r>
        <w:rPr>
          <w:rFonts w:hint="eastAsia" w:ascii="仿宋" w:hAnsi="仿宋" w:cs="仿宋"/>
          <w:sz w:val="28"/>
          <w:szCs w:val="28"/>
          <w:highlight w:val="none"/>
          <w:lang w:val="en-US" w:eastAsia="zh-CN"/>
        </w:rPr>
        <w:t>19</w:t>
      </w:r>
      <w:r>
        <w:rPr>
          <w:rFonts w:hint="eastAsia" w:ascii="仿宋" w:hAnsi="仿宋" w:cs="仿宋"/>
          <w:sz w:val="28"/>
          <w:szCs w:val="28"/>
          <w:highlight w:val="none"/>
        </w:rPr>
        <w:t>日</w:t>
      </w:r>
      <w:r>
        <w:rPr>
          <w:rFonts w:hint="eastAsia" w:ascii="仿宋" w:hAnsi="仿宋" w:cs="仿宋"/>
          <w:sz w:val="28"/>
          <w:szCs w:val="28"/>
          <w:highlight w:val="none"/>
          <w:lang w:val="en-US" w:eastAsia="zh-CN"/>
        </w:rPr>
        <w:t>09</w:t>
      </w:r>
      <w:r>
        <w:rPr>
          <w:rFonts w:hint="eastAsia" w:ascii="仿宋" w:hAnsi="仿宋" w:cs="仿宋"/>
          <w:sz w:val="28"/>
          <w:szCs w:val="28"/>
          <w:highlight w:val="none"/>
        </w:rPr>
        <w:t>时</w:t>
      </w:r>
      <w:r>
        <w:rPr>
          <w:rFonts w:hint="eastAsia" w:ascii="仿宋" w:hAnsi="仿宋" w:cs="仿宋"/>
          <w:sz w:val="28"/>
          <w:szCs w:val="28"/>
          <w:highlight w:val="none"/>
          <w:lang w:val="en-US" w:eastAsia="zh-CN"/>
        </w:rPr>
        <w:t>30</w:t>
      </w:r>
      <w:r>
        <w:rPr>
          <w:rFonts w:hint="eastAsia" w:ascii="仿宋" w:hAnsi="仿宋" w:cs="仿宋"/>
          <w:sz w:val="28"/>
          <w:szCs w:val="28"/>
          <w:highlight w:val="none"/>
        </w:rPr>
        <w:t>分00秒 （北京时间）</w:t>
      </w:r>
    </w:p>
    <w:p w14:paraId="46BF8B6A">
      <w:pPr>
        <w:pStyle w:val="7"/>
        <w:spacing w:before="0" w:beforeAutospacing="0" w:after="0" w:afterAutospacing="0" w:line="540" w:lineRule="exact"/>
        <w:ind w:right="-208" w:rightChars="-65"/>
        <w:rPr>
          <w:rFonts w:hint="eastAsia" w:ascii="仿宋" w:hAnsi="仿宋" w:cs="仿宋"/>
          <w:sz w:val="28"/>
          <w:szCs w:val="28"/>
          <w:highlight w:val="none"/>
        </w:rPr>
      </w:pPr>
      <w:r>
        <w:rPr>
          <w:rFonts w:hint="eastAsia" w:ascii="仿宋" w:hAnsi="仿宋" w:cs="仿宋"/>
          <w:sz w:val="28"/>
          <w:szCs w:val="28"/>
          <w:highlight w:val="none"/>
        </w:rPr>
        <w:t>提交投标文件地点：项目电子化交易系统</w:t>
      </w:r>
    </w:p>
    <w:p w14:paraId="2A43C553">
      <w:pPr>
        <w:pStyle w:val="7"/>
        <w:spacing w:before="0" w:beforeAutospacing="0" w:after="0" w:afterAutospacing="0" w:line="540" w:lineRule="exact"/>
        <w:ind w:right="-208" w:rightChars="-65"/>
        <w:rPr>
          <w:rFonts w:ascii="仿宋" w:hAnsi="仿宋" w:cs="仿宋"/>
          <w:sz w:val="28"/>
          <w:szCs w:val="28"/>
          <w:highlight w:val="none"/>
        </w:rPr>
      </w:pPr>
      <w:r>
        <w:rPr>
          <w:rFonts w:hint="eastAsia" w:ascii="仿宋" w:hAnsi="仿宋" w:cs="仿宋"/>
          <w:sz w:val="28"/>
          <w:szCs w:val="28"/>
          <w:highlight w:val="none"/>
        </w:rPr>
        <w:t>开标地点：项目电子化交易系统</w:t>
      </w:r>
    </w:p>
    <w:p w14:paraId="4CD710C9">
      <w:pPr>
        <w:pStyle w:val="7"/>
        <w:spacing w:before="0" w:beforeAutospacing="0" w:after="0" w:afterAutospacing="0" w:line="540" w:lineRule="exact"/>
        <w:rPr>
          <w:rFonts w:hint="eastAsia" w:ascii="仿宋" w:hAnsi="仿宋" w:cs="仿宋"/>
          <w:b/>
          <w:sz w:val="28"/>
          <w:szCs w:val="28"/>
          <w:highlight w:val="none"/>
        </w:rPr>
      </w:pPr>
      <w:r>
        <w:rPr>
          <w:rFonts w:hint="eastAsia" w:ascii="仿宋" w:hAnsi="仿宋" w:cs="仿宋"/>
          <w:b/>
          <w:sz w:val="28"/>
          <w:szCs w:val="28"/>
          <w:highlight w:val="none"/>
        </w:rPr>
        <w:t>五、公告期限</w:t>
      </w:r>
    </w:p>
    <w:p w14:paraId="160E4826">
      <w:pPr>
        <w:pStyle w:val="7"/>
        <w:spacing w:before="0" w:beforeAutospacing="0" w:after="0" w:afterAutospacing="0" w:line="540" w:lineRule="exact"/>
        <w:ind w:firstLine="420"/>
        <w:rPr>
          <w:rFonts w:hint="eastAsia" w:ascii="仿宋" w:hAnsi="仿宋" w:cs="仿宋"/>
          <w:sz w:val="28"/>
          <w:szCs w:val="28"/>
          <w:highlight w:val="none"/>
        </w:rPr>
      </w:pPr>
      <w:r>
        <w:rPr>
          <w:rFonts w:hint="eastAsia" w:ascii="仿宋" w:hAnsi="仿宋" w:cs="仿宋"/>
          <w:sz w:val="28"/>
          <w:szCs w:val="28"/>
          <w:highlight w:val="none"/>
        </w:rPr>
        <w:t>自本公告发布之日起5个工作日。</w:t>
      </w:r>
    </w:p>
    <w:p w14:paraId="02270DA1">
      <w:pPr>
        <w:pStyle w:val="7"/>
        <w:spacing w:before="0" w:beforeAutospacing="0" w:after="0" w:afterAutospacing="0" w:line="540" w:lineRule="exact"/>
        <w:ind w:firstLine="420"/>
        <w:rPr>
          <w:rFonts w:hint="eastAsia" w:ascii="仿宋" w:hAnsi="仿宋" w:cs="仿宋"/>
          <w:b/>
          <w:sz w:val="28"/>
          <w:szCs w:val="28"/>
          <w:highlight w:val="none"/>
        </w:rPr>
      </w:pPr>
      <w:r>
        <w:rPr>
          <w:rFonts w:hint="eastAsia" w:ascii="仿宋" w:hAnsi="仿宋" w:cs="仿宋"/>
          <w:b/>
          <w:sz w:val="28"/>
          <w:szCs w:val="28"/>
          <w:highlight w:val="none"/>
        </w:rPr>
        <w:t>六、其他补充事宜</w:t>
      </w:r>
    </w:p>
    <w:p w14:paraId="72615558">
      <w:pPr>
        <w:pStyle w:val="7"/>
        <w:spacing w:before="0" w:beforeAutospacing="0" w:after="0" w:afterAutospacing="0" w:line="540" w:lineRule="exact"/>
        <w:ind w:firstLine="924" w:firstLineChars="330"/>
        <w:rPr>
          <w:rFonts w:hint="eastAsia" w:ascii="仿宋" w:hAnsi="仿宋" w:cs="仿宋"/>
          <w:sz w:val="28"/>
          <w:szCs w:val="28"/>
          <w:highlight w:val="none"/>
        </w:rPr>
      </w:pPr>
      <w:r>
        <w:rPr>
          <w:rFonts w:hint="eastAsia" w:ascii="仿宋" w:hAnsi="仿宋" w:cs="仿宋"/>
          <w:sz w:val="28"/>
          <w:szCs w:val="28"/>
          <w:highlight w:val="none"/>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5D2FC174">
      <w:pPr>
        <w:pStyle w:val="7"/>
        <w:spacing w:before="0" w:beforeAutospacing="0" w:after="0" w:afterAutospacing="0" w:line="540" w:lineRule="exact"/>
        <w:ind w:firstLine="420"/>
        <w:rPr>
          <w:rFonts w:hint="eastAsia" w:ascii="仿宋" w:hAnsi="仿宋" w:cs="仿宋"/>
          <w:sz w:val="28"/>
          <w:szCs w:val="28"/>
          <w:highlight w:val="none"/>
        </w:rPr>
      </w:pPr>
      <w:r>
        <w:rPr>
          <w:rFonts w:hint="eastAsia" w:ascii="仿宋" w:hAnsi="仿宋" w:cs="仿宋"/>
          <w:sz w:val="28"/>
          <w:szCs w:val="28"/>
          <w:highlight w:val="none"/>
        </w:rPr>
        <w:t>（一）供应商应当自行在陕西省政府采购网-服务专区查看相应的系统操作指南，并严格按照供应商操作手册要求进行系统操作。在登录、使用政府采购平台前，应当按照要求完成供应商注册和信息完善，加入政府采购平台供应商库。</w:t>
      </w:r>
    </w:p>
    <w:p w14:paraId="04CC6B19">
      <w:pPr>
        <w:pStyle w:val="7"/>
        <w:spacing w:before="0" w:beforeAutospacing="0" w:after="0" w:afterAutospacing="0" w:line="540" w:lineRule="exact"/>
        <w:ind w:firstLine="420"/>
        <w:rPr>
          <w:rFonts w:hint="eastAsia" w:ascii="仿宋" w:hAnsi="仿宋" w:cs="仿宋"/>
          <w:sz w:val="28"/>
          <w:szCs w:val="28"/>
          <w:highlight w:val="none"/>
        </w:rPr>
      </w:pPr>
      <w:r>
        <w:rPr>
          <w:rFonts w:hint="eastAsia" w:ascii="仿宋" w:hAnsi="仿宋" w:cs="仿宋"/>
          <w:sz w:val="28"/>
          <w:szCs w:val="28"/>
          <w:highlight w:val="none"/>
        </w:rPr>
        <w:t>（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14:paraId="45EA976C">
      <w:pPr>
        <w:pStyle w:val="7"/>
        <w:spacing w:before="0" w:beforeAutospacing="0" w:after="0" w:afterAutospacing="0" w:line="540" w:lineRule="exact"/>
        <w:ind w:firstLine="420"/>
        <w:rPr>
          <w:rFonts w:hint="eastAsia" w:ascii="仿宋" w:hAnsi="仿宋" w:cs="仿宋"/>
          <w:sz w:val="28"/>
          <w:szCs w:val="28"/>
          <w:highlight w:val="none"/>
        </w:rPr>
      </w:pPr>
      <w:r>
        <w:rPr>
          <w:rFonts w:hint="eastAsia" w:ascii="仿宋" w:hAnsi="仿宋" w:cs="仿宋"/>
          <w:sz w:val="28"/>
          <w:szCs w:val="28"/>
          <w:highlight w:val="none"/>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服务专区。</w:t>
      </w:r>
    </w:p>
    <w:p w14:paraId="75F94271">
      <w:pPr>
        <w:pStyle w:val="7"/>
        <w:spacing w:before="0" w:beforeAutospacing="0" w:after="0" w:afterAutospacing="0" w:line="540" w:lineRule="exact"/>
        <w:ind w:firstLine="420"/>
        <w:rPr>
          <w:rFonts w:hint="eastAsia" w:ascii="仿宋" w:hAnsi="仿宋" w:cs="仿宋"/>
          <w:sz w:val="28"/>
          <w:szCs w:val="28"/>
          <w:highlight w:val="none"/>
        </w:rPr>
      </w:pPr>
      <w:r>
        <w:rPr>
          <w:rFonts w:hint="eastAsia" w:ascii="仿宋" w:hAnsi="仿宋" w:cs="仿宋"/>
          <w:sz w:val="28"/>
          <w:szCs w:val="28"/>
          <w:highlight w:val="none"/>
        </w:rPr>
        <w:t>供应商应当加强互认的证书及签章日常校验和妥善保管，确保在参加采购活动期间互认的证书及签章能够正常使用；供应商应当严格互认的证书及签章的内部授权管理，防止非授权操作。</w:t>
      </w:r>
    </w:p>
    <w:p w14:paraId="13E3BFD9">
      <w:pPr>
        <w:pStyle w:val="7"/>
        <w:spacing w:before="0" w:beforeAutospacing="0" w:after="0" w:afterAutospacing="0" w:line="540" w:lineRule="exact"/>
        <w:ind w:firstLine="420"/>
        <w:rPr>
          <w:rFonts w:hint="eastAsia" w:ascii="仿宋" w:hAnsi="仿宋" w:cs="仿宋"/>
          <w:sz w:val="28"/>
          <w:szCs w:val="28"/>
          <w:highlight w:val="none"/>
        </w:rPr>
      </w:pPr>
      <w:r>
        <w:rPr>
          <w:rFonts w:hint="eastAsia" w:ascii="仿宋" w:hAnsi="仿宋" w:cs="仿宋"/>
          <w:sz w:val="28"/>
          <w:szCs w:val="28"/>
          <w:highlight w:val="none"/>
        </w:rPr>
        <w:t>（三）供应商应当自行准备电子化采购所需的计算机终端、软硬件及网络环境，承担因准备不足产生的不利后果。</w:t>
      </w:r>
    </w:p>
    <w:p w14:paraId="4860AEA4">
      <w:pPr>
        <w:pStyle w:val="7"/>
        <w:spacing w:before="0" w:beforeAutospacing="0" w:after="0" w:afterAutospacing="0" w:line="540" w:lineRule="exact"/>
        <w:ind w:firstLine="420"/>
        <w:rPr>
          <w:rFonts w:hint="eastAsia" w:ascii="仿宋" w:hAnsi="仿宋" w:cs="仿宋"/>
          <w:sz w:val="28"/>
          <w:szCs w:val="28"/>
          <w:highlight w:val="none"/>
        </w:rPr>
      </w:pPr>
      <w:r>
        <w:rPr>
          <w:rFonts w:hint="eastAsia" w:ascii="仿宋" w:hAnsi="仿宋" w:cs="仿宋"/>
          <w:sz w:val="28"/>
          <w:szCs w:val="28"/>
          <w:highlight w:val="none"/>
        </w:rPr>
        <w:t>（四）政府采购平台技术支持：</w:t>
      </w:r>
    </w:p>
    <w:p w14:paraId="08E1B9EE">
      <w:pPr>
        <w:pStyle w:val="7"/>
        <w:spacing w:before="0" w:beforeAutospacing="0" w:after="0" w:afterAutospacing="0" w:line="540" w:lineRule="exact"/>
        <w:ind w:firstLine="420"/>
        <w:rPr>
          <w:rFonts w:hint="eastAsia" w:ascii="仿宋" w:hAnsi="仿宋" w:cs="仿宋"/>
          <w:sz w:val="28"/>
          <w:szCs w:val="28"/>
          <w:highlight w:val="none"/>
        </w:rPr>
      </w:pPr>
      <w:r>
        <w:rPr>
          <w:rFonts w:hint="eastAsia" w:ascii="仿宋" w:hAnsi="仿宋" w:cs="仿宋"/>
          <w:sz w:val="28"/>
          <w:szCs w:val="28"/>
          <w:highlight w:val="none"/>
        </w:rPr>
        <w:t>在线客服：通过陕西省政府采购网-在线客服进行咨询</w:t>
      </w:r>
    </w:p>
    <w:p w14:paraId="0A6DC9B4">
      <w:pPr>
        <w:pStyle w:val="7"/>
        <w:spacing w:before="0" w:beforeAutospacing="0" w:after="0" w:afterAutospacing="0" w:line="540" w:lineRule="exact"/>
        <w:ind w:firstLine="420"/>
        <w:rPr>
          <w:rFonts w:hint="eastAsia" w:ascii="仿宋" w:hAnsi="仿宋" w:cs="仿宋"/>
          <w:sz w:val="28"/>
          <w:szCs w:val="28"/>
          <w:highlight w:val="none"/>
        </w:rPr>
      </w:pPr>
      <w:r>
        <w:rPr>
          <w:rFonts w:hint="eastAsia" w:ascii="仿宋" w:hAnsi="仿宋" w:cs="仿宋"/>
          <w:sz w:val="28"/>
          <w:szCs w:val="28"/>
          <w:highlight w:val="none"/>
        </w:rPr>
        <w:t>技术服务电话：029-96702</w:t>
      </w:r>
    </w:p>
    <w:p w14:paraId="280CB4E8">
      <w:pPr>
        <w:pStyle w:val="7"/>
        <w:spacing w:before="0" w:beforeAutospacing="0" w:after="0" w:afterAutospacing="0" w:line="540" w:lineRule="exact"/>
        <w:ind w:firstLine="420"/>
        <w:rPr>
          <w:rFonts w:hint="eastAsia" w:ascii="仿宋" w:hAnsi="仿宋" w:cs="仿宋"/>
          <w:sz w:val="28"/>
          <w:szCs w:val="28"/>
          <w:highlight w:val="none"/>
        </w:rPr>
      </w:pPr>
      <w:r>
        <w:rPr>
          <w:rFonts w:hint="eastAsia" w:ascii="仿宋" w:hAnsi="仿宋" w:cs="仿宋"/>
          <w:sz w:val="28"/>
          <w:szCs w:val="28"/>
          <w:highlight w:val="none"/>
        </w:rPr>
        <w:t>CA及签章服务：通过陕西省政府采购网-服务专区进行查询</w:t>
      </w:r>
    </w:p>
    <w:p w14:paraId="445D0E73">
      <w:pPr>
        <w:pStyle w:val="7"/>
        <w:spacing w:before="0" w:beforeAutospacing="0" w:after="0" w:afterAutospacing="0" w:line="540" w:lineRule="exact"/>
        <w:ind w:firstLine="420"/>
        <w:rPr>
          <w:rFonts w:hint="eastAsia" w:ascii="仿宋" w:hAnsi="仿宋" w:cs="仿宋"/>
          <w:sz w:val="28"/>
          <w:szCs w:val="28"/>
          <w:highlight w:val="none"/>
        </w:rPr>
      </w:pPr>
      <w:r>
        <w:rPr>
          <w:rFonts w:hint="eastAsia" w:ascii="仿宋" w:hAnsi="仿宋" w:cs="仿宋"/>
          <w:sz w:val="28"/>
          <w:szCs w:val="28"/>
          <w:highlight w:val="none"/>
        </w:rPr>
        <w:t>（五）注意事项：报名供应商须按照《陕西省财政厅关于政府采购供应商注册登记有关事项的通知》的要求，通过陕西省政府采购网（http://www.ccgp-shaanxi.gov.cn/）注册登记加入陕西省政府采购供应商库。</w:t>
      </w:r>
    </w:p>
    <w:p w14:paraId="4B5691A3">
      <w:pPr>
        <w:pStyle w:val="7"/>
        <w:spacing w:before="0" w:beforeAutospacing="0" w:after="0" w:afterAutospacing="0" w:line="540" w:lineRule="exact"/>
        <w:ind w:firstLine="420"/>
        <w:rPr>
          <w:rFonts w:hint="eastAsia" w:ascii="仿宋" w:hAnsi="仿宋" w:cs="仿宋"/>
          <w:sz w:val="28"/>
          <w:szCs w:val="28"/>
          <w:highlight w:val="none"/>
        </w:rPr>
      </w:pPr>
      <w:r>
        <w:rPr>
          <w:rFonts w:hint="eastAsia" w:ascii="仿宋" w:hAnsi="仿宋" w:cs="仿宋"/>
          <w:sz w:val="28"/>
          <w:szCs w:val="28"/>
          <w:highlight w:val="none"/>
        </w:rPr>
        <w:t>（六）落实的政府采购政策：</w:t>
      </w:r>
    </w:p>
    <w:p w14:paraId="3D2D4D41">
      <w:pPr>
        <w:pStyle w:val="7"/>
        <w:spacing w:before="0" w:beforeAutospacing="0" w:after="0" w:afterAutospacing="0" w:line="540" w:lineRule="exact"/>
        <w:ind w:firstLine="420"/>
        <w:rPr>
          <w:rFonts w:hint="eastAsia" w:ascii="仿宋" w:hAnsi="仿宋" w:cs="仿宋"/>
          <w:sz w:val="28"/>
          <w:szCs w:val="28"/>
          <w:highlight w:val="none"/>
        </w:rPr>
      </w:pPr>
      <w:r>
        <w:rPr>
          <w:rFonts w:hint="eastAsia" w:ascii="仿宋" w:hAnsi="仿宋" w:cs="仿宋"/>
          <w:sz w:val="28"/>
          <w:szCs w:val="28"/>
          <w:highlight w:val="none"/>
        </w:rPr>
        <w:t>（1）《政府采购促进中小企业发展管理办法》的通知-财库[2020]46号</w:t>
      </w:r>
    </w:p>
    <w:p w14:paraId="15115ACF">
      <w:pPr>
        <w:pStyle w:val="7"/>
        <w:spacing w:before="0" w:beforeAutospacing="0" w:after="0" w:afterAutospacing="0" w:line="540" w:lineRule="exact"/>
        <w:ind w:firstLine="420"/>
        <w:rPr>
          <w:rFonts w:hint="eastAsia" w:ascii="仿宋" w:hAnsi="仿宋" w:cs="仿宋"/>
          <w:sz w:val="28"/>
          <w:szCs w:val="28"/>
          <w:highlight w:val="none"/>
        </w:rPr>
      </w:pPr>
      <w:r>
        <w:rPr>
          <w:rFonts w:hint="eastAsia" w:ascii="仿宋" w:hAnsi="仿宋" w:cs="仿宋"/>
          <w:sz w:val="28"/>
          <w:szCs w:val="28"/>
          <w:highlight w:val="none"/>
        </w:rPr>
        <w:t>（2）财政部司法部关于政府采购支持监狱企业发展有关问题的通知-财库〔2014〕68号</w:t>
      </w:r>
    </w:p>
    <w:p w14:paraId="4B6C3BAC">
      <w:pPr>
        <w:pStyle w:val="7"/>
        <w:spacing w:before="0" w:beforeAutospacing="0" w:after="0" w:afterAutospacing="0" w:line="540" w:lineRule="exact"/>
        <w:ind w:firstLine="420"/>
        <w:rPr>
          <w:rFonts w:hint="eastAsia" w:ascii="仿宋" w:hAnsi="仿宋" w:cs="仿宋"/>
          <w:sz w:val="28"/>
          <w:szCs w:val="28"/>
          <w:highlight w:val="none"/>
        </w:rPr>
      </w:pPr>
      <w:r>
        <w:rPr>
          <w:rFonts w:hint="eastAsia" w:ascii="仿宋" w:hAnsi="仿宋" w:cs="仿宋"/>
          <w:sz w:val="28"/>
          <w:szCs w:val="28"/>
          <w:highlight w:val="none"/>
        </w:rPr>
        <w:t>（3）《国务院办公厅关于建立政府强制采购节能产品制度的通知》-国办发〔2007〕51号</w:t>
      </w:r>
    </w:p>
    <w:p w14:paraId="040CC04E">
      <w:pPr>
        <w:pStyle w:val="7"/>
        <w:spacing w:before="0" w:beforeAutospacing="0" w:after="0" w:afterAutospacing="0" w:line="540" w:lineRule="exact"/>
        <w:ind w:firstLine="420"/>
        <w:rPr>
          <w:rFonts w:hint="eastAsia" w:ascii="仿宋" w:hAnsi="仿宋" w:cs="仿宋"/>
          <w:sz w:val="28"/>
          <w:szCs w:val="28"/>
          <w:highlight w:val="none"/>
        </w:rPr>
      </w:pPr>
      <w:r>
        <w:rPr>
          <w:rFonts w:hint="eastAsia" w:ascii="仿宋" w:hAnsi="仿宋" w:cs="仿宋"/>
          <w:sz w:val="28"/>
          <w:szCs w:val="28"/>
          <w:highlight w:val="none"/>
        </w:rPr>
        <w:t>（4）《财政部发展改革委生态环境部市场监督总局关于调整优化节能产品、环境标志产品政府采购执行机制的通知》-（财库[2019]9号）</w:t>
      </w:r>
    </w:p>
    <w:p w14:paraId="23236B8A">
      <w:pPr>
        <w:pStyle w:val="7"/>
        <w:spacing w:before="0" w:beforeAutospacing="0" w:after="0" w:afterAutospacing="0" w:line="540" w:lineRule="exact"/>
        <w:ind w:firstLine="420"/>
        <w:rPr>
          <w:rFonts w:hint="eastAsia" w:ascii="仿宋" w:hAnsi="仿宋" w:cs="仿宋"/>
          <w:sz w:val="28"/>
          <w:szCs w:val="28"/>
          <w:highlight w:val="none"/>
        </w:rPr>
      </w:pPr>
      <w:r>
        <w:rPr>
          <w:rFonts w:hint="eastAsia" w:ascii="仿宋" w:hAnsi="仿宋" w:cs="仿宋"/>
          <w:sz w:val="28"/>
          <w:szCs w:val="28"/>
          <w:highlight w:val="none"/>
        </w:rPr>
        <w:t>（5）《关于印发环境标志产品政府采购品目清单的通知》-（财库〔2019〕18号）</w:t>
      </w:r>
    </w:p>
    <w:p w14:paraId="6B0803A7">
      <w:pPr>
        <w:pStyle w:val="7"/>
        <w:spacing w:before="0" w:beforeAutospacing="0" w:after="0" w:afterAutospacing="0" w:line="540" w:lineRule="exact"/>
        <w:ind w:firstLine="420"/>
        <w:rPr>
          <w:rFonts w:hint="eastAsia" w:ascii="仿宋" w:hAnsi="仿宋" w:cs="仿宋"/>
          <w:sz w:val="28"/>
          <w:szCs w:val="28"/>
          <w:highlight w:val="none"/>
        </w:rPr>
      </w:pPr>
      <w:r>
        <w:rPr>
          <w:rFonts w:hint="eastAsia" w:ascii="仿宋" w:hAnsi="仿宋" w:cs="仿宋"/>
          <w:sz w:val="28"/>
          <w:szCs w:val="28"/>
          <w:highlight w:val="none"/>
        </w:rPr>
        <w:t>（6）《关于印发节能产品政府采购品目清单的通知》-（财库〔2019〕19号）</w:t>
      </w:r>
    </w:p>
    <w:p w14:paraId="6B063078">
      <w:pPr>
        <w:pStyle w:val="7"/>
        <w:spacing w:before="0" w:beforeAutospacing="0" w:after="0" w:afterAutospacing="0" w:line="540" w:lineRule="exact"/>
        <w:ind w:firstLine="420"/>
        <w:rPr>
          <w:rFonts w:hint="eastAsia" w:ascii="仿宋" w:hAnsi="仿宋" w:cs="仿宋"/>
          <w:sz w:val="28"/>
          <w:szCs w:val="28"/>
          <w:highlight w:val="none"/>
        </w:rPr>
      </w:pPr>
      <w:r>
        <w:rPr>
          <w:rFonts w:hint="eastAsia" w:ascii="仿宋" w:hAnsi="仿宋" w:cs="仿宋"/>
          <w:sz w:val="28"/>
          <w:szCs w:val="28"/>
          <w:highlight w:val="none"/>
        </w:rPr>
        <w:t>（7）《财政部民政部中国残疾人联合会关于促进残疾人就业政府采购政策的通知》-（财库〔2017〕141号）</w:t>
      </w:r>
    </w:p>
    <w:p w14:paraId="6A97B135">
      <w:pPr>
        <w:pStyle w:val="7"/>
        <w:spacing w:before="0" w:beforeAutospacing="0" w:after="0" w:afterAutospacing="0" w:line="540" w:lineRule="exact"/>
        <w:ind w:firstLine="420"/>
        <w:rPr>
          <w:rFonts w:hint="eastAsia" w:ascii="仿宋" w:hAnsi="仿宋" w:cs="仿宋"/>
          <w:sz w:val="28"/>
          <w:szCs w:val="28"/>
          <w:highlight w:val="none"/>
        </w:rPr>
      </w:pPr>
      <w:r>
        <w:rPr>
          <w:rFonts w:hint="eastAsia" w:ascii="仿宋" w:hAnsi="仿宋" w:cs="仿宋"/>
          <w:sz w:val="28"/>
          <w:szCs w:val="28"/>
          <w:highlight w:val="none"/>
        </w:rPr>
        <w:t>（8）《关于运用政府采购政策支持乡村产业振兴的通知》-（财库〔2021〕19号）</w:t>
      </w:r>
    </w:p>
    <w:p w14:paraId="71BD26BF">
      <w:pPr>
        <w:pStyle w:val="7"/>
        <w:spacing w:before="0" w:beforeAutospacing="0" w:after="0" w:afterAutospacing="0" w:line="540" w:lineRule="exact"/>
        <w:ind w:firstLine="420"/>
        <w:rPr>
          <w:rFonts w:hint="eastAsia" w:ascii="仿宋" w:hAnsi="仿宋" w:cs="仿宋"/>
          <w:sz w:val="28"/>
          <w:szCs w:val="28"/>
          <w:highlight w:val="none"/>
        </w:rPr>
      </w:pPr>
      <w:r>
        <w:rPr>
          <w:rFonts w:hint="eastAsia" w:ascii="仿宋" w:hAnsi="仿宋" w:cs="仿宋"/>
          <w:sz w:val="28"/>
          <w:szCs w:val="28"/>
          <w:highlight w:val="none"/>
        </w:rPr>
        <w:t>（9）《关于进一步加大政府采购支持中小企业力度的通知》（财库〔2022〕19号）</w:t>
      </w:r>
    </w:p>
    <w:p w14:paraId="67C625F1">
      <w:pPr>
        <w:pStyle w:val="7"/>
        <w:spacing w:before="0" w:beforeAutospacing="0" w:after="0" w:afterAutospacing="0" w:line="540" w:lineRule="exact"/>
        <w:ind w:firstLine="420"/>
        <w:rPr>
          <w:rFonts w:hint="eastAsia" w:ascii="仿宋" w:hAnsi="仿宋" w:cs="仿宋"/>
          <w:sz w:val="28"/>
          <w:szCs w:val="28"/>
          <w:highlight w:val="none"/>
        </w:rPr>
      </w:pPr>
      <w:r>
        <w:rPr>
          <w:rFonts w:hint="eastAsia" w:ascii="仿宋" w:hAnsi="仿宋" w:cs="仿宋"/>
          <w:sz w:val="28"/>
          <w:szCs w:val="28"/>
          <w:highlight w:val="none"/>
        </w:rPr>
        <w:t>（10）陕西省财政厅关于印发《陕西省中小企业政府采购信用融资办法》-（陕财办采〔2018〕23号）</w:t>
      </w:r>
    </w:p>
    <w:p w14:paraId="7E38C504">
      <w:pPr>
        <w:pStyle w:val="7"/>
        <w:spacing w:before="0" w:beforeAutospacing="0" w:after="0" w:afterAutospacing="0" w:line="540" w:lineRule="exact"/>
        <w:ind w:firstLine="420"/>
        <w:rPr>
          <w:rFonts w:hint="eastAsia" w:ascii="仿宋" w:hAnsi="仿宋" w:cs="仿宋"/>
          <w:sz w:val="28"/>
          <w:szCs w:val="28"/>
          <w:highlight w:val="none"/>
        </w:rPr>
      </w:pPr>
      <w:r>
        <w:rPr>
          <w:rFonts w:hint="eastAsia" w:ascii="仿宋" w:hAnsi="仿宋" w:cs="仿宋"/>
          <w:sz w:val="28"/>
          <w:szCs w:val="28"/>
          <w:highlight w:val="none"/>
        </w:rPr>
        <w:t>（11）《陕西省财政厅关于加快推进我省中小企业政府采购信用融资工作的通知》-（陕财办采〔2020〕15号）</w:t>
      </w:r>
    </w:p>
    <w:p w14:paraId="61ACA20D">
      <w:pPr>
        <w:pStyle w:val="7"/>
        <w:spacing w:before="0" w:beforeAutospacing="0" w:after="0" w:afterAutospacing="0" w:line="540" w:lineRule="exact"/>
        <w:ind w:firstLine="420"/>
        <w:rPr>
          <w:rFonts w:hint="eastAsia" w:ascii="仿宋" w:hAnsi="仿宋" w:cs="仿宋"/>
          <w:sz w:val="28"/>
          <w:szCs w:val="28"/>
          <w:highlight w:val="none"/>
        </w:rPr>
      </w:pPr>
      <w:r>
        <w:rPr>
          <w:rFonts w:hint="eastAsia" w:ascii="仿宋" w:hAnsi="仿宋" w:cs="仿宋"/>
          <w:sz w:val="28"/>
          <w:szCs w:val="28"/>
          <w:highlight w:val="none"/>
        </w:rPr>
        <w:t>（12）《关于进一步加强政府绿色采购有关问题的通知》-（陕财办采〔2021〕29号）</w:t>
      </w:r>
    </w:p>
    <w:p w14:paraId="4AD198DD">
      <w:pPr>
        <w:pStyle w:val="7"/>
        <w:spacing w:before="0" w:beforeAutospacing="0" w:after="0" w:afterAutospacing="0" w:line="540" w:lineRule="exact"/>
        <w:ind w:firstLine="420"/>
        <w:rPr>
          <w:rFonts w:hint="eastAsia" w:ascii="仿宋" w:hAnsi="仿宋" w:cs="仿宋"/>
          <w:sz w:val="28"/>
          <w:szCs w:val="28"/>
          <w:highlight w:val="none"/>
        </w:rPr>
      </w:pPr>
      <w:r>
        <w:rPr>
          <w:rFonts w:hint="eastAsia" w:ascii="仿宋" w:hAnsi="仿宋" w:cs="仿宋"/>
          <w:sz w:val="28"/>
          <w:szCs w:val="28"/>
          <w:highlight w:val="none"/>
        </w:rPr>
        <w:t>（13）《陕西省财政厅、中国人民银行西安分行关于深入推进政府采购信用融资业务的通知》-（陕财办采〔2023〕5号）</w:t>
      </w:r>
    </w:p>
    <w:p w14:paraId="1E3EE077">
      <w:pPr>
        <w:pStyle w:val="7"/>
        <w:spacing w:before="0" w:beforeAutospacing="0" w:after="0" w:afterAutospacing="0" w:line="540" w:lineRule="exact"/>
        <w:ind w:firstLine="560" w:firstLineChars="200"/>
        <w:rPr>
          <w:rFonts w:hint="eastAsia" w:ascii="仿宋" w:hAnsi="仿宋" w:cs="仿宋"/>
          <w:sz w:val="28"/>
          <w:szCs w:val="28"/>
          <w:highlight w:val="none"/>
        </w:rPr>
      </w:pPr>
      <w:r>
        <w:rPr>
          <w:rFonts w:hint="eastAsia" w:ascii="仿宋" w:hAnsi="仿宋" w:cs="仿宋"/>
          <w:sz w:val="28"/>
          <w:szCs w:val="28"/>
          <w:highlight w:val="none"/>
        </w:rPr>
        <w:t>若享受以上政策优惠的企业，提供相应声明函或品目范围内产品有效认证证书。</w:t>
      </w:r>
    </w:p>
    <w:p w14:paraId="02A9CFB8">
      <w:pPr>
        <w:pStyle w:val="7"/>
        <w:spacing w:before="0" w:beforeAutospacing="0" w:after="0" w:afterAutospacing="0" w:line="540" w:lineRule="exact"/>
        <w:ind w:firstLine="420"/>
        <w:rPr>
          <w:rFonts w:hint="eastAsia" w:ascii="仿宋" w:hAnsi="仿宋" w:cs="仿宋"/>
          <w:sz w:val="28"/>
          <w:szCs w:val="28"/>
          <w:highlight w:val="none"/>
        </w:rPr>
      </w:pPr>
      <w:r>
        <w:rPr>
          <w:rFonts w:hint="eastAsia" w:ascii="仿宋" w:hAnsi="仿宋" w:cs="仿宋"/>
          <w:sz w:val="28"/>
          <w:szCs w:val="28"/>
          <w:highlight w:val="none"/>
        </w:rPr>
        <w:t>（七）特别注意：为顺利推进政府采购电子化交易平台试点应用工作，供应商需要在线提交所有通过电子化交易平台实施的政府采购项目的响应文件，同时，线下提交响应文件正本壹份、副本贰套、电子版壹套（U盘一套标明供应商名称，随正本密封）。若电子响应文件与纸质响应文件不一致 的，以纸质响应文件为准；若正本和副本不符，以正本为准。线下递交文件时间截止：202</w:t>
      </w:r>
      <w:r>
        <w:rPr>
          <w:rFonts w:hint="eastAsia" w:ascii="仿宋" w:hAnsi="仿宋" w:cs="仿宋"/>
          <w:sz w:val="28"/>
          <w:szCs w:val="28"/>
          <w:highlight w:val="none"/>
          <w:lang w:val="en-US" w:eastAsia="zh-CN"/>
        </w:rPr>
        <w:t>4</w:t>
      </w:r>
      <w:r>
        <w:rPr>
          <w:rFonts w:hint="eastAsia" w:ascii="仿宋" w:hAnsi="仿宋" w:cs="仿宋"/>
          <w:sz w:val="28"/>
          <w:szCs w:val="28"/>
          <w:highlight w:val="none"/>
        </w:rPr>
        <w:t>年</w:t>
      </w:r>
      <w:r>
        <w:rPr>
          <w:rFonts w:hint="eastAsia" w:ascii="仿宋" w:hAnsi="仿宋" w:cs="仿宋"/>
          <w:sz w:val="28"/>
          <w:szCs w:val="28"/>
          <w:highlight w:val="none"/>
          <w:lang w:val="en-US" w:eastAsia="zh-CN"/>
        </w:rPr>
        <w:t>09</w:t>
      </w:r>
      <w:r>
        <w:rPr>
          <w:rFonts w:hint="eastAsia" w:ascii="仿宋" w:hAnsi="仿宋" w:cs="仿宋"/>
          <w:sz w:val="28"/>
          <w:szCs w:val="28"/>
          <w:highlight w:val="none"/>
        </w:rPr>
        <w:t>月</w:t>
      </w:r>
      <w:r>
        <w:rPr>
          <w:rFonts w:hint="eastAsia" w:ascii="仿宋" w:hAnsi="仿宋" w:cs="仿宋"/>
          <w:sz w:val="28"/>
          <w:szCs w:val="28"/>
          <w:highlight w:val="none"/>
          <w:lang w:val="en-US" w:eastAsia="zh-CN"/>
        </w:rPr>
        <w:t>19</w:t>
      </w:r>
      <w:r>
        <w:rPr>
          <w:rFonts w:hint="eastAsia" w:ascii="仿宋" w:hAnsi="仿宋" w:cs="仿宋"/>
          <w:sz w:val="28"/>
          <w:szCs w:val="28"/>
          <w:highlight w:val="none"/>
        </w:rPr>
        <w:t>日</w:t>
      </w:r>
      <w:r>
        <w:rPr>
          <w:rFonts w:hint="eastAsia" w:ascii="仿宋" w:hAnsi="仿宋" w:cs="仿宋"/>
          <w:sz w:val="28"/>
          <w:szCs w:val="28"/>
          <w:highlight w:val="none"/>
          <w:lang w:val="en-US" w:eastAsia="zh-CN"/>
        </w:rPr>
        <w:t>09</w:t>
      </w:r>
      <w:r>
        <w:rPr>
          <w:rFonts w:hint="eastAsia" w:ascii="仿宋" w:hAnsi="仿宋" w:cs="仿宋"/>
          <w:sz w:val="28"/>
          <w:szCs w:val="28"/>
          <w:highlight w:val="none"/>
        </w:rPr>
        <w:t>时</w:t>
      </w:r>
      <w:r>
        <w:rPr>
          <w:rFonts w:hint="eastAsia" w:ascii="仿宋" w:hAnsi="仿宋" w:cs="仿宋"/>
          <w:sz w:val="28"/>
          <w:szCs w:val="28"/>
          <w:highlight w:val="none"/>
          <w:lang w:val="en-US" w:eastAsia="zh-CN"/>
        </w:rPr>
        <w:t>30</w:t>
      </w:r>
      <w:r>
        <w:rPr>
          <w:rFonts w:hint="eastAsia" w:ascii="仿宋" w:hAnsi="仿宋" w:cs="仿宋"/>
          <w:sz w:val="28"/>
          <w:szCs w:val="28"/>
          <w:highlight w:val="none"/>
        </w:rPr>
        <w:t>分00秒（北京时间）；线下递交文件地点：</w:t>
      </w:r>
      <w:r>
        <w:rPr>
          <w:rFonts w:hint="eastAsia" w:ascii="仿宋" w:hAnsi="仿宋" w:cs="仿宋"/>
          <w:sz w:val="28"/>
          <w:szCs w:val="28"/>
          <w:highlight w:val="none"/>
          <w:lang w:eastAsia="zh-CN"/>
        </w:rPr>
        <w:t>陕西省西安市高新区唐延路旺座现代城C座2502室</w:t>
      </w:r>
      <w:r>
        <w:rPr>
          <w:rFonts w:hint="eastAsia" w:ascii="仿宋" w:hAnsi="仿宋" w:cs="仿宋"/>
          <w:sz w:val="28"/>
          <w:szCs w:val="28"/>
          <w:highlight w:val="none"/>
        </w:rPr>
        <w:t>。</w:t>
      </w:r>
    </w:p>
    <w:p w14:paraId="7F5A7350">
      <w:pPr>
        <w:pStyle w:val="7"/>
        <w:spacing w:before="0" w:beforeAutospacing="0" w:after="0" w:afterAutospacing="0" w:line="540" w:lineRule="exact"/>
        <w:rPr>
          <w:rFonts w:hint="eastAsia" w:ascii="仿宋" w:hAnsi="仿宋" w:cs="仿宋"/>
          <w:b/>
          <w:sz w:val="28"/>
          <w:szCs w:val="28"/>
          <w:highlight w:val="none"/>
        </w:rPr>
      </w:pPr>
      <w:r>
        <w:rPr>
          <w:rFonts w:hint="eastAsia" w:ascii="仿宋" w:hAnsi="仿宋" w:cs="仿宋"/>
          <w:b/>
          <w:sz w:val="28"/>
          <w:szCs w:val="28"/>
          <w:highlight w:val="none"/>
        </w:rPr>
        <w:t>七、对本次招标提出询问，请按以下方式联系。</w:t>
      </w:r>
    </w:p>
    <w:p w14:paraId="1A142B1E">
      <w:pPr>
        <w:pStyle w:val="7"/>
        <w:spacing w:before="0" w:beforeAutospacing="0" w:after="0" w:afterAutospacing="0" w:line="540" w:lineRule="exact"/>
        <w:ind w:firstLine="420"/>
        <w:rPr>
          <w:rFonts w:hint="eastAsia" w:ascii="仿宋" w:hAnsi="仿宋" w:cs="仿宋"/>
          <w:sz w:val="28"/>
          <w:szCs w:val="28"/>
          <w:highlight w:val="none"/>
        </w:rPr>
      </w:pPr>
      <w:r>
        <w:rPr>
          <w:rFonts w:hint="eastAsia" w:ascii="仿宋" w:hAnsi="仿宋" w:cs="仿宋"/>
          <w:sz w:val="28"/>
          <w:szCs w:val="28"/>
          <w:highlight w:val="none"/>
        </w:rPr>
        <w:t>1.采购人信息：</w:t>
      </w:r>
    </w:p>
    <w:p w14:paraId="3D49A05B">
      <w:pPr>
        <w:pStyle w:val="7"/>
        <w:spacing w:before="0" w:beforeAutospacing="0" w:after="0" w:afterAutospacing="0" w:line="540" w:lineRule="exact"/>
        <w:ind w:firstLine="924" w:firstLineChars="330"/>
        <w:rPr>
          <w:rFonts w:hint="eastAsia" w:ascii="仿宋" w:hAnsi="仿宋" w:cs="仿宋"/>
          <w:sz w:val="28"/>
          <w:szCs w:val="28"/>
          <w:highlight w:val="none"/>
        </w:rPr>
      </w:pPr>
      <w:r>
        <w:rPr>
          <w:rFonts w:hint="eastAsia" w:ascii="仿宋" w:hAnsi="仿宋" w:cs="仿宋"/>
          <w:sz w:val="28"/>
          <w:szCs w:val="28"/>
          <w:highlight w:val="none"/>
        </w:rPr>
        <w:t>名    称：陕西省民政厅</w:t>
      </w:r>
    </w:p>
    <w:p w14:paraId="2E868398">
      <w:pPr>
        <w:pStyle w:val="7"/>
        <w:spacing w:before="0" w:beforeAutospacing="0" w:after="0" w:afterAutospacing="0" w:line="540" w:lineRule="exact"/>
        <w:ind w:firstLine="924" w:firstLineChars="330"/>
        <w:rPr>
          <w:rFonts w:hint="eastAsia" w:ascii="仿宋" w:hAnsi="仿宋" w:cs="仿宋"/>
          <w:sz w:val="28"/>
          <w:szCs w:val="28"/>
          <w:highlight w:val="none"/>
        </w:rPr>
      </w:pPr>
      <w:r>
        <w:rPr>
          <w:rFonts w:hint="eastAsia" w:ascii="仿宋" w:hAnsi="仿宋" w:cs="仿宋"/>
          <w:sz w:val="28"/>
          <w:szCs w:val="28"/>
          <w:highlight w:val="none"/>
        </w:rPr>
        <w:t>地    址：西安市新城区东新街403号</w:t>
      </w:r>
    </w:p>
    <w:p w14:paraId="39CCCB87">
      <w:pPr>
        <w:pStyle w:val="7"/>
        <w:spacing w:before="0" w:beforeAutospacing="0" w:after="0" w:afterAutospacing="0" w:line="540" w:lineRule="exact"/>
        <w:ind w:firstLine="924" w:firstLineChars="330"/>
        <w:rPr>
          <w:rFonts w:hint="default" w:ascii="仿宋" w:hAnsi="仿宋" w:eastAsia="仿宋" w:cs="仿宋"/>
          <w:sz w:val="28"/>
          <w:szCs w:val="28"/>
          <w:highlight w:val="none"/>
          <w:lang w:val="en-US" w:eastAsia="zh-CN"/>
        </w:rPr>
      </w:pPr>
      <w:r>
        <w:rPr>
          <w:rFonts w:hint="eastAsia" w:ascii="仿宋" w:hAnsi="仿宋" w:cs="仿宋"/>
          <w:sz w:val="28"/>
          <w:szCs w:val="28"/>
          <w:highlight w:val="none"/>
        </w:rPr>
        <w:t>联系方式：</w:t>
      </w:r>
      <w:r>
        <w:rPr>
          <w:rFonts w:hint="eastAsia" w:ascii="仿宋" w:hAnsi="仿宋" w:cs="仿宋"/>
          <w:sz w:val="28"/>
          <w:szCs w:val="28"/>
          <w:highlight w:val="none"/>
          <w:lang w:eastAsia="zh-CN"/>
        </w:rPr>
        <w:t>吴</w:t>
      </w:r>
      <w:r>
        <w:rPr>
          <w:rFonts w:hint="eastAsia" w:ascii="仿宋" w:hAnsi="仿宋" w:cs="仿宋"/>
          <w:sz w:val="28"/>
          <w:szCs w:val="28"/>
          <w:highlight w:val="none"/>
        </w:rPr>
        <w:t>老师029-63917</w:t>
      </w:r>
      <w:r>
        <w:rPr>
          <w:rFonts w:hint="eastAsia" w:ascii="仿宋" w:hAnsi="仿宋" w:cs="仿宋"/>
          <w:sz w:val="28"/>
          <w:szCs w:val="28"/>
          <w:highlight w:val="none"/>
          <w:lang w:val="en-US" w:eastAsia="zh-CN"/>
        </w:rPr>
        <w:t>482</w:t>
      </w:r>
    </w:p>
    <w:p w14:paraId="17282671">
      <w:pPr>
        <w:pStyle w:val="7"/>
        <w:spacing w:before="0" w:beforeAutospacing="0" w:after="0" w:afterAutospacing="0" w:line="540" w:lineRule="exact"/>
        <w:ind w:firstLine="420"/>
        <w:rPr>
          <w:rFonts w:hint="eastAsia" w:ascii="仿宋" w:hAnsi="仿宋" w:cs="仿宋"/>
          <w:sz w:val="28"/>
          <w:szCs w:val="28"/>
          <w:highlight w:val="none"/>
        </w:rPr>
      </w:pPr>
      <w:r>
        <w:rPr>
          <w:rFonts w:hint="eastAsia" w:ascii="仿宋" w:hAnsi="仿宋" w:cs="仿宋"/>
          <w:sz w:val="28"/>
          <w:szCs w:val="28"/>
          <w:highlight w:val="none"/>
        </w:rPr>
        <w:t>2.采购代理机构信息</w:t>
      </w:r>
    </w:p>
    <w:p w14:paraId="57253859">
      <w:pPr>
        <w:pStyle w:val="7"/>
        <w:spacing w:before="0" w:beforeAutospacing="0" w:after="0" w:afterAutospacing="0" w:line="540" w:lineRule="exact"/>
        <w:ind w:firstLine="924" w:firstLineChars="330"/>
        <w:rPr>
          <w:rFonts w:hint="eastAsia" w:ascii="仿宋" w:hAnsi="仿宋" w:eastAsia="仿宋" w:cs="仿宋"/>
          <w:sz w:val="28"/>
          <w:szCs w:val="28"/>
          <w:highlight w:val="none"/>
          <w:lang w:eastAsia="zh-CN"/>
        </w:rPr>
      </w:pPr>
      <w:r>
        <w:rPr>
          <w:rFonts w:hint="eastAsia" w:ascii="仿宋" w:hAnsi="仿宋" w:cs="仿宋"/>
          <w:sz w:val="28"/>
          <w:szCs w:val="28"/>
          <w:highlight w:val="none"/>
        </w:rPr>
        <w:t>名称：</w:t>
      </w:r>
      <w:r>
        <w:rPr>
          <w:rFonts w:hint="eastAsia" w:ascii="仿宋" w:hAnsi="仿宋" w:cs="仿宋"/>
          <w:sz w:val="28"/>
          <w:szCs w:val="28"/>
          <w:highlight w:val="none"/>
          <w:lang w:eastAsia="zh-CN"/>
        </w:rPr>
        <w:t>陕西万泽招标有限公司</w:t>
      </w:r>
    </w:p>
    <w:p w14:paraId="54C8DD3D">
      <w:pPr>
        <w:pStyle w:val="7"/>
        <w:spacing w:before="0" w:beforeAutospacing="0" w:after="0" w:afterAutospacing="0" w:line="540" w:lineRule="exact"/>
        <w:ind w:firstLine="924" w:firstLineChars="330"/>
        <w:rPr>
          <w:rFonts w:hint="eastAsia" w:ascii="仿宋" w:hAnsi="仿宋" w:cs="仿宋"/>
          <w:sz w:val="28"/>
          <w:szCs w:val="28"/>
          <w:highlight w:val="none"/>
        </w:rPr>
      </w:pPr>
      <w:r>
        <w:rPr>
          <w:rFonts w:hint="eastAsia" w:ascii="仿宋" w:hAnsi="仿宋" w:cs="仿宋"/>
          <w:sz w:val="28"/>
          <w:szCs w:val="28"/>
          <w:highlight w:val="none"/>
        </w:rPr>
        <w:t>地址：</w:t>
      </w:r>
      <w:r>
        <w:rPr>
          <w:rFonts w:hint="eastAsia" w:ascii="仿宋" w:hAnsi="仿宋" w:cs="仿宋"/>
          <w:sz w:val="28"/>
          <w:szCs w:val="28"/>
          <w:highlight w:val="none"/>
          <w:lang w:eastAsia="zh-CN"/>
        </w:rPr>
        <w:t>陕西省西安市高新区唐延路旺座现代城C座2502室</w:t>
      </w:r>
    </w:p>
    <w:p w14:paraId="43D7B5CB">
      <w:pPr>
        <w:pStyle w:val="7"/>
        <w:spacing w:before="0" w:beforeAutospacing="0" w:after="0" w:afterAutospacing="0" w:line="540" w:lineRule="exact"/>
        <w:ind w:firstLine="924" w:firstLineChars="330"/>
        <w:rPr>
          <w:rFonts w:ascii="仿宋" w:hAnsi="仿宋" w:cs="仿宋"/>
          <w:sz w:val="28"/>
          <w:szCs w:val="28"/>
          <w:highlight w:val="none"/>
        </w:rPr>
      </w:pPr>
      <w:r>
        <w:rPr>
          <w:rFonts w:hint="eastAsia" w:ascii="仿宋" w:hAnsi="仿宋" w:cs="仿宋"/>
          <w:sz w:val="28"/>
          <w:szCs w:val="28"/>
          <w:highlight w:val="none"/>
        </w:rPr>
        <w:t xml:space="preserve">联系方式： </w:t>
      </w:r>
      <w:r>
        <w:rPr>
          <w:rFonts w:hint="eastAsia" w:ascii="仿宋" w:hAnsi="仿宋" w:cs="仿宋"/>
          <w:sz w:val="28"/>
          <w:szCs w:val="28"/>
          <w:highlight w:val="none"/>
          <w:lang w:eastAsia="zh-CN"/>
        </w:rPr>
        <w:t>029-88319689转8003/8005</w:t>
      </w:r>
    </w:p>
    <w:p w14:paraId="291D1999">
      <w:pPr>
        <w:pStyle w:val="7"/>
        <w:spacing w:before="0" w:beforeAutospacing="0" w:after="0" w:afterAutospacing="0" w:line="540" w:lineRule="exact"/>
        <w:ind w:firstLine="420"/>
        <w:rPr>
          <w:rFonts w:hint="eastAsia" w:ascii="仿宋" w:hAnsi="仿宋" w:cs="仿宋"/>
          <w:sz w:val="28"/>
          <w:szCs w:val="28"/>
          <w:highlight w:val="none"/>
        </w:rPr>
      </w:pPr>
      <w:r>
        <w:rPr>
          <w:rFonts w:hint="eastAsia" w:ascii="仿宋" w:hAnsi="仿宋" w:cs="仿宋"/>
          <w:sz w:val="28"/>
          <w:szCs w:val="28"/>
          <w:highlight w:val="none"/>
        </w:rPr>
        <w:t>3.项目联系人</w:t>
      </w:r>
    </w:p>
    <w:p w14:paraId="0FFD49DF">
      <w:pPr>
        <w:pStyle w:val="7"/>
        <w:spacing w:before="0" w:beforeAutospacing="0" w:after="0" w:afterAutospacing="0" w:line="540" w:lineRule="exact"/>
        <w:ind w:firstLine="641" w:firstLineChars="229"/>
        <w:rPr>
          <w:rFonts w:hint="eastAsia" w:ascii="仿宋" w:hAnsi="仿宋" w:cs="仿宋"/>
          <w:sz w:val="28"/>
          <w:szCs w:val="28"/>
          <w:highlight w:val="none"/>
        </w:rPr>
      </w:pPr>
      <w:r>
        <w:rPr>
          <w:rFonts w:hint="eastAsia" w:ascii="仿宋" w:hAnsi="仿宋" w:cs="仿宋"/>
          <w:sz w:val="28"/>
          <w:szCs w:val="28"/>
          <w:highlight w:val="none"/>
        </w:rPr>
        <w:t>项目联系人：</w:t>
      </w:r>
      <w:r>
        <w:rPr>
          <w:rFonts w:hint="eastAsia" w:ascii="仿宋" w:hAnsi="仿宋" w:cs="仿宋"/>
          <w:sz w:val="28"/>
          <w:szCs w:val="28"/>
          <w:highlight w:val="none"/>
          <w:lang w:eastAsia="zh-CN"/>
        </w:rPr>
        <w:t>黄工、陈工、丁工、邱工</w:t>
      </w:r>
    </w:p>
    <w:p w14:paraId="75F7B22A">
      <w:pPr>
        <w:pStyle w:val="7"/>
        <w:spacing w:before="0" w:beforeAutospacing="0" w:after="0" w:afterAutospacing="0" w:line="510" w:lineRule="atLeast"/>
        <w:ind w:firstLine="560" w:firstLineChars="200"/>
        <w:rPr>
          <w:rFonts w:ascii="仿宋" w:hAnsi="仿宋" w:cs="仿宋"/>
          <w:sz w:val="28"/>
          <w:szCs w:val="28"/>
          <w:highlight w:val="none"/>
        </w:rPr>
      </w:pPr>
      <w:r>
        <w:rPr>
          <w:rFonts w:hint="eastAsia" w:ascii="仿宋" w:hAnsi="仿宋" w:cs="仿宋"/>
          <w:sz w:val="28"/>
          <w:szCs w:val="28"/>
          <w:highlight w:val="none"/>
        </w:rPr>
        <w:t>电话：</w:t>
      </w:r>
      <w:r>
        <w:rPr>
          <w:rFonts w:hint="eastAsia" w:ascii="仿宋" w:hAnsi="仿宋" w:cs="仿宋"/>
          <w:sz w:val="28"/>
          <w:szCs w:val="28"/>
          <w:highlight w:val="none"/>
          <w:lang w:eastAsia="zh-CN"/>
        </w:rPr>
        <w:t>029-88319689转8003/8005</w:t>
      </w:r>
    </w:p>
    <w:p w14:paraId="0211B7F9">
      <w:pPr>
        <w:pStyle w:val="7"/>
        <w:spacing w:before="0" w:beforeAutospacing="0" w:after="0" w:afterAutospacing="0" w:line="510" w:lineRule="atLeast"/>
        <w:rPr>
          <w:rFonts w:hint="eastAsia" w:ascii="仿宋" w:hAnsi="仿宋" w:cs="仿宋"/>
          <w:b/>
          <w:sz w:val="28"/>
          <w:szCs w:val="28"/>
          <w:highlight w:val="none"/>
        </w:rPr>
      </w:pPr>
    </w:p>
    <w:p w14:paraId="16F0EB3D">
      <w:pPr>
        <w:pStyle w:val="7"/>
        <w:spacing w:before="0" w:beforeAutospacing="0" w:after="0" w:afterAutospacing="0" w:line="510" w:lineRule="atLeast"/>
        <w:ind w:firstLine="420"/>
        <w:jc w:val="right"/>
        <w:rPr>
          <w:rFonts w:hint="eastAsia" w:ascii="仿宋" w:hAnsi="仿宋" w:cs="仿宋"/>
          <w:sz w:val="28"/>
          <w:szCs w:val="28"/>
          <w:highlight w:val="none"/>
          <w:lang w:eastAsia="zh-CN"/>
        </w:rPr>
      </w:pPr>
    </w:p>
    <w:p w14:paraId="42925B7D">
      <w:pPr>
        <w:pStyle w:val="7"/>
        <w:spacing w:before="0" w:beforeAutospacing="0" w:after="0" w:afterAutospacing="0" w:line="510" w:lineRule="atLeast"/>
        <w:ind w:firstLine="420"/>
        <w:jc w:val="right"/>
        <w:rPr>
          <w:rFonts w:hint="eastAsia" w:ascii="仿宋" w:hAnsi="仿宋" w:eastAsia="仿宋" w:cs="仿宋"/>
          <w:sz w:val="28"/>
          <w:szCs w:val="28"/>
          <w:highlight w:val="none"/>
          <w:lang w:eastAsia="zh-CN"/>
        </w:rPr>
      </w:pPr>
      <w:r>
        <w:rPr>
          <w:rFonts w:hint="eastAsia" w:ascii="仿宋" w:hAnsi="仿宋" w:cs="仿宋"/>
          <w:sz w:val="28"/>
          <w:szCs w:val="28"/>
          <w:highlight w:val="none"/>
          <w:lang w:eastAsia="zh-CN"/>
        </w:rPr>
        <w:t>陕西万泽招标有限公司</w:t>
      </w:r>
    </w:p>
    <w:p w14:paraId="5CB77B6F">
      <w:pPr>
        <w:pStyle w:val="7"/>
        <w:spacing w:before="0" w:beforeAutospacing="0" w:after="0" w:afterAutospacing="0" w:line="510" w:lineRule="atLeast"/>
        <w:ind w:firstLine="420"/>
        <w:jc w:val="right"/>
        <w:rPr>
          <w:rFonts w:hint="eastAsia" w:ascii="仿宋" w:hAnsi="仿宋" w:cs="仿宋"/>
          <w:sz w:val="32"/>
          <w:szCs w:val="32"/>
          <w:highlight w:val="none"/>
        </w:rPr>
      </w:pPr>
      <w:r>
        <w:rPr>
          <w:rFonts w:hint="eastAsia" w:ascii="仿宋" w:hAnsi="仿宋" w:cs="仿宋"/>
          <w:sz w:val="28"/>
          <w:szCs w:val="28"/>
          <w:highlight w:val="none"/>
        </w:rPr>
        <w:t>202</w:t>
      </w:r>
      <w:r>
        <w:rPr>
          <w:rFonts w:hint="eastAsia" w:ascii="仿宋" w:hAnsi="仿宋" w:cs="仿宋"/>
          <w:sz w:val="28"/>
          <w:szCs w:val="28"/>
          <w:highlight w:val="none"/>
          <w:lang w:val="en-US" w:eastAsia="zh-CN"/>
        </w:rPr>
        <w:t>4</w:t>
      </w:r>
      <w:r>
        <w:rPr>
          <w:rFonts w:hint="eastAsia" w:ascii="仿宋" w:hAnsi="仿宋" w:cs="仿宋"/>
          <w:sz w:val="28"/>
          <w:szCs w:val="28"/>
          <w:highlight w:val="none"/>
        </w:rPr>
        <w:t>年</w:t>
      </w:r>
      <w:r>
        <w:rPr>
          <w:rFonts w:hint="eastAsia" w:ascii="仿宋" w:hAnsi="仿宋" w:cs="仿宋"/>
          <w:sz w:val="28"/>
          <w:szCs w:val="28"/>
          <w:highlight w:val="none"/>
          <w:lang w:val="en-US" w:eastAsia="zh-CN"/>
        </w:rPr>
        <w:t>08</w:t>
      </w:r>
      <w:r>
        <w:rPr>
          <w:rFonts w:hint="eastAsia" w:ascii="仿宋" w:hAnsi="仿宋" w:cs="仿宋"/>
          <w:sz w:val="28"/>
          <w:szCs w:val="28"/>
          <w:highlight w:val="none"/>
        </w:rPr>
        <w:t>月</w:t>
      </w:r>
      <w:r>
        <w:rPr>
          <w:rFonts w:hint="eastAsia" w:ascii="仿宋" w:hAnsi="仿宋" w:cs="仿宋"/>
          <w:sz w:val="28"/>
          <w:szCs w:val="28"/>
          <w:highlight w:val="none"/>
          <w:lang w:val="en-US" w:eastAsia="zh-CN"/>
        </w:rPr>
        <w:t>27</w:t>
      </w:r>
      <w:r>
        <w:rPr>
          <w:rFonts w:hint="eastAsia" w:ascii="仿宋" w:hAnsi="仿宋" w:cs="仿宋"/>
          <w:sz w:val="28"/>
          <w:szCs w:val="28"/>
          <w:highlight w:val="none"/>
        </w:rPr>
        <w:t>日</w:t>
      </w:r>
    </w:p>
    <w:p w14:paraId="62752224">
      <w:bookmarkStart w:id="4" w:name="_GoBack"/>
      <w:bookmarkEnd w:id="4"/>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SSJ-PK74820000023-Identity-H">
    <w:altName w:val="微软雅黑"/>
    <w:panose1 w:val="00000000000000000000"/>
    <w:charset w:val="00"/>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MDk0ZmYwNWJkNDIzMDk3NDc3NjY5MzEzM2NmNWYifQ=="/>
  </w:docVars>
  <w:rsids>
    <w:rsidRoot w:val="49C63DE6"/>
    <w:rsid w:val="49C63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仿宋" w:cs="Times New Roman"/>
      <w:kern w:val="2"/>
      <w:sz w:val="32"/>
      <w:szCs w:val="24"/>
      <w:lang w:val="en-US" w:eastAsia="zh-CN" w:bidi="ar-SA"/>
    </w:rPr>
  </w:style>
  <w:style w:type="paragraph" w:styleId="3">
    <w:name w:val="heading 1"/>
    <w:basedOn w:val="1"/>
    <w:next w:val="1"/>
    <w:qFormat/>
    <w:uiPriority w:val="99"/>
    <w:pPr>
      <w:keepNext/>
      <w:keepLines/>
      <w:spacing w:before="120" w:beforeLines="0" w:after="120" w:afterLines="0" w:line="360" w:lineRule="auto"/>
      <w:jc w:val="center"/>
      <w:outlineLvl w:val="0"/>
    </w:pPr>
    <w:rPr>
      <w:rFonts w:eastAsia="宋体"/>
      <w:b/>
      <w:bCs/>
      <w:kern w:val="44"/>
      <w:sz w:val="44"/>
      <w:szCs w:val="44"/>
    </w:rPr>
  </w:style>
  <w:style w:type="paragraph" w:styleId="4">
    <w:name w:val="heading 2"/>
    <w:basedOn w:val="1"/>
    <w:next w:val="1"/>
    <w:qFormat/>
    <w:uiPriority w:val="99"/>
    <w:pPr>
      <w:keepNext/>
      <w:keepLines/>
      <w:spacing w:before="120" w:beforeLines="0" w:after="120" w:afterLines="0" w:line="360" w:lineRule="auto"/>
      <w:jc w:val="center"/>
      <w:outlineLvl w:val="1"/>
    </w:pPr>
    <w:rPr>
      <w:rFonts w:ascii="Arial" w:hAnsi="Arial"/>
      <w:b/>
      <w:bCs/>
      <w:sz w:val="36"/>
      <w:szCs w:val="32"/>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5">
    <w:name w:val="footer"/>
    <w:basedOn w:val="1"/>
    <w:qFormat/>
    <w:uiPriority w:val="99"/>
    <w:pPr>
      <w:tabs>
        <w:tab w:val="center" w:pos="4153"/>
        <w:tab w:val="right" w:pos="8306"/>
      </w:tabs>
      <w:snapToGrid w:val="0"/>
      <w:jc w:val="left"/>
    </w:pPr>
    <w:rPr>
      <w:rFonts w:eastAsia="宋体"/>
      <w:sz w:val="18"/>
      <w:szCs w:val="18"/>
    </w:rPr>
  </w:style>
  <w:style w:type="paragraph" w:styleId="6">
    <w:name w:val="header"/>
    <w:basedOn w:val="1"/>
    <w:qFormat/>
    <w:uiPriority w:val="99"/>
    <w:pPr>
      <w:pBdr>
        <w:bottom w:val="single" w:color="auto" w:sz="6" w:space="1"/>
      </w:pBdr>
      <w:tabs>
        <w:tab w:val="center" w:pos="4153"/>
        <w:tab w:val="right" w:pos="8306"/>
      </w:tabs>
      <w:snapToGrid w:val="0"/>
      <w:spacing w:line="240" w:lineRule="auto"/>
      <w:jc w:val="center"/>
    </w:pPr>
    <w:rPr>
      <w:rFonts w:eastAsia="宋体"/>
      <w:sz w:val="18"/>
      <w:szCs w:val="18"/>
    </w:rPr>
  </w:style>
  <w:style w:type="paragraph" w:styleId="7">
    <w:name w:val="Normal (Web)"/>
    <w:basedOn w:val="1"/>
    <w:qFormat/>
    <w:uiPriority w:val="0"/>
    <w:pPr>
      <w:widowControl/>
      <w:spacing w:before="100" w:beforeLines="0" w:beforeAutospacing="1" w:after="100" w:afterLines="0" w:afterAutospacing="1" w:line="240" w:lineRule="auto"/>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2024-08-27T09:06:00Z</dcterms:created>
  <dc:creator>  </dc:creator>
  <cp:lastModifiedBy>  </cp:lastModifiedBy>
  <dcterms:modified xsi:type="dcterms:W3CDTF">2024-08-27T09:06:54Z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354CAD5B6D7245A28D02DB9DC9D7008E_11</vt:lpwstr>
  </property>
</Properties>
</file>