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ADA" w:rsidRDefault="00420B96">
      <w:pPr>
        <w:adjustRightInd w:val="0"/>
        <w:snapToGrid w:val="0"/>
        <w:spacing w:line="360" w:lineRule="auto"/>
        <w:ind w:right="629" w:firstLineChars="196" w:firstLine="551"/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调律</w:t>
      </w:r>
      <w:r w:rsidR="00D04C81">
        <w:rPr>
          <w:rFonts w:asciiTheme="minorEastAsia" w:hAnsiTheme="minorEastAsia" w:cstheme="minorEastAsia" w:hint="eastAsia"/>
          <w:b/>
          <w:bCs/>
          <w:sz w:val="28"/>
          <w:szCs w:val="28"/>
        </w:rPr>
        <w:t>方案</w:t>
      </w:r>
    </w:p>
    <w:p w:rsidR="00F13ADA" w:rsidRDefault="00D04C81">
      <w:pPr>
        <w:adjustRightInd w:val="0"/>
        <w:snapToGrid w:val="0"/>
        <w:spacing w:line="360" w:lineRule="auto"/>
        <w:ind w:right="629" w:firstLineChars="196" w:firstLine="47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应根据评审办法</w:t>
      </w:r>
      <w:r>
        <w:rPr>
          <w:rFonts w:asciiTheme="minorEastAsia" w:hAnsiTheme="minorEastAsia" w:cstheme="minorEastAsia" w:hint="eastAsia"/>
          <w:sz w:val="24"/>
        </w:rPr>
        <w:t>评审点</w:t>
      </w:r>
      <w:r>
        <w:rPr>
          <w:rFonts w:asciiTheme="minorEastAsia" w:hAnsiTheme="minorEastAsia" w:cstheme="minorEastAsia" w:hint="eastAsia"/>
          <w:sz w:val="24"/>
        </w:rPr>
        <w:t>编制方案，包括投标单位认为对其成交有利的其它书面证明材料（由</w:t>
      </w:r>
      <w:r>
        <w:rPr>
          <w:rFonts w:asciiTheme="minorEastAsia" w:hAnsiTheme="minorEastAsia" w:cstheme="minorEastAsia" w:hint="eastAsia"/>
          <w:sz w:val="24"/>
        </w:rPr>
        <w:t>投标人</w:t>
      </w:r>
      <w:r>
        <w:rPr>
          <w:rFonts w:asciiTheme="minorEastAsia" w:hAnsiTheme="minorEastAsia" w:cstheme="minorEastAsia" w:hint="eastAsia"/>
          <w:sz w:val="24"/>
        </w:rPr>
        <w:t>自行编写，格式自定。）</w:t>
      </w:r>
      <w:bookmarkStart w:id="0" w:name="_GoBack"/>
      <w:bookmarkEnd w:id="0"/>
    </w:p>
    <w:p w:rsidR="00F13ADA" w:rsidRDefault="00F13ADA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</w:p>
    <w:p w:rsidR="00F13ADA" w:rsidRDefault="00F13ADA">
      <w:pPr>
        <w:pStyle w:val="a3"/>
        <w:rPr>
          <w:rFonts w:asciiTheme="minorEastAsia" w:hAnsiTheme="minorEastAsia" w:cstheme="minorEastAsia"/>
          <w:sz w:val="24"/>
        </w:rPr>
      </w:pPr>
    </w:p>
    <w:p w:rsidR="00F13ADA" w:rsidRDefault="00F13ADA">
      <w:pPr>
        <w:pStyle w:val="a3"/>
        <w:rPr>
          <w:rFonts w:asciiTheme="minorEastAsia" w:hAnsiTheme="minorEastAsia" w:cstheme="minorEastAsia"/>
          <w:sz w:val="24"/>
        </w:rPr>
      </w:pPr>
    </w:p>
    <w:p w:rsidR="00F13ADA" w:rsidRDefault="00F13ADA">
      <w:pPr>
        <w:adjustRightInd w:val="0"/>
        <w:snapToGrid w:val="0"/>
        <w:spacing w:line="360" w:lineRule="auto"/>
        <w:ind w:right="629" w:firstLineChars="196" w:firstLine="470"/>
        <w:rPr>
          <w:rFonts w:asciiTheme="minorEastAsia" w:hAnsiTheme="minorEastAsia" w:cstheme="minorEastAsia"/>
          <w:sz w:val="24"/>
        </w:rPr>
      </w:pPr>
    </w:p>
    <w:p w:rsidR="00F13ADA" w:rsidRDefault="00F13ADA">
      <w:pPr>
        <w:adjustRightInd w:val="0"/>
        <w:snapToGrid w:val="0"/>
        <w:spacing w:line="360" w:lineRule="auto"/>
        <w:ind w:right="629" w:firstLineChars="196" w:firstLine="470"/>
        <w:rPr>
          <w:rFonts w:asciiTheme="minorEastAsia" w:hAnsiTheme="minorEastAsia" w:cstheme="minorEastAsia"/>
          <w:sz w:val="24"/>
        </w:rPr>
      </w:pPr>
    </w:p>
    <w:p w:rsidR="00F13ADA" w:rsidRDefault="00F13ADA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</w:p>
    <w:p w:rsidR="00F13ADA" w:rsidRDefault="00F13ADA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</w:p>
    <w:p w:rsidR="00F13ADA" w:rsidRDefault="00F13ADA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</w:p>
    <w:p w:rsidR="00F13ADA" w:rsidRDefault="00F13ADA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</w:p>
    <w:p w:rsidR="00F13ADA" w:rsidRDefault="00F13ADA"/>
    <w:sectPr w:rsidR="00F13ADA" w:rsidSect="00F13A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C81" w:rsidRDefault="00D04C81" w:rsidP="00420B96">
      <w:r>
        <w:separator/>
      </w:r>
    </w:p>
  </w:endnote>
  <w:endnote w:type="continuationSeparator" w:id="1">
    <w:p w:rsidR="00D04C81" w:rsidRDefault="00D04C81" w:rsidP="00420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C81" w:rsidRDefault="00D04C81" w:rsidP="00420B96">
      <w:r>
        <w:separator/>
      </w:r>
    </w:p>
  </w:footnote>
  <w:footnote w:type="continuationSeparator" w:id="1">
    <w:p w:rsidR="00D04C81" w:rsidRDefault="00D04C81" w:rsidP="00420B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jVhNmZiOWExMDNkZmJhOTEwYzMxOWUzNGJjNjdhYzgifQ=="/>
    <w:docVar w:name="KSO_WPS_MARK_KEY" w:val="af56e0ce-3fee-4cd0-a1c9-766a1c16686e"/>
  </w:docVars>
  <w:rsids>
    <w:rsidRoot w:val="61CC4399"/>
    <w:rsid w:val="000D1675"/>
    <w:rsid w:val="00261316"/>
    <w:rsid w:val="00420B96"/>
    <w:rsid w:val="00D04C81"/>
    <w:rsid w:val="00F13ADA"/>
    <w:rsid w:val="00FC5732"/>
    <w:rsid w:val="235468D5"/>
    <w:rsid w:val="41AD676D"/>
    <w:rsid w:val="48F82EEF"/>
    <w:rsid w:val="4907045D"/>
    <w:rsid w:val="5F5C480D"/>
    <w:rsid w:val="61B8239A"/>
    <w:rsid w:val="61CC4399"/>
    <w:rsid w:val="636C528F"/>
    <w:rsid w:val="67B945AE"/>
    <w:rsid w:val="68163F2B"/>
    <w:rsid w:val="68ED1E13"/>
    <w:rsid w:val="6C896CFA"/>
    <w:rsid w:val="7BAD2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3AD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rsid w:val="00F13ADA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4">
    <w:name w:val="heading 4"/>
    <w:basedOn w:val="a"/>
    <w:next w:val="a"/>
    <w:semiHidden/>
    <w:unhideWhenUsed/>
    <w:qFormat/>
    <w:rsid w:val="00F13ADA"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sid w:val="00F13ADA"/>
    <w:rPr>
      <w:b/>
      <w:sz w:val="28"/>
    </w:rPr>
  </w:style>
  <w:style w:type="paragraph" w:styleId="a4">
    <w:name w:val="header"/>
    <w:basedOn w:val="a"/>
    <w:link w:val="Char"/>
    <w:rsid w:val="00420B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20B9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420B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20B9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Company>DoubleOX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王岗</dc:creator>
  <cp:lastModifiedBy>sdxzhgc@126.com</cp:lastModifiedBy>
  <cp:revision>5</cp:revision>
  <dcterms:created xsi:type="dcterms:W3CDTF">2023-08-03T04:55:00Z</dcterms:created>
  <dcterms:modified xsi:type="dcterms:W3CDTF">2024-08-31T09:12:00Z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42E0C5E3CCFD4D529CE320B66BBEE5AD_12</vt:lpwstr>
  </property>
</Properties>
</file>