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版本号：240829001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（服务类）</w:t>
      </w:r>
      <w:r>
        <w:br/>
      </w:r>
      <w:r>
        <w:br/>
      </w:r>
      <w:r>
        <w:br/>
      </w:r>
      <w:r>
        <w:br/>
      </w:r>
      <w:r>
        <w:br/>
      </w:r>
      <w:r>
        <w:br/>
      </w:r>
      <w:r>
        <w:br/>
      </w:r>
      <w:r>
        <w:br/>
      </w:r>
      <w:r>
        <w:br/>
      </w:r>
      <w:r>
        <w:br/>
      </w:r>
      <w:r>
        <w:br/>
      </w:r>
    </w:p>
    <w:p>
      <w:pPr>
        <w:pStyle w:val="null3"/>
        <w:jc w:val="center"/>
        <w:outlineLvl w:val="2"/>
      </w:pPr>
      <w:r>
        <w:rPr>
          <w:sz w:val="28"/>
          <w:b/>
        </w:rPr>
        <w:t>采购项目名称：</w:t>
      </w:r>
      <w:r>
        <w:rPr>
          <w:sz w:val="28"/>
          <w:b/>
        </w:rPr>
        <w:t>网络信息中心机房基础设施维保</w:t>
      </w:r>
    </w:p>
    <w:p>
      <w:pPr>
        <w:pStyle w:val="null3"/>
        <w:jc w:val="center"/>
        <w:outlineLvl w:val="2"/>
      </w:pPr>
      <w:r>
        <w:rPr>
          <w:sz w:val="28"/>
          <w:b/>
        </w:rPr>
        <w:t>采购项目编号：</w:t>
      </w:r>
      <w:r>
        <w:rPr>
          <w:sz w:val="28"/>
          <w:b/>
        </w:rPr>
        <w:t>ZX2024-08-39</w:t>
      </w:r>
      <w:r>
        <w:br/>
      </w:r>
      <w:r>
        <w:br/>
      </w:r>
      <w:r>
        <w:br/>
      </w:r>
    </w:p>
    <w:p>
      <w:pPr>
        <w:pStyle w:val="null3"/>
        <w:jc w:val="center"/>
        <w:outlineLvl w:val="2"/>
      </w:pPr>
      <w:r>
        <w:rPr>
          <w:sz w:val="28"/>
          <w:b/>
        </w:rPr>
        <w:t>延安大学</w:t>
      </w:r>
    </w:p>
    <w:p>
      <w:pPr>
        <w:pStyle w:val="null3"/>
        <w:jc w:val="center"/>
        <w:outlineLvl w:val="2"/>
      </w:pPr>
      <w:r>
        <w:rPr>
          <w:sz w:val="28"/>
          <w:b/>
        </w:rPr>
        <w:t>陕西正信招标有限公司</w:t>
      </w:r>
      <w:r>
        <w:rPr>
          <w:sz w:val="28"/>
          <w:b/>
        </w:rPr>
        <w:t>共同编制</w:t>
      </w:r>
    </w:p>
    <w:p>
      <w:pPr>
        <w:pStyle w:val="null3"/>
        <w:jc w:val="center"/>
        <w:outlineLvl w:val="2"/>
      </w:pPr>
      <w:r>
        <w:rPr>
          <w:sz w:val="28"/>
          <w:b/>
        </w:rPr>
        <w:t>2024年10月09日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陕西正信招标有限公司</w:t>
      </w:r>
      <w:r>
        <w:rPr/>
        <w:t>（以下简称“代理机构”）受</w:t>
      </w:r>
      <w:r>
        <w:rPr/>
        <w:t>延安大学</w:t>
      </w:r>
      <w:r>
        <w:rPr/>
        <w:t>委托，拟对</w:t>
      </w:r>
      <w:r>
        <w:rPr/>
        <w:t>网络信息中心机房基础设施维保</w:t>
      </w:r>
      <w:r>
        <w:rPr/>
        <w:t>采用竞争性磋商采购方式进行采购，兹邀请供应商参加本项目的竞争性磋商。</w:t>
      </w:r>
    </w:p>
    <w:p>
      <w:pPr>
        <w:pStyle w:val="null3"/>
        <w:outlineLvl w:val="2"/>
      </w:pPr>
      <w:r>
        <w:rPr>
          <w:sz w:val="28"/>
          <w:b/>
        </w:rPr>
        <w:t>一、项目编号：</w:t>
      </w:r>
      <w:r>
        <w:rPr>
          <w:sz w:val="28"/>
          <w:b/>
        </w:rPr>
        <w:t>ZX2024-08-39</w:t>
      </w:r>
    </w:p>
    <w:p>
      <w:pPr>
        <w:pStyle w:val="null3"/>
        <w:outlineLvl w:val="2"/>
      </w:pPr>
      <w:r>
        <w:rPr>
          <w:sz w:val="28"/>
          <w:b/>
        </w:rPr>
        <w:t>二、项目名称：</w:t>
      </w:r>
      <w:r>
        <w:rPr>
          <w:sz w:val="28"/>
          <w:b/>
        </w:rPr>
        <w:t>网络信息中心机房基础设施维保</w:t>
      </w:r>
    </w:p>
    <w:p>
      <w:pPr>
        <w:pStyle w:val="null3"/>
        <w:outlineLvl w:val="2"/>
      </w:pPr>
      <w:r>
        <w:rPr>
          <w:sz w:val="28"/>
          <w:b/>
        </w:rPr>
        <w:t>三、磋商项目简介</w:t>
      </w:r>
    </w:p>
    <w:p>
      <w:pPr>
        <w:pStyle w:val="null3"/>
        <w:ind w:firstLine="480"/>
      </w:pPr>
      <w:r>
        <w:rPr/>
        <w:t>网络信息中心机房基础设施维保，1项，具体内容详见采购文件。</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采购包1（网络信息中心机房基础设施维保）：属于专门面向中小企业采购。</w:t>
      </w:r>
    </w:p>
    <w:p>
      <w:pPr>
        <w:pStyle w:val="null3"/>
        <w:ind w:firstLine="480"/>
      </w:pPr>
      <w:r>
        <w:rPr/>
        <w:t>（三）本项目的特定资格要求：</w:t>
      </w:r>
    </w:p>
    <w:p>
      <w:pPr>
        <w:pStyle w:val="null3"/>
      </w:pPr>
      <w:r>
        <w:rPr/>
        <w:t>采购包1：</w:t>
      </w:r>
    </w:p>
    <w:p>
      <w:pPr>
        <w:pStyle w:val="null3"/>
      </w:pPr>
      <w:r>
        <w:rPr/>
        <w:t>1、法定代表人授权委托书：法定代表人参加磋商的，须出示身份证；法定代表人授权他人参加磋商的，须提供法定代表人授权委托书及被授权人身份证；</w:t>
      </w:r>
    </w:p>
    <w:p>
      <w:pPr>
        <w:pStyle w:val="null3"/>
      </w:pPr>
      <w:r>
        <w:rPr/>
        <w:t>2、不接受联合体磋商：本项目不接受联合体磋商，不允许分包。供应商应提供《非联合体不分包投标声明》。</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sz w:val="28"/>
          <w:b/>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延安大学</w:t>
      </w:r>
    </w:p>
    <w:p>
      <w:pPr>
        <w:pStyle w:val="null3"/>
      </w:pPr>
      <w:r>
        <w:rPr/>
        <w:t xml:space="preserve"> 地址： </w:t>
      </w:r>
      <w:r>
        <w:rPr/>
        <w:t>延安市宝塔区圣地路580号</w:t>
      </w:r>
    </w:p>
    <w:p>
      <w:pPr>
        <w:pStyle w:val="null3"/>
      </w:pPr>
      <w:r>
        <w:rPr/>
        <w:t xml:space="preserve"> 邮编： </w:t>
      </w:r>
      <w:r>
        <w:rPr/>
        <w:t>716000</w:t>
      </w:r>
    </w:p>
    <w:p>
      <w:pPr>
        <w:pStyle w:val="null3"/>
      </w:pPr>
      <w:r>
        <w:rPr/>
        <w:t xml:space="preserve"> 联系人： </w:t>
      </w:r>
      <w:r>
        <w:rPr/>
        <w:t>张老师</w:t>
      </w:r>
    </w:p>
    <w:p>
      <w:pPr>
        <w:pStyle w:val="null3"/>
      </w:pPr>
      <w:r>
        <w:rPr/>
        <w:t xml:space="preserve"> 联系电话： </w:t>
      </w:r>
      <w:r>
        <w:rPr/>
        <w:t>0911-2650182</w:t>
      </w:r>
    </w:p>
    <w:p>
      <w:pPr>
        <w:pStyle w:val="null3"/>
        <w:outlineLvl w:val="3"/>
      </w:pPr>
      <w:r>
        <w:rPr>
          <w:sz w:val="24"/>
          <w:b/>
        </w:rPr>
        <w:t>代理机构：</w:t>
      </w:r>
      <w:r>
        <w:rPr>
          <w:sz w:val="24"/>
          <w:b/>
        </w:rPr>
        <w:t>陕西正信招标有限公司</w:t>
      </w:r>
    </w:p>
    <w:p>
      <w:pPr>
        <w:pStyle w:val="null3"/>
      </w:pPr>
      <w:r>
        <w:rPr/>
        <w:t xml:space="preserve"> 地址： </w:t>
      </w:r>
      <w:r>
        <w:rPr/>
        <w:t>西安市红缨路南口6号均明拍卖广场4层</w:t>
      </w:r>
    </w:p>
    <w:p>
      <w:pPr>
        <w:pStyle w:val="null3"/>
      </w:pPr>
      <w:r>
        <w:rPr/>
        <w:t xml:space="preserve"> 邮编： </w:t>
      </w:r>
      <w:r>
        <w:rPr/>
        <w:t>710000</w:t>
      </w:r>
    </w:p>
    <w:p>
      <w:pPr>
        <w:pStyle w:val="null3"/>
      </w:pPr>
      <w:r>
        <w:rPr/>
        <w:t xml:space="preserve"> 联系人： </w:t>
      </w:r>
      <w:r>
        <w:rPr/>
        <w:t>陈晶晶 周楚杰 蔡丹 王琦</w:t>
      </w:r>
    </w:p>
    <w:p>
      <w:pPr>
        <w:pStyle w:val="null3"/>
      </w:pPr>
      <w:r>
        <w:rPr/>
        <w:t xml:space="preserve"> 联系电话： </w:t>
      </w:r>
      <w:r>
        <w:rPr/>
        <w:t>029-88411505转8017</w:t>
      </w:r>
    </w:p>
    <w:p>
      <w:pPr>
        <w:pStyle w:val="null3"/>
        <w:outlineLvl w:val="3"/>
      </w:pPr>
      <w:r>
        <w:rPr>
          <w:sz w:val="24"/>
          <w:b/>
        </w:rPr>
        <w:t>采购监督机构：</w:t>
      </w:r>
      <w:r>
        <w:rPr>
          <w:sz w:val="24"/>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采购包1：840,000.00元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否</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否</w:t>
            </w:r>
            <w:r>
              <w:rPr/>
              <w:t>产品属于节能产品政府采购品目清单中应优先采购的产品范围，本项目采购的</w:t>
            </w:r>
            <w:r>
              <w:rPr/>
              <w:t>否</w:t>
            </w:r>
            <w:r>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采购包1保证金金额：16,008.39元</w:t>
            </w:r>
          </w:p>
          <w:p>
            <w:pPr>
              <w:pStyle w:val="null3"/>
            </w:pPr>
            <w:r>
              <w:rPr/>
              <w:t>缴交渠道：电子保函,转账、支票、汇票等（需通过实体账户、户名及开户行信息）</w:t>
            </w:r>
          </w:p>
          <w:p>
            <w:pPr>
              <w:pStyle w:val="null3"/>
            </w:pPr>
            <w:r>
              <w:rPr/>
              <w:t>开户名称：陕西正信招标有限公司（资金性质：保证金专用账户）</w:t>
            </w:r>
          </w:p>
          <w:p>
            <w:pPr>
              <w:pStyle w:val="null3"/>
            </w:pPr>
            <w:r>
              <w:rPr/>
              <w:t>开户银行：中国银行西安四府街支行</w:t>
            </w:r>
          </w:p>
          <w:p>
            <w:pPr>
              <w:pStyle w:val="null3"/>
            </w:pPr>
            <w:r>
              <w:rPr/>
              <w:t>银行账号：102500641590</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采购包1：缴纳</w:t>
            </w:r>
          </w:p>
          <w:p>
            <w:pPr>
              <w:pStyle w:val="null3"/>
            </w:pPr>
            <w:r>
              <w:rPr/>
              <w:t>本采购包履约保证金为合同金额的5.0%</w:t>
            </w:r>
          </w:p>
          <w:p>
            <w:pPr>
              <w:pStyle w:val="null3"/>
            </w:pPr>
            <w:r>
              <w:rPr/>
              <w:t>说明：合同签署时以公对公方式转账至采购人公户（户名：延安大学；账号：102085448994； 开户行：中国银行延安延大支行）</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代理服务费收费标准：参照国家计委计价格[2002]1980号及发改办价格 [2003]857号通知规定，由成交供应商支付代理服务费。 收款账户如下 ： 收款单位：陕西正信招标有限公司 开户银行：中国银行股份有限公司西安四府街支行 银行账号：102460065607 转账时请备注：240839项目服务费。</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延安大学</w:t>
      </w:r>
      <w:r>
        <w:rPr/>
        <w:t>和</w:t>
      </w:r>
      <w:r>
        <w:rPr/>
        <w:t>陕西正信招标有限公司</w:t>
      </w:r>
      <w:r>
        <w:rPr/>
        <w:t>享有。对磋商文件中供应商参加本次政府采购活动应当具备的条件，磋商项目技术、服务、商务及其他要求，评审细则及标准由</w:t>
      </w:r>
      <w:r>
        <w:rPr/>
        <w:t>延安大学</w:t>
      </w:r>
      <w:r>
        <w:rPr/>
        <w:t>负责解释。除上述磋商文件内容，其他内容由</w:t>
      </w:r>
      <w:r>
        <w:rPr/>
        <w:t>陕西正信招标有限公司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w:t>
      </w:r>
      <w:r>
        <w:rPr/>
        <w:t>延安大学</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陕西正信招标有限公司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sz w:val="24"/>
          <w:b/>
        </w:rPr>
        <w:t xml:space="preserve"> 2.2.3响应费用（实质性要求）</w:t>
      </w:r>
    </w:p>
    <w:p>
      <w:pPr>
        <w:pStyle w:val="null3"/>
        <w:ind w:firstLine="480"/>
      </w:pPr>
      <w:r>
        <w:rPr/>
        <w:t>供应商应自行承担参加竞争性磋商采购活动的全部费用。</w:t>
      </w:r>
    </w:p>
    <w:p>
      <w:pPr>
        <w:pStyle w:val="null3"/>
        <w:outlineLvl w:val="2"/>
      </w:pPr>
      <w:r>
        <w:rPr>
          <w:sz w:val="28"/>
          <w:b/>
        </w:rPr>
        <w:t>2.3磋商文件</w:t>
      </w:r>
    </w:p>
    <w:p>
      <w:pPr>
        <w:pStyle w:val="null3"/>
        <w:outlineLvl w:val="3"/>
      </w:pPr>
      <w:r>
        <w:rPr>
          <w:sz w:val="24"/>
          <w:b/>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2.6.7履约验收方案</w:t>
      </w:r>
    </w:p>
    <w:p>
      <w:pPr>
        <w:pStyle w:val="null3"/>
      </w:pPr>
      <w:r>
        <w:rPr/>
        <w:t>采购包1：</w:t>
      </w:r>
    </w:p>
    <w:p>
      <w:pPr>
        <w:pStyle w:val="null3"/>
      </w:pPr>
      <w:r>
        <w:rPr/>
        <w:t>以采购文件的规定和合同约定为准。</w:t>
      </w:r>
    </w:p>
    <w:p>
      <w:pPr>
        <w:pStyle w:val="null3"/>
        <w:outlineLvl w:val="3"/>
      </w:pPr>
      <w:r>
        <w:rPr>
          <w:sz w:val="24"/>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陕西正信招标有限公司</w:t>
      </w:r>
      <w:r>
        <w:rPr/>
        <w:t xml:space="preserve"> 负责答复；供应商对除采购需求外的采购文件的询问、质疑由</w:t>
      </w:r>
      <w:r>
        <w:rPr/>
        <w:t>陕西正信招标有限公司</w:t>
      </w:r>
      <w:r>
        <w:rPr/>
        <w:t xml:space="preserve"> 负责答复；供应商对采购过程、采购结果的询问、质疑由 </w:t>
      </w:r>
      <w:r>
        <w:rPr/>
        <w:t>陕西正信招标有限公司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联系人：周楚杰 陈晶晶</w:t>
      </w:r>
    </w:p>
    <w:p>
      <w:pPr>
        <w:pStyle w:val="null3"/>
      </w:pPr>
      <w:r>
        <w:rPr/>
        <w:t>联系电话：029-88411508转8017</w:t>
      </w:r>
    </w:p>
    <w:p>
      <w:pPr>
        <w:pStyle w:val="null3"/>
      </w:pPr>
      <w:r>
        <w:rPr/>
        <w:t>地址：西安市红缨路南口6号均明拍卖广场四层</w:t>
      </w:r>
    </w:p>
    <w:p>
      <w:pPr>
        <w:pStyle w:val="null3"/>
      </w:pPr>
      <w:r>
        <w:rPr/>
        <w:t>邮编：710000</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为延安大学网络信息中心机房空调系统、不间断供配电系统、动环监测（含视频监控、门禁）系统、排烟新风系统等提供维修保养服务。</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840,000.00</w:t>
      </w:r>
    </w:p>
    <w:p>
      <w:pPr>
        <w:pStyle w:val="null3"/>
      </w:pPr>
      <w:r>
        <w:rPr/>
        <w:t>采购包最高限价（元）: 840,000.00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维谛技术80KW精密空调维保</w:t>
            </w:r>
          </w:p>
        </w:tc>
        <w:tc>
          <w:tcPr>
            <w:tcW w:type="dxa" w:w="831"/>
          </w:tcPr>
          <w:p>
            <w:pPr>
              <w:pStyle w:val="null3"/>
              <w:jc w:val="right"/>
            </w:pPr>
            <w:r>
              <w:rPr/>
              <w:t>4.00</w:t>
            </w:r>
          </w:p>
        </w:tc>
        <w:tc>
          <w:tcPr>
            <w:tcW w:type="dxa" w:w="831"/>
          </w:tcPr>
          <w:p>
            <w:pPr>
              <w:pStyle w:val="null3"/>
              <w:jc w:val="right"/>
            </w:pPr>
            <w:r>
              <w:rPr/>
              <w:t>120,000.00</w:t>
            </w:r>
          </w:p>
        </w:tc>
        <w:tc>
          <w:tcPr>
            <w:tcW w:type="dxa" w:w="831"/>
          </w:tcPr>
          <w:p>
            <w:pPr>
              <w:pStyle w:val="null3"/>
            </w:pPr>
            <w:r>
              <w:rPr/>
              <w:t>台</w:t>
            </w:r>
          </w:p>
        </w:tc>
        <w:tc>
          <w:tcPr>
            <w:tcW w:type="dxa" w:w="831"/>
          </w:tcPr>
          <w:p>
            <w:pPr>
              <w:pStyle w:val="null3"/>
            </w:pPr>
            <w:r>
              <w:rPr/>
              <w:t>租赁和商务服务业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r>
        <w:tc>
          <w:tcPr>
            <w:tcW w:type="dxa" w:w="831"/>
          </w:tcPr>
          <w:p>
            <w:pPr>
              <w:pStyle w:val="null3"/>
            </w:pPr>
            <w:r>
              <w:rPr/>
              <w:t>2</w:t>
            </w:r>
          </w:p>
        </w:tc>
        <w:tc>
          <w:tcPr>
            <w:tcW w:type="dxa" w:w="831"/>
          </w:tcPr>
          <w:p>
            <w:pPr>
              <w:pStyle w:val="null3"/>
            </w:pPr>
            <w:r>
              <w:rPr/>
              <w:t>谛技术60KW精密空调维保</w:t>
            </w:r>
          </w:p>
        </w:tc>
        <w:tc>
          <w:tcPr>
            <w:tcW w:type="dxa" w:w="831"/>
          </w:tcPr>
          <w:p>
            <w:pPr>
              <w:pStyle w:val="null3"/>
              <w:jc w:val="right"/>
            </w:pPr>
            <w:r>
              <w:rPr/>
              <w:t>4.00</w:t>
            </w:r>
          </w:p>
        </w:tc>
        <w:tc>
          <w:tcPr>
            <w:tcW w:type="dxa" w:w="831"/>
          </w:tcPr>
          <w:p>
            <w:pPr>
              <w:pStyle w:val="null3"/>
              <w:jc w:val="right"/>
            </w:pPr>
            <w:r>
              <w:rPr/>
              <w:t>120,000.00</w:t>
            </w:r>
          </w:p>
        </w:tc>
        <w:tc>
          <w:tcPr>
            <w:tcW w:type="dxa" w:w="831"/>
          </w:tcPr>
          <w:p>
            <w:pPr>
              <w:pStyle w:val="null3"/>
            </w:pPr>
            <w:r>
              <w:rPr/>
              <w:t>台</w:t>
            </w:r>
          </w:p>
        </w:tc>
        <w:tc>
          <w:tcPr>
            <w:tcW w:type="dxa" w:w="831"/>
          </w:tcPr>
          <w:p>
            <w:pPr>
              <w:pStyle w:val="null3"/>
            </w:pPr>
            <w:r>
              <w:rPr/>
              <w:t>租赁和商务服务业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r>
        <w:tc>
          <w:tcPr>
            <w:tcW w:type="dxa" w:w="831"/>
          </w:tcPr>
          <w:p>
            <w:pPr>
              <w:pStyle w:val="null3"/>
            </w:pPr>
            <w:r>
              <w:rPr/>
              <w:t>3</w:t>
            </w:r>
          </w:p>
        </w:tc>
        <w:tc>
          <w:tcPr>
            <w:tcW w:type="dxa" w:w="831"/>
          </w:tcPr>
          <w:p>
            <w:pPr>
              <w:pStyle w:val="null3"/>
            </w:pPr>
            <w:r>
              <w:rPr/>
              <w:t>维谛技术12.5KW精密空调维保</w:t>
            </w:r>
          </w:p>
        </w:tc>
        <w:tc>
          <w:tcPr>
            <w:tcW w:type="dxa" w:w="831"/>
          </w:tcPr>
          <w:p>
            <w:pPr>
              <w:pStyle w:val="null3"/>
              <w:jc w:val="right"/>
            </w:pPr>
            <w:r>
              <w:rPr/>
              <w:t>4.00</w:t>
            </w:r>
          </w:p>
        </w:tc>
        <w:tc>
          <w:tcPr>
            <w:tcW w:type="dxa" w:w="831"/>
          </w:tcPr>
          <w:p>
            <w:pPr>
              <w:pStyle w:val="null3"/>
              <w:jc w:val="right"/>
            </w:pPr>
            <w:r>
              <w:rPr/>
              <w:t>40,000.00</w:t>
            </w:r>
          </w:p>
        </w:tc>
        <w:tc>
          <w:tcPr>
            <w:tcW w:type="dxa" w:w="831"/>
          </w:tcPr>
          <w:p>
            <w:pPr>
              <w:pStyle w:val="null3"/>
            </w:pPr>
            <w:r>
              <w:rPr/>
              <w:t>台</w:t>
            </w:r>
          </w:p>
        </w:tc>
        <w:tc>
          <w:tcPr>
            <w:tcW w:type="dxa" w:w="831"/>
          </w:tcPr>
          <w:p>
            <w:pPr>
              <w:pStyle w:val="null3"/>
            </w:pPr>
            <w:r>
              <w:rPr/>
              <w:t>租赁和商务服务业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r>
        <w:tc>
          <w:tcPr>
            <w:tcW w:type="dxa" w:w="831"/>
          </w:tcPr>
          <w:p>
            <w:pPr>
              <w:pStyle w:val="null3"/>
            </w:pPr>
            <w:r>
              <w:rPr/>
              <w:t>4</w:t>
            </w:r>
          </w:p>
        </w:tc>
        <w:tc>
          <w:tcPr>
            <w:tcW w:type="dxa" w:w="831"/>
          </w:tcPr>
          <w:p>
            <w:pPr>
              <w:pStyle w:val="null3"/>
            </w:pPr>
            <w:r>
              <w:rPr/>
              <w:t>台达37.2KW列间空调维保</w:t>
            </w:r>
          </w:p>
        </w:tc>
        <w:tc>
          <w:tcPr>
            <w:tcW w:type="dxa" w:w="831"/>
          </w:tcPr>
          <w:p>
            <w:pPr>
              <w:pStyle w:val="null3"/>
              <w:jc w:val="right"/>
            </w:pPr>
            <w:r>
              <w:rPr/>
              <w:t>4.00</w:t>
            </w:r>
          </w:p>
        </w:tc>
        <w:tc>
          <w:tcPr>
            <w:tcW w:type="dxa" w:w="831"/>
          </w:tcPr>
          <w:p>
            <w:pPr>
              <w:pStyle w:val="null3"/>
              <w:jc w:val="right"/>
            </w:pPr>
            <w:r>
              <w:rPr/>
              <w:t>60,000.00</w:t>
            </w:r>
          </w:p>
        </w:tc>
        <w:tc>
          <w:tcPr>
            <w:tcW w:type="dxa" w:w="831"/>
          </w:tcPr>
          <w:p>
            <w:pPr>
              <w:pStyle w:val="null3"/>
            </w:pPr>
            <w:r>
              <w:rPr/>
              <w:t>台</w:t>
            </w:r>
          </w:p>
        </w:tc>
        <w:tc>
          <w:tcPr>
            <w:tcW w:type="dxa" w:w="831"/>
          </w:tcPr>
          <w:p>
            <w:pPr>
              <w:pStyle w:val="null3"/>
            </w:pPr>
            <w:r>
              <w:rPr/>
              <w:t>租赁和商务服务业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r>
        <w:tc>
          <w:tcPr>
            <w:tcW w:type="dxa" w:w="831"/>
          </w:tcPr>
          <w:p>
            <w:pPr>
              <w:pStyle w:val="null3"/>
            </w:pPr>
            <w:r>
              <w:rPr/>
              <w:t>5</w:t>
            </w:r>
          </w:p>
        </w:tc>
        <w:tc>
          <w:tcPr>
            <w:tcW w:type="dxa" w:w="831"/>
          </w:tcPr>
          <w:p>
            <w:pPr>
              <w:pStyle w:val="null3"/>
            </w:pPr>
            <w:r>
              <w:rPr/>
              <w:t>台达200KVA模块化UPS维保</w:t>
            </w:r>
          </w:p>
        </w:tc>
        <w:tc>
          <w:tcPr>
            <w:tcW w:type="dxa" w:w="831"/>
          </w:tcPr>
          <w:p>
            <w:pPr>
              <w:pStyle w:val="null3"/>
              <w:jc w:val="right"/>
            </w:pPr>
            <w:r>
              <w:rPr/>
              <w:t>4.00</w:t>
            </w:r>
          </w:p>
        </w:tc>
        <w:tc>
          <w:tcPr>
            <w:tcW w:type="dxa" w:w="831"/>
          </w:tcPr>
          <w:p>
            <w:pPr>
              <w:pStyle w:val="null3"/>
              <w:jc w:val="right"/>
            </w:pPr>
            <w:r>
              <w:rPr/>
              <w:t>200,000.00</w:t>
            </w:r>
          </w:p>
        </w:tc>
        <w:tc>
          <w:tcPr>
            <w:tcW w:type="dxa" w:w="831"/>
          </w:tcPr>
          <w:p>
            <w:pPr>
              <w:pStyle w:val="null3"/>
            </w:pPr>
            <w:r>
              <w:rPr/>
              <w:t>台</w:t>
            </w:r>
          </w:p>
        </w:tc>
        <w:tc>
          <w:tcPr>
            <w:tcW w:type="dxa" w:w="831"/>
          </w:tcPr>
          <w:p>
            <w:pPr>
              <w:pStyle w:val="null3"/>
            </w:pPr>
            <w:r>
              <w:rPr/>
              <w:t>租赁和商务服务业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r>
        <w:tc>
          <w:tcPr>
            <w:tcW w:type="dxa" w:w="831"/>
          </w:tcPr>
          <w:p>
            <w:pPr>
              <w:pStyle w:val="null3"/>
            </w:pPr>
            <w:r>
              <w:rPr/>
              <w:t>6</w:t>
            </w:r>
          </w:p>
        </w:tc>
        <w:tc>
          <w:tcPr>
            <w:tcW w:type="dxa" w:w="831"/>
          </w:tcPr>
          <w:p>
            <w:pPr>
              <w:pStyle w:val="null3"/>
            </w:pPr>
            <w:r>
              <w:rPr/>
              <w:t>台达配电柜（含切换柜）维保</w:t>
            </w:r>
          </w:p>
        </w:tc>
        <w:tc>
          <w:tcPr>
            <w:tcW w:type="dxa" w:w="831"/>
          </w:tcPr>
          <w:p>
            <w:pPr>
              <w:pStyle w:val="null3"/>
              <w:jc w:val="right"/>
            </w:pPr>
            <w:r>
              <w:rPr/>
              <w:t>8.00</w:t>
            </w:r>
          </w:p>
        </w:tc>
        <w:tc>
          <w:tcPr>
            <w:tcW w:type="dxa" w:w="831"/>
          </w:tcPr>
          <w:p>
            <w:pPr>
              <w:pStyle w:val="null3"/>
              <w:jc w:val="right"/>
            </w:pPr>
            <w:r>
              <w:rPr/>
              <w:t>80,000.00</w:t>
            </w:r>
          </w:p>
        </w:tc>
        <w:tc>
          <w:tcPr>
            <w:tcW w:type="dxa" w:w="831"/>
          </w:tcPr>
          <w:p>
            <w:pPr>
              <w:pStyle w:val="null3"/>
            </w:pPr>
            <w:r>
              <w:rPr/>
              <w:t>台</w:t>
            </w:r>
          </w:p>
        </w:tc>
        <w:tc>
          <w:tcPr>
            <w:tcW w:type="dxa" w:w="831"/>
          </w:tcPr>
          <w:p>
            <w:pPr>
              <w:pStyle w:val="null3"/>
            </w:pPr>
            <w:r>
              <w:rPr/>
              <w:t>租赁和商务服务业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r>
        <w:tc>
          <w:tcPr>
            <w:tcW w:type="dxa" w:w="831"/>
          </w:tcPr>
          <w:p>
            <w:pPr>
              <w:pStyle w:val="null3"/>
            </w:pPr>
            <w:r>
              <w:rPr/>
              <w:t>7</w:t>
            </w:r>
          </w:p>
        </w:tc>
        <w:tc>
          <w:tcPr>
            <w:tcW w:type="dxa" w:w="831"/>
          </w:tcPr>
          <w:p>
            <w:pPr>
              <w:pStyle w:val="null3"/>
            </w:pPr>
            <w:r>
              <w:rPr/>
              <w:t>达动环监控设备维保</w:t>
            </w:r>
          </w:p>
        </w:tc>
        <w:tc>
          <w:tcPr>
            <w:tcW w:type="dxa" w:w="831"/>
          </w:tcPr>
          <w:p>
            <w:pPr>
              <w:pStyle w:val="null3"/>
              <w:jc w:val="right"/>
            </w:pPr>
            <w:r>
              <w:rPr/>
              <w:t>1.00</w:t>
            </w:r>
          </w:p>
        </w:tc>
        <w:tc>
          <w:tcPr>
            <w:tcW w:type="dxa" w:w="831"/>
          </w:tcPr>
          <w:p>
            <w:pPr>
              <w:pStyle w:val="null3"/>
              <w:jc w:val="right"/>
            </w:pPr>
            <w:r>
              <w:rPr/>
              <w:t>30,000.00</w:t>
            </w:r>
          </w:p>
        </w:tc>
        <w:tc>
          <w:tcPr>
            <w:tcW w:type="dxa" w:w="831"/>
          </w:tcPr>
          <w:p>
            <w:pPr>
              <w:pStyle w:val="null3"/>
            </w:pPr>
            <w:r>
              <w:rPr/>
              <w:t>台</w:t>
            </w:r>
          </w:p>
        </w:tc>
        <w:tc>
          <w:tcPr>
            <w:tcW w:type="dxa" w:w="831"/>
          </w:tcPr>
          <w:p>
            <w:pPr>
              <w:pStyle w:val="null3"/>
            </w:pPr>
            <w:r>
              <w:rPr/>
              <w:t>租赁和商务服务业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r>
        <w:tc>
          <w:tcPr>
            <w:tcW w:type="dxa" w:w="831"/>
          </w:tcPr>
          <w:p>
            <w:pPr>
              <w:pStyle w:val="null3"/>
            </w:pPr>
            <w:r>
              <w:rPr/>
              <w:t>8</w:t>
            </w:r>
          </w:p>
        </w:tc>
        <w:tc>
          <w:tcPr>
            <w:tcW w:type="dxa" w:w="831"/>
          </w:tcPr>
          <w:p>
            <w:pPr>
              <w:pStyle w:val="null3"/>
            </w:pPr>
            <w:r>
              <w:rPr/>
              <w:t>机房新风系统维护</w:t>
            </w:r>
          </w:p>
        </w:tc>
        <w:tc>
          <w:tcPr>
            <w:tcW w:type="dxa" w:w="831"/>
          </w:tcPr>
          <w:p>
            <w:pPr>
              <w:pStyle w:val="null3"/>
              <w:jc w:val="right"/>
            </w:pPr>
            <w:r>
              <w:rPr/>
              <w:t>2.00</w:t>
            </w:r>
          </w:p>
        </w:tc>
        <w:tc>
          <w:tcPr>
            <w:tcW w:type="dxa" w:w="831"/>
          </w:tcPr>
          <w:p>
            <w:pPr>
              <w:pStyle w:val="null3"/>
              <w:jc w:val="right"/>
            </w:pPr>
            <w:r>
              <w:rPr/>
              <w:t>24,000.00</w:t>
            </w:r>
          </w:p>
        </w:tc>
        <w:tc>
          <w:tcPr>
            <w:tcW w:type="dxa" w:w="831"/>
          </w:tcPr>
          <w:p>
            <w:pPr>
              <w:pStyle w:val="null3"/>
            </w:pPr>
            <w:r>
              <w:rPr/>
              <w:t>套</w:t>
            </w:r>
          </w:p>
        </w:tc>
        <w:tc>
          <w:tcPr>
            <w:tcW w:type="dxa" w:w="831"/>
          </w:tcPr>
          <w:p>
            <w:pPr>
              <w:pStyle w:val="null3"/>
            </w:pPr>
            <w:r>
              <w:rPr/>
              <w:t>租赁和商务服务业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r>
        <w:tc>
          <w:tcPr>
            <w:tcW w:type="dxa" w:w="831"/>
          </w:tcPr>
          <w:p>
            <w:pPr>
              <w:pStyle w:val="null3"/>
            </w:pPr>
            <w:r>
              <w:rPr/>
              <w:t>9</w:t>
            </w:r>
          </w:p>
        </w:tc>
        <w:tc>
          <w:tcPr>
            <w:tcW w:type="dxa" w:w="831"/>
          </w:tcPr>
          <w:p>
            <w:pPr>
              <w:pStyle w:val="null3"/>
            </w:pPr>
            <w:r>
              <w:rPr/>
              <w:t>大金40KW多联机空调维护</w:t>
            </w:r>
          </w:p>
        </w:tc>
        <w:tc>
          <w:tcPr>
            <w:tcW w:type="dxa" w:w="831"/>
          </w:tcPr>
          <w:p>
            <w:pPr>
              <w:pStyle w:val="null3"/>
              <w:jc w:val="right"/>
            </w:pPr>
            <w:r>
              <w:rPr/>
              <w:t>2.00</w:t>
            </w:r>
          </w:p>
        </w:tc>
        <w:tc>
          <w:tcPr>
            <w:tcW w:type="dxa" w:w="831"/>
          </w:tcPr>
          <w:p>
            <w:pPr>
              <w:pStyle w:val="null3"/>
              <w:jc w:val="right"/>
            </w:pPr>
            <w:r>
              <w:rPr/>
              <w:t>10,000.00</w:t>
            </w:r>
          </w:p>
        </w:tc>
        <w:tc>
          <w:tcPr>
            <w:tcW w:type="dxa" w:w="831"/>
          </w:tcPr>
          <w:p>
            <w:pPr>
              <w:pStyle w:val="null3"/>
            </w:pPr>
            <w:r>
              <w:rPr/>
              <w:t>台</w:t>
            </w:r>
          </w:p>
        </w:tc>
        <w:tc>
          <w:tcPr>
            <w:tcW w:type="dxa" w:w="831"/>
          </w:tcPr>
          <w:p>
            <w:pPr>
              <w:pStyle w:val="null3"/>
            </w:pPr>
            <w:r>
              <w:rPr/>
              <w:t>租赁和商务服务业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r>
        <w:tc>
          <w:tcPr>
            <w:tcW w:type="dxa" w:w="831"/>
          </w:tcPr>
          <w:p>
            <w:pPr>
              <w:pStyle w:val="null3"/>
            </w:pPr>
            <w:r>
              <w:rPr/>
              <w:t>10</w:t>
            </w:r>
          </w:p>
        </w:tc>
        <w:tc>
          <w:tcPr>
            <w:tcW w:type="dxa" w:w="831"/>
          </w:tcPr>
          <w:p>
            <w:pPr>
              <w:pStyle w:val="null3"/>
            </w:pPr>
            <w:r>
              <w:rPr/>
              <w:t>大金12.3KW空调维护</w:t>
            </w:r>
          </w:p>
        </w:tc>
        <w:tc>
          <w:tcPr>
            <w:tcW w:type="dxa" w:w="831"/>
          </w:tcPr>
          <w:p>
            <w:pPr>
              <w:pStyle w:val="null3"/>
              <w:jc w:val="right"/>
            </w:pPr>
            <w:r>
              <w:rPr/>
              <w:t>2.00</w:t>
            </w:r>
          </w:p>
        </w:tc>
        <w:tc>
          <w:tcPr>
            <w:tcW w:type="dxa" w:w="831"/>
          </w:tcPr>
          <w:p>
            <w:pPr>
              <w:pStyle w:val="null3"/>
              <w:jc w:val="right"/>
            </w:pPr>
            <w:r>
              <w:rPr/>
              <w:t>1,000.00</w:t>
            </w:r>
          </w:p>
        </w:tc>
        <w:tc>
          <w:tcPr>
            <w:tcW w:type="dxa" w:w="831"/>
          </w:tcPr>
          <w:p>
            <w:pPr>
              <w:pStyle w:val="null3"/>
            </w:pPr>
            <w:r>
              <w:rPr/>
              <w:t>台</w:t>
            </w:r>
          </w:p>
        </w:tc>
        <w:tc>
          <w:tcPr>
            <w:tcW w:type="dxa" w:w="831"/>
          </w:tcPr>
          <w:p>
            <w:pPr>
              <w:pStyle w:val="null3"/>
            </w:pPr>
            <w:r>
              <w:rPr/>
              <w:t>租赁和商务服务业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r>
        <w:tc>
          <w:tcPr>
            <w:tcW w:type="dxa" w:w="831"/>
          </w:tcPr>
          <w:p>
            <w:pPr>
              <w:pStyle w:val="null3"/>
            </w:pPr>
            <w:r>
              <w:rPr/>
              <w:t>11</w:t>
            </w:r>
          </w:p>
        </w:tc>
        <w:tc>
          <w:tcPr>
            <w:tcW w:type="dxa" w:w="831"/>
          </w:tcPr>
          <w:p>
            <w:pPr>
              <w:pStyle w:val="null3"/>
            </w:pPr>
            <w:r>
              <w:rPr/>
              <w:t>空调加湿用自来水软化系统维护</w:t>
            </w:r>
          </w:p>
        </w:tc>
        <w:tc>
          <w:tcPr>
            <w:tcW w:type="dxa" w:w="831"/>
          </w:tcPr>
          <w:p>
            <w:pPr>
              <w:pStyle w:val="null3"/>
              <w:jc w:val="right"/>
            </w:pPr>
            <w:r>
              <w:rPr/>
              <w:t>1.00</w:t>
            </w:r>
          </w:p>
        </w:tc>
        <w:tc>
          <w:tcPr>
            <w:tcW w:type="dxa" w:w="831"/>
          </w:tcPr>
          <w:p>
            <w:pPr>
              <w:pStyle w:val="null3"/>
              <w:jc w:val="right"/>
            </w:pPr>
            <w:r>
              <w:rPr/>
              <w:t>5,000.00</w:t>
            </w:r>
          </w:p>
        </w:tc>
        <w:tc>
          <w:tcPr>
            <w:tcW w:type="dxa" w:w="831"/>
          </w:tcPr>
          <w:p>
            <w:pPr>
              <w:pStyle w:val="null3"/>
            </w:pPr>
            <w:r>
              <w:rPr/>
              <w:t>套</w:t>
            </w:r>
          </w:p>
        </w:tc>
        <w:tc>
          <w:tcPr>
            <w:tcW w:type="dxa" w:w="831"/>
          </w:tcPr>
          <w:p>
            <w:pPr>
              <w:pStyle w:val="null3"/>
            </w:pPr>
            <w:r>
              <w:rPr/>
              <w:t>租赁和商务服务业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r>
        <w:tc>
          <w:tcPr>
            <w:tcW w:type="dxa" w:w="831"/>
          </w:tcPr>
          <w:p>
            <w:pPr>
              <w:pStyle w:val="null3"/>
            </w:pPr>
            <w:r>
              <w:rPr/>
              <w:t>12</w:t>
            </w:r>
          </w:p>
        </w:tc>
        <w:tc>
          <w:tcPr>
            <w:tcW w:type="dxa" w:w="831"/>
          </w:tcPr>
          <w:p>
            <w:pPr>
              <w:pStyle w:val="null3"/>
            </w:pPr>
            <w:r>
              <w:rPr/>
              <w:t>台达封闭冷通道（不含机柜）维护</w:t>
            </w:r>
          </w:p>
        </w:tc>
        <w:tc>
          <w:tcPr>
            <w:tcW w:type="dxa" w:w="831"/>
          </w:tcPr>
          <w:p>
            <w:pPr>
              <w:pStyle w:val="null3"/>
              <w:jc w:val="right"/>
            </w:pPr>
            <w:r>
              <w:rPr/>
              <w:t>7.00</w:t>
            </w:r>
          </w:p>
        </w:tc>
        <w:tc>
          <w:tcPr>
            <w:tcW w:type="dxa" w:w="831"/>
          </w:tcPr>
          <w:p>
            <w:pPr>
              <w:pStyle w:val="null3"/>
              <w:jc w:val="right"/>
            </w:pPr>
            <w:r>
              <w:rPr/>
              <w:t>35,000.00</w:t>
            </w:r>
          </w:p>
        </w:tc>
        <w:tc>
          <w:tcPr>
            <w:tcW w:type="dxa" w:w="831"/>
          </w:tcPr>
          <w:p>
            <w:pPr>
              <w:pStyle w:val="null3"/>
            </w:pPr>
            <w:r>
              <w:rPr/>
              <w:t>套</w:t>
            </w:r>
          </w:p>
        </w:tc>
        <w:tc>
          <w:tcPr>
            <w:tcW w:type="dxa" w:w="831"/>
          </w:tcPr>
          <w:p>
            <w:pPr>
              <w:pStyle w:val="null3"/>
            </w:pPr>
            <w:r>
              <w:rPr/>
              <w:t>租赁和商务服务业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r>
        <w:tc>
          <w:tcPr>
            <w:tcW w:type="dxa" w:w="831"/>
          </w:tcPr>
          <w:p>
            <w:pPr>
              <w:pStyle w:val="null3"/>
            </w:pPr>
            <w:r>
              <w:rPr/>
              <w:t>13</w:t>
            </w:r>
          </w:p>
        </w:tc>
        <w:tc>
          <w:tcPr>
            <w:tcW w:type="dxa" w:w="831"/>
          </w:tcPr>
          <w:p>
            <w:pPr>
              <w:pStyle w:val="null3"/>
            </w:pPr>
            <w:r>
              <w:rPr/>
              <w:t>UPS蓄电池（检测、及充放电激活维护）</w:t>
            </w:r>
          </w:p>
        </w:tc>
        <w:tc>
          <w:tcPr>
            <w:tcW w:type="dxa" w:w="831"/>
          </w:tcPr>
          <w:p>
            <w:pPr>
              <w:pStyle w:val="null3"/>
              <w:jc w:val="right"/>
            </w:pPr>
            <w:r>
              <w:rPr/>
              <w:t>360.00</w:t>
            </w:r>
          </w:p>
        </w:tc>
        <w:tc>
          <w:tcPr>
            <w:tcW w:type="dxa" w:w="831"/>
          </w:tcPr>
          <w:p>
            <w:pPr>
              <w:pStyle w:val="null3"/>
              <w:jc w:val="right"/>
            </w:pPr>
            <w:r>
              <w:rPr/>
              <w:t>108,000.00</w:t>
            </w:r>
          </w:p>
        </w:tc>
        <w:tc>
          <w:tcPr>
            <w:tcW w:type="dxa" w:w="831"/>
          </w:tcPr>
          <w:p>
            <w:pPr>
              <w:pStyle w:val="null3"/>
            </w:pPr>
            <w:r>
              <w:rPr/>
              <w:t>块</w:t>
            </w:r>
          </w:p>
        </w:tc>
        <w:tc>
          <w:tcPr>
            <w:tcW w:type="dxa" w:w="831"/>
          </w:tcPr>
          <w:p>
            <w:pPr>
              <w:pStyle w:val="null3"/>
            </w:pPr>
            <w:r>
              <w:rPr/>
              <w:t>租赁和商务服务业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r>
        <w:tc>
          <w:tcPr>
            <w:tcW w:type="dxa" w:w="831"/>
          </w:tcPr>
          <w:p>
            <w:pPr>
              <w:pStyle w:val="null3"/>
            </w:pPr>
            <w:r>
              <w:rPr/>
              <w:t>14</w:t>
            </w:r>
          </w:p>
        </w:tc>
        <w:tc>
          <w:tcPr>
            <w:tcW w:type="dxa" w:w="831"/>
          </w:tcPr>
          <w:p>
            <w:pPr>
              <w:pStyle w:val="null3"/>
            </w:pPr>
            <w:r>
              <w:rPr/>
              <w:t>台达列头柜维护</w:t>
            </w:r>
          </w:p>
        </w:tc>
        <w:tc>
          <w:tcPr>
            <w:tcW w:type="dxa" w:w="831"/>
          </w:tcPr>
          <w:p>
            <w:pPr>
              <w:pStyle w:val="null3"/>
              <w:jc w:val="right"/>
            </w:pPr>
            <w:r>
              <w:rPr/>
              <w:t>7.00</w:t>
            </w:r>
          </w:p>
        </w:tc>
        <w:tc>
          <w:tcPr>
            <w:tcW w:type="dxa" w:w="831"/>
          </w:tcPr>
          <w:p>
            <w:pPr>
              <w:pStyle w:val="null3"/>
              <w:jc w:val="right"/>
            </w:pPr>
            <w:r>
              <w:rPr/>
              <w:t>7,000.00</w:t>
            </w:r>
          </w:p>
        </w:tc>
        <w:tc>
          <w:tcPr>
            <w:tcW w:type="dxa" w:w="831"/>
          </w:tcPr>
          <w:p>
            <w:pPr>
              <w:pStyle w:val="null3"/>
            </w:pPr>
            <w:r>
              <w:rPr/>
              <w:t>套</w:t>
            </w:r>
          </w:p>
        </w:tc>
        <w:tc>
          <w:tcPr>
            <w:tcW w:type="dxa" w:w="831"/>
          </w:tcPr>
          <w:p>
            <w:pPr>
              <w:pStyle w:val="null3"/>
            </w:pPr>
            <w:r>
              <w:rPr/>
              <w:t>租赁和商务服务业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标的名称：维谛技术80KW精密空调维保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pPr>
            <w:r>
              <w:rPr>
                <w:rFonts w:ascii="宋体" w:hAnsi="宋体" w:cs="宋体" w:eastAsia="宋体"/>
                <w:sz w:val="21"/>
              </w:rPr>
              <w:t>设备的维修、保养必须符合设备生产厂家的维修与保养规范，维修配件必须为原厂配件（需提供来源渠道证明材料）。确保设备在维保合同期满后仍可以继续购买厂家的延保服务。</w:t>
            </w:r>
            <w:r>
              <w:rPr>
                <w:rFonts w:ascii="宋体" w:hAnsi="宋体" w:cs="宋体" w:eastAsia="宋体"/>
                <w:sz w:val="21"/>
              </w:rPr>
              <w:t>中标</w:t>
            </w:r>
            <w:r>
              <w:rPr>
                <w:rFonts w:ascii="宋体" w:hAnsi="宋体" w:cs="宋体" w:eastAsia="宋体"/>
                <w:sz w:val="21"/>
              </w:rPr>
              <w:t>后，</w:t>
            </w:r>
            <w:r>
              <w:rPr>
                <w:rFonts w:ascii="宋体" w:hAnsi="宋体" w:cs="宋体" w:eastAsia="宋体"/>
                <w:sz w:val="21"/>
              </w:rPr>
              <w:t>中标供应商在签订合同前需提供维保设备中（中达、维谛）设备生产厂家的维护授权书</w:t>
            </w:r>
            <w:r>
              <w:rPr>
                <w:rFonts w:ascii="宋体" w:hAnsi="宋体" w:cs="宋体" w:eastAsia="宋体"/>
                <w:sz w:val="21"/>
              </w:rPr>
              <w:t>。</w:t>
            </w:r>
          </w:p>
        </w:tc>
      </w:tr>
      <w:tr>
        <w:tc>
          <w:tcPr>
            <w:tcW w:type="dxa" w:w="2769"/>
          </w:tcPr>
          <w:p/>
        </w:tc>
        <w:tc>
          <w:tcPr>
            <w:tcW w:type="dxa" w:w="2769"/>
          </w:tcPr>
          <w:p>
            <w:pPr>
              <w:pStyle w:val="null3"/>
            </w:pPr>
            <w:r>
              <w:rPr/>
              <w:t>2</w:t>
            </w:r>
          </w:p>
        </w:tc>
        <w:tc>
          <w:tcPr>
            <w:tcW w:type="dxa" w:w="2769"/>
          </w:tcPr>
          <w:p>
            <w:pPr>
              <w:pStyle w:val="null3"/>
            </w:pPr>
            <w:r>
              <w:rPr/>
              <w:t>本项目要求配备项目经理不少于1人、空调维修工程师不少于2人。</w:t>
            </w:r>
          </w:p>
        </w:tc>
      </w:tr>
      <w:tr>
        <w:tc>
          <w:tcPr>
            <w:tcW w:type="dxa" w:w="2769"/>
          </w:tcPr>
          <w:p>
            <w:pPr>
              <w:pStyle w:val="null3"/>
            </w:pPr>
            <w:r>
              <w:rPr/>
              <w:t>★</w:t>
            </w:r>
          </w:p>
        </w:tc>
        <w:tc>
          <w:tcPr>
            <w:tcW w:type="dxa" w:w="2769"/>
          </w:tcPr>
          <w:p>
            <w:pPr>
              <w:pStyle w:val="null3"/>
            </w:pPr>
            <w:r>
              <w:rPr/>
              <w:t>3</w:t>
            </w:r>
          </w:p>
        </w:tc>
        <w:tc>
          <w:tcPr>
            <w:tcW w:type="dxa" w:w="2769"/>
          </w:tcPr>
          <w:p>
            <w:pPr>
              <w:pStyle w:val="null3"/>
            </w:pPr>
            <w:r>
              <w:rPr>
                <w:rFonts w:ascii="宋体" w:hAnsi="宋体" w:cs="宋体" w:eastAsia="宋体"/>
                <w:sz w:val="21"/>
              </w:rPr>
              <w:t>现场巡检、维修工程师必须是合同书及投标文件中约定的项目组成员。</w:t>
            </w:r>
          </w:p>
        </w:tc>
      </w:tr>
      <w:tr>
        <w:tc>
          <w:tcPr>
            <w:tcW w:type="dxa" w:w="2769"/>
          </w:tcPr>
          <w:p/>
        </w:tc>
        <w:tc>
          <w:tcPr>
            <w:tcW w:type="dxa" w:w="2769"/>
          </w:tcPr>
          <w:p>
            <w:pPr>
              <w:pStyle w:val="null3"/>
            </w:pPr>
            <w:r>
              <w:rPr/>
              <w:t>4</w:t>
            </w:r>
          </w:p>
        </w:tc>
        <w:tc>
          <w:tcPr>
            <w:tcW w:type="dxa" w:w="2769"/>
          </w:tcPr>
          <w:p>
            <w:pPr>
              <w:pStyle w:val="null3"/>
            </w:pPr>
            <w:r>
              <w:rPr/>
              <w:t>进入强电区域现场巡检、维修时，技术人员不少于2名。</w:t>
            </w:r>
          </w:p>
        </w:tc>
      </w:tr>
      <w:tr>
        <w:tc>
          <w:tcPr>
            <w:tcW w:type="dxa" w:w="2769"/>
          </w:tcPr>
          <w:p/>
        </w:tc>
        <w:tc>
          <w:tcPr>
            <w:tcW w:type="dxa" w:w="2769"/>
          </w:tcPr>
          <w:p>
            <w:pPr>
              <w:pStyle w:val="null3"/>
            </w:pPr>
            <w:r>
              <w:rPr/>
              <w:t>5</w:t>
            </w:r>
          </w:p>
        </w:tc>
        <w:tc>
          <w:tcPr>
            <w:tcW w:type="dxa" w:w="2769"/>
          </w:tcPr>
          <w:p>
            <w:pPr>
              <w:pStyle w:val="null3"/>
            </w:pPr>
            <w:r>
              <w:rPr/>
              <w:t>巡检人员必须使用相应的专业的检测工具进行巡检，及时发现并排除设备运行隐患，确保设备正常运行。</w:t>
            </w:r>
          </w:p>
        </w:tc>
      </w:tr>
      <w:tr>
        <w:tc>
          <w:tcPr>
            <w:tcW w:type="dxa" w:w="2769"/>
          </w:tcPr>
          <w:p/>
        </w:tc>
        <w:tc>
          <w:tcPr>
            <w:tcW w:type="dxa" w:w="2769"/>
          </w:tcPr>
          <w:p>
            <w:pPr>
              <w:pStyle w:val="null3"/>
            </w:pPr>
            <w:r>
              <w:rPr/>
              <w:t>6</w:t>
            </w:r>
          </w:p>
        </w:tc>
        <w:tc>
          <w:tcPr>
            <w:tcW w:type="dxa" w:w="2769"/>
          </w:tcPr>
          <w:p>
            <w:pPr>
              <w:pStyle w:val="null3"/>
            </w:pPr>
            <w:r>
              <w:rPr/>
              <w:t>到达故障维修现场的响应时间：一般事件≤24小时，紧急宕机事件≤4小时，宕机现场恢复后提交书面分析报告。</w:t>
            </w:r>
          </w:p>
        </w:tc>
      </w:tr>
      <w:tr>
        <w:tc>
          <w:tcPr>
            <w:tcW w:type="dxa" w:w="2769"/>
          </w:tcPr>
          <w:p/>
        </w:tc>
        <w:tc>
          <w:tcPr>
            <w:tcW w:type="dxa" w:w="2769"/>
          </w:tcPr>
          <w:p>
            <w:pPr>
              <w:pStyle w:val="null3"/>
            </w:pPr>
            <w:r>
              <w:rPr/>
              <w:t>7</w:t>
            </w:r>
          </w:p>
        </w:tc>
        <w:tc>
          <w:tcPr>
            <w:tcW w:type="dxa" w:w="2769"/>
          </w:tcPr>
          <w:p>
            <w:pPr>
              <w:pStyle w:val="null3"/>
            </w:pPr>
            <w:r>
              <w:rPr/>
              <w:t>每次巡检完毕后需向甲方提供巡检报告3份，巡检报告包含但不限于设备运行状态及分析、设备可能存在的隐患、解决隐患的方案等内容，维保结束之前需将所有巡检报告、维保总结报告装订成册，移交网络信息中心存档。</w:t>
            </w:r>
          </w:p>
        </w:tc>
      </w:tr>
      <w:tr>
        <w:tc>
          <w:tcPr>
            <w:tcW w:type="dxa" w:w="2769"/>
          </w:tcPr>
          <w:p/>
        </w:tc>
        <w:tc>
          <w:tcPr>
            <w:tcW w:type="dxa" w:w="2769"/>
          </w:tcPr>
          <w:p>
            <w:pPr>
              <w:pStyle w:val="null3"/>
            </w:pPr>
            <w:r>
              <w:rPr/>
              <w:t>8</w:t>
            </w:r>
          </w:p>
        </w:tc>
        <w:tc>
          <w:tcPr>
            <w:tcW w:type="dxa" w:w="2769"/>
          </w:tcPr>
          <w:p>
            <w:pPr>
              <w:pStyle w:val="null3"/>
            </w:pPr>
            <w:r>
              <w:rPr/>
              <w:t>寒假、暑假、五一劳动节、国庆节等重大节日前各进行一次巡检，合同期内其它巡检节点与甲方协商时间安排，累计巡检次数不少于6次。</w:t>
            </w:r>
          </w:p>
        </w:tc>
      </w:tr>
      <w:tr>
        <w:tc>
          <w:tcPr>
            <w:tcW w:type="dxa" w:w="2769"/>
          </w:tcPr>
          <w:p/>
        </w:tc>
        <w:tc>
          <w:tcPr>
            <w:tcW w:type="dxa" w:w="2769"/>
          </w:tcPr>
          <w:p>
            <w:pPr>
              <w:pStyle w:val="null3"/>
            </w:pPr>
            <w:r>
              <w:rPr/>
              <w:t>9</w:t>
            </w:r>
          </w:p>
        </w:tc>
        <w:tc>
          <w:tcPr>
            <w:tcW w:type="dxa" w:w="2769"/>
          </w:tcPr>
          <w:p>
            <w:pPr>
              <w:pStyle w:val="null3"/>
            </w:pPr>
            <w:r>
              <w:rPr/>
              <w:t>每次巡检的内容包含但不限于空调温湿度设定、空调风量设定、空调压缩机工作状态、空调加湿组件作状态、空调给排水系统作状态、空调漏水检测系统工作状态、空调出风状态参数等空调设备的运行状态及空调告警情况、和空调防水堰可靠性情况等。</w:t>
            </w:r>
          </w:p>
        </w:tc>
      </w:tr>
      <w:tr>
        <w:tc>
          <w:tcPr>
            <w:tcW w:type="dxa" w:w="2769"/>
          </w:tcPr>
          <w:p/>
        </w:tc>
        <w:tc>
          <w:tcPr>
            <w:tcW w:type="dxa" w:w="2769"/>
          </w:tcPr>
          <w:p>
            <w:pPr>
              <w:pStyle w:val="null3"/>
            </w:pPr>
            <w:r>
              <w:rPr/>
              <w:t>10</w:t>
            </w:r>
          </w:p>
        </w:tc>
        <w:tc>
          <w:tcPr>
            <w:tcW w:type="dxa" w:w="2769"/>
          </w:tcPr>
          <w:p>
            <w:pPr>
              <w:pStyle w:val="null3"/>
            </w:pPr>
            <w:r>
              <w:rPr/>
              <w:t>空调系统室外机清洁，下排水管道疏通和线路维护。</w:t>
            </w:r>
          </w:p>
        </w:tc>
      </w:tr>
      <w:tr>
        <w:tc>
          <w:tcPr>
            <w:tcW w:type="dxa" w:w="2769"/>
          </w:tcPr>
          <w:p/>
        </w:tc>
        <w:tc>
          <w:tcPr>
            <w:tcW w:type="dxa" w:w="2769"/>
          </w:tcPr>
          <w:p>
            <w:pPr>
              <w:pStyle w:val="null3"/>
            </w:pPr>
            <w:r>
              <w:rPr/>
              <w:t>11</w:t>
            </w:r>
          </w:p>
        </w:tc>
        <w:tc>
          <w:tcPr>
            <w:tcW w:type="dxa" w:w="2769"/>
          </w:tcPr>
          <w:p>
            <w:pPr>
              <w:pStyle w:val="null3"/>
            </w:pPr>
            <w:r>
              <w:rPr/>
              <w:t>空调室内、外机的空开、隔离开关、热继电器等电路接头检查和对器件输入、输出电压进行对比，进行电压损失与器件良劣检验。</w:t>
            </w:r>
          </w:p>
        </w:tc>
      </w:tr>
      <w:tr>
        <w:tc>
          <w:tcPr>
            <w:tcW w:type="dxa" w:w="2769"/>
          </w:tcPr>
          <w:p/>
        </w:tc>
        <w:tc>
          <w:tcPr>
            <w:tcW w:type="dxa" w:w="2769"/>
          </w:tcPr>
          <w:p>
            <w:pPr>
              <w:pStyle w:val="null3"/>
            </w:pPr>
            <w:r>
              <w:rPr/>
              <w:t>12</w:t>
            </w:r>
          </w:p>
        </w:tc>
        <w:tc>
          <w:tcPr>
            <w:tcW w:type="dxa" w:w="2769"/>
          </w:tcPr>
          <w:p>
            <w:pPr>
              <w:pStyle w:val="null3"/>
            </w:pPr>
            <w:r>
              <w:rPr/>
              <w:t>空调制冷剂存量检查，空调系统出现缺制冷剂或者缺压应及时进行补充和保压；制冷剂管道检查，发现渗漏点要及时更换阀门、连接件或封焊有破损的管道；空气过滤网检查，空调室内机过滤网每年更换次数不少于2次，皮带易损件及时更换，确保机房空气干净、温度在22℃、湿度在45%左右。</w:t>
            </w:r>
          </w:p>
        </w:tc>
      </w:tr>
      <w:tr>
        <w:tc>
          <w:tcPr>
            <w:tcW w:type="dxa" w:w="2769"/>
          </w:tcPr>
          <w:p/>
        </w:tc>
        <w:tc>
          <w:tcPr>
            <w:tcW w:type="dxa" w:w="2769"/>
          </w:tcPr>
          <w:p>
            <w:pPr>
              <w:pStyle w:val="null3"/>
            </w:pPr>
            <w:r>
              <w:rPr/>
              <w:t>13</w:t>
            </w:r>
          </w:p>
        </w:tc>
        <w:tc>
          <w:tcPr>
            <w:tcW w:type="dxa" w:w="2769"/>
          </w:tcPr>
          <w:p>
            <w:pPr>
              <w:pStyle w:val="null3"/>
            </w:pPr>
            <w:r>
              <w:rPr/>
              <w:t>各部件供电线路检查，发现有发热、变色的线路要及时更换线路或开关。</w:t>
            </w:r>
          </w:p>
        </w:tc>
      </w:tr>
      <w:tr>
        <w:tc>
          <w:tcPr>
            <w:tcW w:type="dxa" w:w="2769"/>
          </w:tcPr>
          <w:p/>
        </w:tc>
        <w:tc>
          <w:tcPr>
            <w:tcW w:type="dxa" w:w="2769"/>
          </w:tcPr>
          <w:p>
            <w:pPr>
              <w:pStyle w:val="null3"/>
            </w:pPr>
            <w:r>
              <w:rPr/>
              <w:t>14</w:t>
            </w:r>
          </w:p>
        </w:tc>
        <w:tc>
          <w:tcPr>
            <w:tcW w:type="dxa" w:w="2769"/>
          </w:tcPr>
          <w:p>
            <w:pPr>
              <w:pStyle w:val="null3"/>
            </w:pPr>
            <w:r>
              <w:rPr/>
              <w:t>组件更换：机内部件如出现不可修复性故障要提前更换。</w:t>
            </w:r>
          </w:p>
        </w:tc>
      </w:tr>
      <w:tr>
        <w:tc>
          <w:tcPr>
            <w:tcW w:type="dxa" w:w="2769"/>
          </w:tcPr>
          <w:p/>
        </w:tc>
        <w:tc>
          <w:tcPr>
            <w:tcW w:type="dxa" w:w="2769"/>
          </w:tcPr>
          <w:p>
            <w:pPr>
              <w:pStyle w:val="null3"/>
            </w:pPr>
            <w:r>
              <w:rPr/>
              <w:t>15</w:t>
            </w:r>
          </w:p>
        </w:tc>
        <w:tc>
          <w:tcPr>
            <w:tcW w:type="dxa" w:w="2769"/>
          </w:tcPr>
          <w:p>
            <w:pPr>
              <w:pStyle w:val="null3"/>
            </w:pPr>
            <w:r>
              <w:rPr/>
              <w:t>设备的维修、保养必须符合相应设备生产厂家的维修与保养规范和标准，维保配件必须为设备原厂家提供的配件。（中标后提供证明文件）</w:t>
            </w:r>
          </w:p>
        </w:tc>
      </w:tr>
      <w:tr>
        <w:tc>
          <w:tcPr>
            <w:tcW w:type="dxa" w:w="2769"/>
          </w:tcPr>
          <w:p/>
        </w:tc>
        <w:tc>
          <w:tcPr>
            <w:tcW w:type="dxa" w:w="2769"/>
          </w:tcPr>
          <w:p>
            <w:pPr>
              <w:pStyle w:val="null3"/>
            </w:pPr>
            <w:r>
              <w:rPr/>
              <w:t>16</w:t>
            </w:r>
          </w:p>
        </w:tc>
        <w:tc>
          <w:tcPr>
            <w:tcW w:type="dxa" w:w="2769"/>
          </w:tcPr>
          <w:p>
            <w:pPr>
              <w:pStyle w:val="null3"/>
            </w:pPr>
            <w:r>
              <w:rPr/>
              <w:t>参加投标的公司具有相应的物力、人力保障，能够保证服务正常运转；有管理、维修服务组织架构人员配备；售后服务机构健全。</w:t>
            </w:r>
          </w:p>
        </w:tc>
      </w:tr>
      <w:tr>
        <w:tc>
          <w:tcPr>
            <w:tcW w:type="dxa" w:w="2769"/>
          </w:tcPr>
          <w:p/>
        </w:tc>
        <w:tc>
          <w:tcPr>
            <w:tcW w:type="dxa" w:w="2769"/>
          </w:tcPr>
          <w:p>
            <w:pPr>
              <w:pStyle w:val="null3"/>
            </w:pPr>
            <w:r>
              <w:rPr/>
              <w:t>17</w:t>
            </w:r>
          </w:p>
        </w:tc>
        <w:tc>
          <w:tcPr>
            <w:tcW w:type="dxa" w:w="2769"/>
          </w:tcPr>
          <w:p>
            <w:pPr>
              <w:pStyle w:val="null3"/>
            </w:pPr>
            <w:r>
              <w:rPr/>
              <w:t>投标需针对本项目提供整体的服务方案，参加投标的公司有产品发生不同类型故障后的到达现场时间、解决故障时间、补救措施等方面的措施或方案；参加投标的公司针对本项目中存在问题及突发故障提供解决方案及应急方案。</w:t>
            </w:r>
          </w:p>
        </w:tc>
      </w:tr>
      <w:tr>
        <w:tc>
          <w:tcPr>
            <w:tcW w:type="dxa" w:w="2769"/>
          </w:tcPr>
          <w:p/>
        </w:tc>
        <w:tc>
          <w:tcPr>
            <w:tcW w:type="dxa" w:w="2769"/>
          </w:tcPr>
          <w:p>
            <w:pPr>
              <w:pStyle w:val="null3"/>
            </w:pPr>
            <w:r>
              <w:rPr/>
              <w:t>18</w:t>
            </w:r>
          </w:p>
        </w:tc>
        <w:tc>
          <w:tcPr>
            <w:tcW w:type="dxa" w:w="2769"/>
          </w:tcPr>
          <w:p>
            <w:pPr>
              <w:pStyle w:val="null3"/>
            </w:pPr>
            <w:r>
              <w:rPr/>
              <w:t>参加投标的公司应列出针对本项目提供拟投入本项目巡检、维护、维修所需的设备、工具等。</w:t>
            </w:r>
          </w:p>
        </w:tc>
      </w:tr>
      <w:tr>
        <w:tc>
          <w:tcPr>
            <w:tcW w:type="dxa" w:w="2769"/>
          </w:tcPr>
          <w:p/>
        </w:tc>
        <w:tc>
          <w:tcPr>
            <w:tcW w:type="dxa" w:w="2769"/>
          </w:tcPr>
          <w:p>
            <w:pPr>
              <w:pStyle w:val="null3"/>
            </w:pPr>
            <w:r>
              <w:rPr/>
              <w:t>19</w:t>
            </w:r>
          </w:p>
        </w:tc>
        <w:tc>
          <w:tcPr>
            <w:tcW w:type="dxa" w:w="2769"/>
          </w:tcPr>
          <w:p>
            <w:pPr>
              <w:pStyle w:val="null3"/>
            </w:pPr>
            <w:r>
              <w:rPr/>
              <w:t>维保所需配件由供应商购买并提供（费用需包含在项目总报价中）</w:t>
            </w:r>
          </w:p>
        </w:tc>
      </w:tr>
    </w:tbl>
    <w:p>
      <w:pPr>
        <w:pStyle w:val="null3"/>
      </w:pPr>
      <w:r>
        <w:rPr/>
        <w:t>标的名称：谛技术60KW精密空调维保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pPr>
            <w:r>
              <w:rPr/>
              <w:t>设备的维修、保养必须符合设备生产厂家的维修与保养规范，维修配件必须为原厂配件（需提供来源渠道证明材料）。确保设备在维保合同期满后仍可以继续购买厂家的延保服务。</w:t>
            </w:r>
          </w:p>
        </w:tc>
      </w:tr>
      <w:tr>
        <w:tc>
          <w:tcPr>
            <w:tcW w:type="dxa" w:w="2769"/>
          </w:tcPr>
          <w:p/>
        </w:tc>
        <w:tc>
          <w:tcPr>
            <w:tcW w:type="dxa" w:w="2769"/>
          </w:tcPr>
          <w:p>
            <w:pPr>
              <w:pStyle w:val="null3"/>
            </w:pPr>
            <w:r>
              <w:rPr/>
              <w:t>2</w:t>
            </w:r>
          </w:p>
        </w:tc>
        <w:tc>
          <w:tcPr>
            <w:tcW w:type="dxa" w:w="2769"/>
          </w:tcPr>
          <w:p>
            <w:pPr>
              <w:pStyle w:val="null3"/>
            </w:pPr>
            <w:r>
              <w:rPr/>
              <w:t>本项目要求配备项目经理不少于1人、空调维修工程师不少于2人。</w:t>
            </w:r>
          </w:p>
        </w:tc>
      </w:tr>
      <w:tr>
        <w:tc>
          <w:tcPr>
            <w:tcW w:type="dxa" w:w="2769"/>
          </w:tcPr>
          <w:p>
            <w:pPr>
              <w:pStyle w:val="null3"/>
            </w:pPr>
            <w:r>
              <w:rPr/>
              <w:t>★</w:t>
            </w:r>
          </w:p>
        </w:tc>
        <w:tc>
          <w:tcPr>
            <w:tcW w:type="dxa" w:w="2769"/>
          </w:tcPr>
          <w:p>
            <w:pPr>
              <w:pStyle w:val="null3"/>
            </w:pPr>
            <w:r>
              <w:rPr/>
              <w:t>3</w:t>
            </w:r>
          </w:p>
        </w:tc>
        <w:tc>
          <w:tcPr>
            <w:tcW w:type="dxa" w:w="2769"/>
          </w:tcPr>
          <w:p>
            <w:pPr>
              <w:pStyle w:val="null3"/>
            </w:pPr>
            <w:r>
              <w:rPr>
                <w:sz w:val="21"/>
              </w:rPr>
              <w:t>现场巡检、维修工程师必须是合同书及投标文件中约定的项目组成员。</w:t>
            </w:r>
          </w:p>
        </w:tc>
      </w:tr>
      <w:tr>
        <w:tc>
          <w:tcPr>
            <w:tcW w:type="dxa" w:w="2769"/>
          </w:tcPr>
          <w:p/>
        </w:tc>
        <w:tc>
          <w:tcPr>
            <w:tcW w:type="dxa" w:w="2769"/>
          </w:tcPr>
          <w:p>
            <w:pPr>
              <w:pStyle w:val="null3"/>
            </w:pPr>
            <w:r>
              <w:rPr/>
              <w:t>4</w:t>
            </w:r>
          </w:p>
        </w:tc>
        <w:tc>
          <w:tcPr>
            <w:tcW w:type="dxa" w:w="2769"/>
          </w:tcPr>
          <w:p>
            <w:pPr>
              <w:pStyle w:val="null3"/>
            </w:pPr>
            <w:r>
              <w:rPr/>
              <w:t>进入强电区域现场巡检、维修时，技术人员不少于2名。</w:t>
            </w:r>
          </w:p>
        </w:tc>
      </w:tr>
      <w:tr>
        <w:tc>
          <w:tcPr>
            <w:tcW w:type="dxa" w:w="2769"/>
          </w:tcPr>
          <w:p/>
        </w:tc>
        <w:tc>
          <w:tcPr>
            <w:tcW w:type="dxa" w:w="2769"/>
          </w:tcPr>
          <w:p>
            <w:pPr>
              <w:pStyle w:val="null3"/>
            </w:pPr>
            <w:r>
              <w:rPr/>
              <w:t>5</w:t>
            </w:r>
          </w:p>
        </w:tc>
        <w:tc>
          <w:tcPr>
            <w:tcW w:type="dxa" w:w="2769"/>
          </w:tcPr>
          <w:p>
            <w:pPr>
              <w:pStyle w:val="null3"/>
            </w:pPr>
            <w:r>
              <w:rPr/>
              <w:t>巡检人员必须使用相应的专业的检测工具进行巡检，及时发现并排除设备运行隐患，确保设备正常运行。</w:t>
            </w:r>
          </w:p>
        </w:tc>
      </w:tr>
      <w:tr>
        <w:tc>
          <w:tcPr>
            <w:tcW w:type="dxa" w:w="2769"/>
          </w:tcPr>
          <w:p/>
        </w:tc>
        <w:tc>
          <w:tcPr>
            <w:tcW w:type="dxa" w:w="2769"/>
          </w:tcPr>
          <w:p>
            <w:pPr>
              <w:pStyle w:val="null3"/>
            </w:pPr>
            <w:r>
              <w:rPr/>
              <w:t>6</w:t>
            </w:r>
          </w:p>
        </w:tc>
        <w:tc>
          <w:tcPr>
            <w:tcW w:type="dxa" w:w="2769"/>
          </w:tcPr>
          <w:p>
            <w:pPr>
              <w:pStyle w:val="null3"/>
            </w:pPr>
            <w:r>
              <w:rPr/>
              <w:t>到达故障维修现场的响应时间：一般事件≤24小时，紧急宕机事件≤4小时，宕机现场恢复后提交书面分析报告。</w:t>
            </w:r>
          </w:p>
        </w:tc>
      </w:tr>
      <w:tr>
        <w:tc>
          <w:tcPr>
            <w:tcW w:type="dxa" w:w="2769"/>
          </w:tcPr>
          <w:p/>
        </w:tc>
        <w:tc>
          <w:tcPr>
            <w:tcW w:type="dxa" w:w="2769"/>
          </w:tcPr>
          <w:p>
            <w:pPr>
              <w:pStyle w:val="null3"/>
            </w:pPr>
            <w:r>
              <w:rPr/>
              <w:t>7</w:t>
            </w:r>
          </w:p>
        </w:tc>
        <w:tc>
          <w:tcPr>
            <w:tcW w:type="dxa" w:w="2769"/>
          </w:tcPr>
          <w:p>
            <w:pPr>
              <w:pStyle w:val="null3"/>
            </w:pPr>
            <w:r>
              <w:rPr/>
              <w:t>每次巡检完毕后需向甲方提供巡检报告3份，巡检报告包含但不限于设备运行状态及分析、设备可能存在的隐患、解决隐患的方案等内容，维保结束之前需将所有巡检报告、维保总结报告装订成册，移交网络信息中心存档。</w:t>
            </w:r>
          </w:p>
        </w:tc>
      </w:tr>
      <w:tr>
        <w:tc>
          <w:tcPr>
            <w:tcW w:type="dxa" w:w="2769"/>
          </w:tcPr>
          <w:p/>
        </w:tc>
        <w:tc>
          <w:tcPr>
            <w:tcW w:type="dxa" w:w="2769"/>
          </w:tcPr>
          <w:p>
            <w:pPr>
              <w:pStyle w:val="null3"/>
            </w:pPr>
            <w:r>
              <w:rPr/>
              <w:t>8</w:t>
            </w:r>
          </w:p>
        </w:tc>
        <w:tc>
          <w:tcPr>
            <w:tcW w:type="dxa" w:w="2769"/>
          </w:tcPr>
          <w:p>
            <w:pPr>
              <w:pStyle w:val="null3"/>
            </w:pPr>
            <w:r>
              <w:rPr/>
              <w:t>寒假、暑假、五一劳动节、国庆节等重大节日前各进行一次巡检，合同期内其它巡检节点与甲方协商时间安排，累计巡检次数不少于6次。</w:t>
            </w:r>
          </w:p>
        </w:tc>
      </w:tr>
      <w:tr>
        <w:tc>
          <w:tcPr>
            <w:tcW w:type="dxa" w:w="2769"/>
          </w:tcPr>
          <w:p/>
        </w:tc>
        <w:tc>
          <w:tcPr>
            <w:tcW w:type="dxa" w:w="2769"/>
          </w:tcPr>
          <w:p>
            <w:pPr>
              <w:pStyle w:val="null3"/>
            </w:pPr>
            <w:r>
              <w:rPr/>
              <w:t>9</w:t>
            </w:r>
          </w:p>
        </w:tc>
        <w:tc>
          <w:tcPr>
            <w:tcW w:type="dxa" w:w="2769"/>
          </w:tcPr>
          <w:p>
            <w:pPr>
              <w:pStyle w:val="null3"/>
            </w:pPr>
            <w:r>
              <w:rPr/>
              <w:t>每次巡检的内容包含但不限于空调温湿度设定、空调风量设定、空调压缩机工作状态、空调加湿组件作状态、空调给排水系统作状态、空调漏水检测系统工作状态、空调出风状态参数等空调设备的运行状态及空调告警情况、和空调防水堰可靠性情况等。</w:t>
            </w:r>
          </w:p>
        </w:tc>
      </w:tr>
      <w:tr>
        <w:tc>
          <w:tcPr>
            <w:tcW w:type="dxa" w:w="2769"/>
          </w:tcPr>
          <w:p/>
        </w:tc>
        <w:tc>
          <w:tcPr>
            <w:tcW w:type="dxa" w:w="2769"/>
          </w:tcPr>
          <w:p>
            <w:pPr>
              <w:pStyle w:val="null3"/>
            </w:pPr>
            <w:r>
              <w:rPr/>
              <w:t>10</w:t>
            </w:r>
          </w:p>
        </w:tc>
        <w:tc>
          <w:tcPr>
            <w:tcW w:type="dxa" w:w="2769"/>
          </w:tcPr>
          <w:p>
            <w:pPr>
              <w:pStyle w:val="null3"/>
            </w:pPr>
            <w:r>
              <w:rPr/>
              <w:t>空调系统室外机清洁，下排水管道疏通和线路维护。</w:t>
            </w:r>
          </w:p>
        </w:tc>
      </w:tr>
      <w:tr>
        <w:tc>
          <w:tcPr>
            <w:tcW w:type="dxa" w:w="2769"/>
          </w:tcPr>
          <w:p/>
        </w:tc>
        <w:tc>
          <w:tcPr>
            <w:tcW w:type="dxa" w:w="2769"/>
          </w:tcPr>
          <w:p>
            <w:pPr>
              <w:pStyle w:val="null3"/>
            </w:pPr>
            <w:r>
              <w:rPr/>
              <w:t>11</w:t>
            </w:r>
          </w:p>
        </w:tc>
        <w:tc>
          <w:tcPr>
            <w:tcW w:type="dxa" w:w="2769"/>
          </w:tcPr>
          <w:p>
            <w:pPr>
              <w:pStyle w:val="null3"/>
            </w:pPr>
            <w:r>
              <w:rPr/>
              <w:t>空调室内、外机的空开、隔离开关、热继电器等电路接头检查和对器件输入、输出电压进行对比，进行电压损失与器件良劣检验。</w:t>
            </w:r>
          </w:p>
        </w:tc>
      </w:tr>
      <w:tr>
        <w:tc>
          <w:tcPr>
            <w:tcW w:type="dxa" w:w="2769"/>
          </w:tcPr>
          <w:p/>
        </w:tc>
        <w:tc>
          <w:tcPr>
            <w:tcW w:type="dxa" w:w="2769"/>
          </w:tcPr>
          <w:p>
            <w:pPr>
              <w:pStyle w:val="null3"/>
            </w:pPr>
            <w:r>
              <w:rPr/>
              <w:t>12</w:t>
            </w:r>
          </w:p>
        </w:tc>
        <w:tc>
          <w:tcPr>
            <w:tcW w:type="dxa" w:w="2769"/>
          </w:tcPr>
          <w:p>
            <w:pPr>
              <w:pStyle w:val="null3"/>
            </w:pPr>
            <w:r>
              <w:rPr/>
              <w:t>空调制冷剂存量检查，空调系统出现缺制冷剂或者缺压应及时进行补充和保压；制冷剂管道检查，发现渗漏点要及时更换阀门、连接件或封焊有破损的管道；空气过滤网检查，空调室内机过滤网每年更换次数不少于2次，皮带易损件及时更换，确保机房空气干净、温度在22℃、湿度在45%左右。</w:t>
            </w:r>
          </w:p>
        </w:tc>
      </w:tr>
      <w:tr>
        <w:tc>
          <w:tcPr>
            <w:tcW w:type="dxa" w:w="2769"/>
          </w:tcPr>
          <w:p/>
        </w:tc>
        <w:tc>
          <w:tcPr>
            <w:tcW w:type="dxa" w:w="2769"/>
          </w:tcPr>
          <w:p>
            <w:pPr>
              <w:pStyle w:val="null3"/>
            </w:pPr>
            <w:r>
              <w:rPr/>
              <w:t>13</w:t>
            </w:r>
          </w:p>
        </w:tc>
        <w:tc>
          <w:tcPr>
            <w:tcW w:type="dxa" w:w="2769"/>
          </w:tcPr>
          <w:p>
            <w:pPr>
              <w:pStyle w:val="null3"/>
            </w:pPr>
            <w:r>
              <w:rPr/>
              <w:t>各部件供电线路检查，发现有发热、变色的线路要及时更换线路或开关。</w:t>
            </w:r>
          </w:p>
        </w:tc>
      </w:tr>
      <w:tr>
        <w:tc>
          <w:tcPr>
            <w:tcW w:type="dxa" w:w="2769"/>
          </w:tcPr>
          <w:p/>
        </w:tc>
        <w:tc>
          <w:tcPr>
            <w:tcW w:type="dxa" w:w="2769"/>
          </w:tcPr>
          <w:p>
            <w:pPr>
              <w:pStyle w:val="null3"/>
            </w:pPr>
            <w:r>
              <w:rPr/>
              <w:t>14</w:t>
            </w:r>
          </w:p>
        </w:tc>
        <w:tc>
          <w:tcPr>
            <w:tcW w:type="dxa" w:w="2769"/>
          </w:tcPr>
          <w:p>
            <w:pPr>
              <w:pStyle w:val="null3"/>
            </w:pPr>
            <w:r>
              <w:rPr/>
              <w:t>组件更换：机内部件如出现不可修复性故障要提前更换。</w:t>
            </w:r>
          </w:p>
        </w:tc>
      </w:tr>
      <w:tr>
        <w:tc>
          <w:tcPr>
            <w:tcW w:type="dxa" w:w="2769"/>
          </w:tcPr>
          <w:p/>
        </w:tc>
        <w:tc>
          <w:tcPr>
            <w:tcW w:type="dxa" w:w="2769"/>
          </w:tcPr>
          <w:p>
            <w:pPr>
              <w:pStyle w:val="null3"/>
            </w:pPr>
            <w:r>
              <w:rPr/>
              <w:t>15</w:t>
            </w:r>
          </w:p>
        </w:tc>
        <w:tc>
          <w:tcPr>
            <w:tcW w:type="dxa" w:w="2769"/>
          </w:tcPr>
          <w:p>
            <w:pPr>
              <w:pStyle w:val="null3"/>
            </w:pPr>
            <w:r>
              <w:rPr/>
              <w:t>设备的维修、保养必须符合相应设备生产厂家的维修与保养规范和标准，维保配件必须为设备原厂家提供的配件。（中标后提供证明文件）</w:t>
            </w:r>
          </w:p>
        </w:tc>
      </w:tr>
      <w:tr>
        <w:tc>
          <w:tcPr>
            <w:tcW w:type="dxa" w:w="2769"/>
          </w:tcPr>
          <w:p/>
        </w:tc>
        <w:tc>
          <w:tcPr>
            <w:tcW w:type="dxa" w:w="2769"/>
          </w:tcPr>
          <w:p>
            <w:pPr>
              <w:pStyle w:val="null3"/>
            </w:pPr>
            <w:r>
              <w:rPr/>
              <w:t>16</w:t>
            </w:r>
          </w:p>
        </w:tc>
        <w:tc>
          <w:tcPr>
            <w:tcW w:type="dxa" w:w="2769"/>
          </w:tcPr>
          <w:p>
            <w:pPr>
              <w:pStyle w:val="null3"/>
            </w:pPr>
            <w:r>
              <w:rPr/>
              <w:t>参加投标的公司具有相应的物力、人力保障，能够保证服务正常运转；有管理、维修服务组织架构人员配备；售后服务机构健全。</w:t>
            </w:r>
          </w:p>
        </w:tc>
      </w:tr>
      <w:tr>
        <w:tc>
          <w:tcPr>
            <w:tcW w:type="dxa" w:w="2769"/>
          </w:tcPr>
          <w:p/>
        </w:tc>
        <w:tc>
          <w:tcPr>
            <w:tcW w:type="dxa" w:w="2769"/>
          </w:tcPr>
          <w:p>
            <w:pPr>
              <w:pStyle w:val="null3"/>
            </w:pPr>
            <w:r>
              <w:rPr/>
              <w:t>17</w:t>
            </w:r>
          </w:p>
        </w:tc>
        <w:tc>
          <w:tcPr>
            <w:tcW w:type="dxa" w:w="2769"/>
          </w:tcPr>
          <w:p>
            <w:pPr>
              <w:pStyle w:val="null3"/>
            </w:pPr>
            <w:r>
              <w:rPr/>
              <w:t>投标需针对本项目提供整体的服务方案，参加投标的公司有产品发生不同类型故障后的到达现场时间、解决故障时间、补救措施等方面的措施或方案；参加投标的公司针对本项目中存在问题及突发故障提供解决方案及应急方案。</w:t>
            </w:r>
          </w:p>
        </w:tc>
      </w:tr>
      <w:tr>
        <w:tc>
          <w:tcPr>
            <w:tcW w:type="dxa" w:w="2769"/>
          </w:tcPr>
          <w:p/>
        </w:tc>
        <w:tc>
          <w:tcPr>
            <w:tcW w:type="dxa" w:w="2769"/>
          </w:tcPr>
          <w:p>
            <w:pPr>
              <w:pStyle w:val="null3"/>
            </w:pPr>
            <w:r>
              <w:rPr/>
              <w:t>18</w:t>
            </w:r>
          </w:p>
        </w:tc>
        <w:tc>
          <w:tcPr>
            <w:tcW w:type="dxa" w:w="2769"/>
          </w:tcPr>
          <w:p>
            <w:pPr>
              <w:pStyle w:val="null3"/>
            </w:pPr>
            <w:r>
              <w:rPr/>
              <w:t>参加投标的公司应列出针对本项目提供拟投入本项目巡检、维护、维修所需的设备、工具等。</w:t>
            </w:r>
          </w:p>
        </w:tc>
      </w:tr>
      <w:tr>
        <w:tc>
          <w:tcPr>
            <w:tcW w:type="dxa" w:w="2769"/>
          </w:tcPr>
          <w:p/>
        </w:tc>
        <w:tc>
          <w:tcPr>
            <w:tcW w:type="dxa" w:w="2769"/>
          </w:tcPr>
          <w:p>
            <w:pPr>
              <w:pStyle w:val="null3"/>
            </w:pPr>
            <w:r>
              <w:rPr/>
              <w:t>19</w:t>
            </w:r>
          </w:p>
        </w:tc>
        <w:tc>
          <w:tcPr>
            <w:tcW w:type="dxa" w:w="2769"/>
          </w:tcPr>
          <w:p>
            <w:pPr>
              <w:pStyle w:val="null3"/>
            </w:pPr>
            <w:r>
              <w:rPr/>
              <w:t>维保所需配件由供应商购买并提供（费用需包含在项目总报价中）</w:t>
            </w:r>
          </w:p>
        </w:tc>
      </w:tr>
    </w:tbl>
    <w:p>
      <w:pPr>
        <w:pStyle w:val="null3"/>
      </w:pPr>
      <w:r>
        <w:rPr/>
        <w:t>标的名称：维谛技术12.5KW精密空调维保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pPr>
            <w:r>
              <w:rPr/>
              <w:t>设备的维修、保养必须符合设备生产厂家的维修与保养规范，维修配件必须为原厂配件（需提供来源渠道证明材料）。确保设备在维保合同期满后仍可以继续购买厂家的延保服务。</w:t>
            </w:r>
          </w:p>
        </w:tc>
      </w:tr>
      <w:tr>
        <w:tc>
          <w:tcPr>
            <w:tcW w:type="dxa" w:w="2769"/>
          </w:tcPr>
          <w:p/>
        </w:tc>
        <w:tc>
          <w:tcPr>
            <w:tcW w:type="dxa" w:w="2769"/>
          </w:tcPr>
          <w:p>
            <w:pPr>
              <w:pStyle w:val="null3"/>
            </w:pPr>
            <w:r>
              <w:rPr/>
              <w:t>2</w:t>
            </w:r>
          </w:p>
        </w:tc>
        <w:tc>
          <w:tcPr>
            <w:tcW w:type="dxa" w:w="2769"/>
          </w:tcPr>
          <w:p>
            <w:pPr>
              <w:pStyle w:val="null3"/>
            </w:pPr>
            <w:r>
              <w:rPr/>
              <w:t>本项目要求配备项目经理不少于1人、空调维修工程师不少于2人。</w:t>
            </w:r>
          </w:p>
        </w:tc>
      </w:tr>
      <w:tr>
        <w:tc>
          <w:tcPr>
            <w:tcW w:type="dxa" w:w="2769"/>
          </w:tcPr>
          <w:p>
            <w:pPr>
              <w:pStyle w:val="null3"/>
            </w:pPr>
            <w:r>
              <w:rPr/>
              <w:t>★</w:t>
            </w:r>
          </w:p>
        </w:tc>
        <w:tc>
          <w:tcPr>
            <w:tcW w:type="dxa" w:w="2769"/>
          </w:tcPr>
          <w:p>
            <w:pPr>
              <w:pStyle w:val="null3"/>
            </w:pPr>
            <w:r>
              <w:rPr/>
              <w:t>3</w:t>
            </w:r>
          </w:p>
        </w:tc>
        <w:tc>
          <w:tcPr>
            <w:tcW w:type="dxa" w:w="2769"/>
          </w:tcPr>
          <w:p>
            <w:pPr>
              <w:pStyle w:val="null3"/>
            </w:pPr>
            <w:r>
              <w:rPr>
                <w:sz w:val="21"/>
              </w:rPr>
              <w:t>现场巡检、维修工程师必须是合同书及投标文件中约定的项目组成员。</w:t>
            </w:r>
          </w:p>
        </w:tc>
      </w:tr>
      <w:tr>
        <w:tc>
          <w:tcPr>
            <w:tcW w:type="dxa" w:w="2769"/>
          </w:tcPr>
          <w:p/>
        </w:tc>
        <w:tc>
          <w:tcPr>
            <w:tcW w:type="dxa" w:w="2769"/>
          </w:tcPr>
          <w:p>
            <w:pPr>
              <w:pStyle w:val="null3"/>
            </w:pPr>
            <w:r>
              <w:rPr/>
              <w:t>4</w:t>
            </w:r>
          </w:p>
        </w:tc>
        <w:tc>
          <w:tcPr>
            <w:tcW w:type="dxa" w:w="2769"/>
          </w:tcPr>
          <w:p>
            <w:pPr>
              <w:pStyle w:val="null3"/>
            </w:pPr>
            <w:r>
              <w:rPr/>
              <w:t>进入强电区域现场巡检、维修时，技术人员不少于2名。</w:t>
            </w:r>
          </w:p>
        </w:tc>
      </w:tr>
      <w:tr>
        <w:tc>
          <w:tcPr>
            <w:tcW w:type="dxa" w:w="2769"/>
          </w:tcPr>
          <w:p/>
        </w:tc>
        <w:tc>
          <w:tcPr>
            <w:tcW w:type="dxa" w:w="2769"/>
          </w:tcPr>
          <w:p>
            <w:pPr>
              <w:pStyle w:val="null3"/>
            </w:pPr>
            <w:r>
              <w:rPr/>
              <w:t>5</w:t>
            </w:r>
          </w:p>
        </w:tc>
        <w:tc>
          <w:tcPr>
            <w:tcW w:type="dxa" w:w="2769"/>
          </w:tcPr>
          <w:p>
            <w:pPr>
              <w:pStyle w:val="null3"/>
            </w:pPr>
            <w:r>
              <w:rPr/>
              <w:t>巡检人员必须使用相应的专业的检测工具进行巡检，及时发现并排除设备运行隐患，确保设备正常运行。</w:t>
            </w:r>
          </w:p>
        </w:tc>
      </w:tr>
      <w:tr>
        <w:tc>
          <w:tcPr>
            <w:tcW w:type="dxa" w:w="2769"/>
          </w:tcPr>
          <w:p/>
        </w:tc>
        <w:tc>
          <w:tcPr>
            <w:tcW w:type="dxa" w:w="2769"/>
          </w:tcPr>
          <w:p>
            <w:pPr>
              <w:pStyle w:val="null3"/>
            </w:pPr>
            <w:r>
              <w:rPr/>
              <w:t>6</w:t>
            </w:r>
          </w:p>
        </w:tc>
        <w:tc>
          <w:tcPr>
            <w:tcW w:type="dxa" w:w="2769"/>
          </w:tcPr>
          <w:p>
            <w:pPr>
              <w:pStyle w:val="null3"/>
            </w:pPr>
            <w:r>
              <w:rPr/>
              <w:t>到达故障维修现场的响应时间：一般事件≤24小时，紧急宕机事件≤4小时，宕机现场恢复后提交书面分析报告。</w:t>
            </w:r>
          </w:p>
        </w:tc>
      </w:tr>
      <w:tr>
        <w:tc>
          <w:tcPr>
            <w:tcW w:type="dxa" w:w="2769"/>
          </w:tcPr>
          <w:p/>
        </w:tc>
        <w:tc>
          <w:tcPr>
            <w:tcW w:type="dxa" w:w="2769"/>
          </w:tcPr>
          <w:p>
            <w:pPr>
              <w:pStyle w:val="null3"/>
            </w:pPr>
            <w:r>
              <w:rPr/>
              <w:t>7</w:t>
            </w:r>
          </w:p>
        </w:tc>
        <w:tc>
          <w:tcPr>
            <w:tcW w:type="dxa" w:w="2769"/>
          </w:tcPr>
          <w:p>
            <w:pPr>
              <w:pStyle w:val="null3"/>
            </w:pPr>
            <w:r>
              <w:rPr/>
              <w:t>每次巡检完毕后需向甲方提供巡检报告3份，巡检报告包含但不限于设备运行状态及分析、设备可能存在的隐患、解决隐患的方案等内容，维保结束之前需将所有巡检报告、维保总结报告装订成册，移交网络信息中心存档。</w:t>
            </w:r>
          </w:p>
        </w:tc>
      </w:tr>
      <w:tr>
        <w:tc>
          <w:tcPr>
            <w:tcW w:type="dxa" w:w="2769"/>
          </w:tcPr>
          <w:p/>
        </w:tc>
        <w:tc>
          <w:tcPr>
            <w:tcW w:type="dxa" w:w="2769"/>
          </w:tcPr>
          <w:p>
            <w:pPr>
              <w:pStyle w:val="null3"/>
            </w:pPr>
            <w:r>
              <w:rPr/>
              <w:t>8</w:t>
            </w:r>
          </w:p>
        </w:tc>
        <w:tc>
          <w:tcPr>
            <w:tcW w:type="dxa" w:w="2769"/>
          </w:tcPr>
          <w:p>
            <w:pPr>
              <w:pStyle w:val="null3"/>
            </w:pPr>
            <w:r>
              <w:rPr/>
              <w:t>寒假、暑假、五一劳动节、国庆节等重大节日前各进行一次巡检，合同期内其它巡检节点与甲方协商时间安排，累计巡检次数不少于6次。</w:t>
            </w:r>
          </w:p>
        </w:tc>
      </w:tr>
      <w:tr>
        <w:tc>
          <w:tcPr>
            <w:tcW w:type="dxa" w:w="2769"/>
          </w:tcPr>
          <w:p/>
        </w:tc>
        <w:tc>
          <w:tcPr>
            <w:tcW w:type="dxa" w:w="2769"/>
          </w:tcPr>
          <w:p>
            <w:pPr>
              <w:pStyle w:val="null3"/>
            </w:pPr>
            <w:r>
              <w:rPr/>
              <w:t>9</w:t>
            </w:r>
          </w:p>
        </w:tc>
        <w:tc>
          <w:tcPr>
            <w:tcW w:type="dxa" w:w="2769"/>
          </w:tcPr>
          <w:p>
            <w:pPr>
              <w:pStyle w:val="null3"/>
            </w:pPr>
            <w:r>
              <w:rPr/>
              <w:t>每次巡检的内容包含但不限于空调温湿度设定、空调风量设定、空调压缩机工作状态、空调加湿组件作状态、空调给排水系统作状态、空调漏水检测系统工作状态、空调出风状态参数等空调设备的运行状态及空调告警情况、和空调防水堰可靠性情况等。</w:t>
            </w:r>
          </w:p>
        </w:tc>
      </w:tr>
      <w:tr>
        <w:tc>
          <w:tcPr>
            <w:tcW w:type="dxa" w:w="2769"/>
          </w:tcPr>
          <w:p/>
        </w:tc>
        <w:tc>
          <w:tcPr>
            <w:tcW w:type="dxa" w:w="2769"/>
          </w:tcPr>
          <w:p>
            <w:pPr>
              <w:pStyle w:val="null3"/>
            </w:pPr>
            <w:r>
              <w:rPr/>
              <w:t>10</w:t>
            </w:r>
          </w:p>
        </w:tc>
        <w:tc>
          <w:tcPr>
            <w:tcW w:type="dxa" w:w="2769"/>
          </w:tcPr>
          <w:p>
            <w:pPr>
              <w:pStyle w:val="null3"/>
            </w:pPr>
            <w:r>
              <w:rPr/>
              <w:t>空调系统室外机清洁，下排水管道疏通和线路维护。</w:t>
            </w:r>
          </w:p>
        </w:tc>
      </w:tr>
      <w:tr>
        <w:tc>
          <w:tcPr>
            <w:tcW w:type="dxa" w:w="2769"/>
          </w:tcPr>
          <w:p/>
        </w:tc>
        <w:tc>
          <w:tcPr>
            <w:tcW w:type="dxa" w:w="2769"/>
          </w:tcPr>
          <w:p>
            <w:pPr>
              <w:pStyle w:val="null3"/>
            </w:pPr>
            <w:r>
              <w:rPr/>
              <w:t>11</w:t>
            </w:r>
          </w:p>
        </w:tc>
        <w:tc>
          <w:tcPr>
            <w:tcW w:type="dxa" w:w="2769"/>
          </w:tcPr>
          <w:p>
            <w:pPr>
              <w:pStyle w:val="null3"/>
            </w:pPr>
            <w:r>
              <w:rPr/>
              <w:t>空调室内、外机的空开、隔离开关、热继电器等电路接头检查和对器件输入、输出电压进行对比，进行电压损失与器件良劣检验。</w:t>
            </w:r>
          </w:p>
        </w:tc>
      </w:tr>
      <w:tr>
        <w:tc>
          <w:tcPr>
            <w:tcW w:type="dxa" w:w="2769"/>
          </w:tcPr>
          <w:p/>
        </w:tc>
        <w:tc>
          <w:tcPr>
            <w:tcW w:type="dxa" w:w="2769"/>
          </w:tcPr>
          <w:p>
            <w:pPr>
              <w:pStyle w:val="null3"/>
            </w:pPr>
            <w:r>
              <w:rPr/>
              <w:t>12</w:t>
            </w:r>
          </w:p>
        </w:tc>
        <w:tc>
          <w:tcPr>
            <w:tcW w:type="dxa" w:w="2769"/>
          </w:tcPr>
          <w:p>
            <w:pPr>
              <w:pStyle w:val="null3"/>
            </w:pPr>
            <w:r>
              <w:rPr/>
              <w:t>空调制冷剂存量检查，空调系统出现缺制冷剂或者缺压应及时进行补充和保压；制冷剂管道检查，发现渗漏点要及时更换阀门、连接件或封焊有破损的管道；空气过滤网检查，空调室内机过滤网每年更换次数不少于2次，皮带易损件及时更换，确保机房空气干净、温度在22℃、湿度在45%左右。</w:t>
            </w:r>
          </w:p>
        </w:tc>
      </w:tr>
      <w:tr>
        <w:tc>
          <w:tcPr>
            <w:tcW w:type="dxa" w:w="2769"/>
          </w:tcPr>
          <w:p/>
        </w:tc>
        <w:tc>
          <w:tcPr>
            <w:tcW w:type="dxa" w:w="2769"/>
          </w:tcPr>
          <w:p>
            <w:pPr>
              <w:pStyle w:val="null3"/>
            </w:pPr>
            <w:r>
              <w:rPr/>
              <w:t>13</w:t>
            </w:r>
          </w:p>
        </w:tc>
        <w:tc>
          <w:tcPr>
            <w:tcW w:type="dxa" w:w="2769"/>
          </w:tcPr>
          <w:p>
            <w:pPr>
              <w:pStyle w:val="null3"/>
            </w:pPr>
            <w:r>
              <w:rPr/>
              <w:t>各部件供电线路检查，发现有发热、变色的线路要及时更换线路或开关。</w:t>
            </w:r>
          </w:p>
        </w:tc>
      </w:tr>
      <w:tr>
        <w:tc>
          <w:tcPr>
            <w:tcW w:type="dxa" w:w="2769"/>
          </w:tcPr>
          <w:p/>
        </w:tc>
        <w:tc>
          <w:tcPr>
            <w:tcW w:type="dxa" w:w="2769"/>
          </w:tcPr>
          <w:p>
            <w:pPr>
              <w:pStyle w:val="null3"/>
            </w:pPr>
            <w:r>
              <w:rPr/>
              <w:t>14</w:t>
            </w:r>
          </w:p>
        </w:tc>
        <w:tc>
          <w:tcPr>
            <w:tcW w:type="dxa" w:w="2769"/>
          </w:tcPr>
          <w:p>
            <w:pPr>
              <w:pStyle w:val="null3"/>
            </w:pPr>
            <w:r>
              <w:rPr/>
              <w:t>组件更换：机内部件如出现不可修复性故障要提前更换。</w:t>
            </w:r>
          </w:p>
        </w:tc>
      </w:tr>
      <w:tr>
        <w:tc>
          <w:tcPr>
            <w:tcW w:type="dxa" w:w="2769"/>
          </w:tcPr>
          <w:p/>
        </w:tc>
        <w:tc>
          <w:tcPr>
            <w:tcW w:type="dxa" w:w="2769"/>
          </w:tcPr>
          <w:p>
            <w:pPr>
              <w:pStyle w:val="null3"/>
            </w:pPr>
            <w:r>
              <w:rPr/>
              <w:t>15</w:t>
            </w:r>
          </w:p>
        </w:tc>
        <w:tc>
          <w:tcPr>
            <w:tcW w:type="dxa" w:w="2769"/>
          </w:tcPr>
          <w:p>
            <w:pPr>
              <w:pStyle w:val="null3"/>
            </w:pPr>
            <w:r>
              <w:rPr/>
              <w:t>设备的维修、保养必须符合相应设备生产厂家的维修与保养规范和标准，维保配件必须为设备原厂家提供的配件。（中标后提供证明文件）</w:t>
            </w:r>
          </w:p>
        </w:tc>
      </w:tr>
      <w:tr>
        <w:tc>
          <w:tcPr>
            <w:tcW w:type="dxa" w:w="2769"/>
          </w:tcPr>
          <w:p/>
        </w:tc>
        <w:tc>
          <w:tcPr>
            <w:tcW w:type="dxa" w:w="2769"/>
          </w:tcPr>
          <w:p>
            <w:pPr>
              <w:pStyle w:val="null3"/>
            </w:pPr>
            <w:r>
              <w:rPr/>
              <w:t>16</w:t>
            </w:r>
          </w:p>
        </w:tc>
        <w:tc>
          <w:tcPr>
            <w:tcW w:type="dxa" w:w="2769"/>
          </w:tcPr>
          <w:p>
            <w:pPr>
              <w:pStyle w:val="null3"/>
            </w:pPr>
            <w:r>
              <w:rPr/>
              <w:t>参加投标的公司具有相应的物力、人力保障，能够保证服务正常运转；有管理、维修服务组织架构人员配备；售后服务机构健全。</w:t>
            </w:r>
          </w:p>
        </w:tc>
      </w:tr>
      <w:tr>
        <w:tc>
          <w:tcPr>
            <w:tcW w:type="dxa" w:w="2769"/>
          </w:tcPr>
          <w:p/>
        </w:tc>
        <w:tc>
          <w:tcPr>
            <w:tcW w:type="dxa" w:w="2769"/>
          </w:tcPr>
          <w:p>
            <w:pPr>
              <w:pStyle w:val="null3"/>
            </w:pPr>
            <w:r>
              <w:rPr/>
              <w:t>17</w:t>
            </w:r>
          </w:p>
        </w:tc>
        <w:tc>
          <w:tcPr>
            <w:tcW w:type="dxa" w:w="2769"/>
          </w:tcPr>
          <w:p>
            <w:pPr>
              <w:pStyle w:val="null3"/>
            </w:pPr>
            <w:r>
              <w:rPr/>
              <w:t>投标需针对本项目提供整体的服务方案，参加投标的公司有产品发生不同类型故障后的到达现场时间、解决故障时间、补救措施等方面的措施或方案；参加投标的公司针对本项目中存在问题及突发故障提供解决方案及应急方案。</w:t>
            </w:r>
          </w:p>
        </w:tc>
      </w:tr>
      <w:tr>
        <w:tc>
          <w:tcPr>
            <w:tcW w:type="dxa" w:w="2769"/>
          </w:tcPr>
          <w:p/>
        </w:tc>
        <w:tc>
          <w:tcPr>
            <w:tcW w:type="dxa" w:w="2769"/>
          </w:tcPr>
          <w:p>
            <w:pPr>
              <w:pStyle w:val="null3"/>
            </w:pPr>
            <w:r>
              <w:rPr/>
              <w:t>18</w:t>
            </w:r>
          </w:p>
        </w:tc>
        <w:tc>
          <w:tcPr>
            <w:tcW w:type="dxa" w:w="2769"/>
          </w:tcPr>
          <w:p>
            <w:pPr>
              <w:pStyle w:val="null3"/>
            </w:pPr>
            <w:r>
              <w:rPr/>
              <w:t>参加投标的公司应列出针对本项目提供拟投入本项目巡检、维护、维修所需的设备、工具等。</w:t>
            </w:r>
          </w:p>
        </w:tc>
      </w:tr>
      <w:tr>
        <w:tc>
          <w:tcPr>
            <w:tcW w:type="dxa" w:w="2769"/>
          </w:tcPr>
          <w:p/>
        </w:tc>
        <w:tc>
          <w:tcPr>
            <w:tcW w:type="dxa" w:w="2769"/>
          </w:tcPr>
          <w:p>
            <w:pPr>
              <w:pStyle w:val="null3"/>
            </w:pPr>
            <w:r>
              <w:rPr/>
              <w:t>19</w:t>
            </w:r>
          </w:p>
        </w:tc>
        <w:tc>
          <w:tcPr>
            <w:tcW w:type="dxa" w:w="2769"/>
          </w:tcPr>
          <w:p>
            <w:pPr>
              <w:pStyle w:val="null3"/>
            </w:pPr>
            <w:r>
              <w:rPr/>
              <w:t>维保所需配件由供应商购买并提供（费用需包含在项目总报价中）</w:t>
            </w:r>
          </w:p>
        </w:tc>
      </w:tr>
    </w:tbl>
    <w:p>
      <w:pPr>
        <w:pStyle w:val="null3"/>
      </w:pPr>
      <w:r>
        <w:rPr/>
        <w:t>标的名称：台达37.2KW列间空调维保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pPr>
            <w:r>
              <w:rPr/>
              <w:t>设备的维修、保养必须符合设备生产厂家的维修与保养规范，维修配件必须为原厂配件（需提供来源渠道证明材料）。确保设备在维保合同期满后仍可以继续购买厂家的延保服务。</w:t>
            </w:r>
          </w:p>
        </w:tc>
      </w:tr>
      <w:tr>
        <w:tc>
          <w:tcPr>
            <w:tcW w:type="dxa" w:w="2769"/>
          </w:tcPr>
          <w:p/>
        </w:tc>
        <w:tc>
          <w:tcPr>
            <w:tcW w:type="dxa" w:w="2769"/>
          </w:tcPr>
          <w:p>
            <w:pPr>
              <w:pStyle w:val="null3"/>
            </w:pPr>
            <w:r>
              <w:rPr/>
              <w:t>2</w:t>
            </w:r>
          </w:p>
        </w:tc>
        <w:tc>
          <w:tcPr>
            <w:tcW w:type="dxa" w:w="2769"/>
          </w:tcPr>
          <w:p>
            <w:pPr>
              <w:pStyle w:val="null3"/>
            </w:pPr>
            <w:r>
              <w:rPr/>
              <w:t>本项目要求配备项目经理不少于1人、空调维修工程师不少于2人。</w:t>
            </w:r>
          </w:p>
        </w:tc>
      </w:tr>
      <w:tr>
        <w:tc>
          <w:tcPr>
            <w:tcW w:type="dxa" w:w="2769"/>
          </w:tcPr>
          <w:p>
            <w:pPr>
              <w:pStyle w:val="null3"/>
            </w:pPr>
            <w:r>
              <w:rPr/>
              <w:t>★</w:t>
            </w:r>
          </w:p>
        </w:tc>
        <w:tc>
          <w:tcPr>
            <w:tcW w:type="dxa" w:w="2769"/>
          </w:tcPr>
          <w:p>
            <w:pPr>
              <w:pStyle w:val="null3"/>
            </w:pPr>
            <w:r>
              <w:rPr/>
              <w:t>3</w:t>
            </w:r>
          </w:p>
        </w:tc>
        <w:tc>
          <w:tcPr>
            <w:tcW w:type="dxa" w:w="2769"/>
          </w:tcPr>
          <w:p>
            <w:pPr>
              <w:pStyle w:val="null3"/>
            </w:pPr>
            <w:r>
              <w:rPr>
                <w:sz w:val="21"/>
              </w:rPr>
              <w:t>现场巡检、维修工程师必须是合同书及投标文件中约定的项目组成员。</w:t>
            </w:r>
          </w:p>
        </w:tc>
      </w:tr>
      <w:tr>
        <w:tc>
          <w:tcPr>
            <w:tcW w:type="dxa" w:w="2769"/>
          </w:tcPr>
          <w:p/>
        </w:tc>
        <w:tc>
          <w:tcPr>
            <w:tcW w:type="dxa" w:w="2769"/>
          </w:tcPr>
          <w:p>
            <w:pPr>
              <w:pStyle w:val="null3"/>
            </w:pPr>
            <w:r>
              <w:rPr/>
              <w:t>4</w:t>
            </w:r>
          </w:p>
        </w:tc>
        <w:tc>
          <w:tcPr>
            <w:tcW w:type="dxa" w:w="2769"/>
          </w:tcPr>
          <w:p>
            <w:pPr>
              <w:pStyle w:val="null3"/>
            </w:pPr>
            <w:r>
              <w:rPr/>
              <w:t>进入强电区域现场巡检、维修时，技术人员不少于2名。</w:t>
            </w:r>
          </w:p>
        </w:tc>
      </w:tr>
      <w:tr>
        <w:tc>
          <w:tcPr>
            <w:tcW w:type="dxa" w:w="2769"/>
          </w:tcPr>
          <w:p/>
        </w:tc>
        <w:tc>
          <w:tcPr>
            <w:tcW w:type="dxa" w:w="2769"/>
          </w:tcPr>
          <w:p>
            <w:pPr>
              <w:pStyle w:val="null3"/>
            </w:pPr>
            <w:r>
              <w:rPr/>
              <w:t>5</w:t>
            </w:r>
          </w:p>
        </w:tc>
        <w:tc>
          <w:tcPr>
            <w:tcW w:type="dxa" w:w="2769"/>
          </w:tcPr>
          <w:p>
            <w:pPr>
              <w:pStyle w:val="null3"/>
            </w:pPr>
            <w:r>
              <w:rPr/>
              <w:t>巡检人员必须使用相应的专业的检测工具进行巡检，及时发现并排除设备运行隐患，确保设备正常运行。</w:t>
            </w:r>
          </w:p>
        </w:tc>
      </w:tr>
      <w:tr>
        <w:tc>
          <w:tcPr>
            <w:tcW w:type="dxa" w:w="2769"/>
          </w:tcPr>
          <w:p/>
        </w:tc>
        <w:tc>
          <w:tcPr>
            <w:tcW w:type="dxa" w:w="2769"/>
          </w:tcPr>
          <w:p>
            <w:pPr>
              <w:pStyle w:val="null3"/>
            </w:pPr>
            <w:r>
              <w:rPr/>
              <w:t>6</w:t>
            </w:r>
          </w:p>
        </w:tc>
        <w:tc>
          <w:tcPr>
            <w:tcW w:type="dxa" w:w="2769"/>
          </w:tcPr>
          <w:p>
            <w:pPr>
              <w:pStyle w:val="null3"/>
            </w:pPr>
            <w:r>
              <w:rPr/>
              <w:t>到达故障维修现场的响应时间：一般事件≤24小时，紧急宕机事件≤4小时，宕机现场恢复后提交书面分析报告。</w:t>
            </w:r>
          </w:p>
        </w:tc>
      </w:tr>
      <w:tr>
        <w:tc>
          <w:tcPr>
            <w:tcW w:type="dxa" w:w="2769"/>
          </w:tcPr>
          <w:p/>
        </w:tc>
        <w:tc>
          <w:tcPr>
            <w:tcW w:type="dxa" w:w="2769"/>
          </w:tcPr>
          <w:p>
            <w:pPr>
              <w:pStyle w:val="null3"/>
            </w:pPr>
            <w:r>
              <w:rPr/>
              <w:t>7</w:t>
            </w:r>
          </w:p>
        </w:tc>
        <w:tc>
          <w:tcPr>
            <w:tcW w:type="dxa" w:w="2769"/>
          </w:tcPr>
          <w:p>
            <w:pPr>
              <w:pStyle w:val="null3"/>
            </w:pPr>
            <w:r>
              <w:rPr/>
              <w:t>每次巡检完毕后需向甲方提供巡检报告3份，巡检报告包含但不限于设备运行状态及分析、设备可能存在的隐患、解决隐患的方案等内容，维保结束之前需将所有巡检报告、维保总结报告装订成册，移交网络信息中心存档。</w:t>
            </w:r>
          </w:p>
        </w:tc>
      </w:tr>
      <w:tr>
        <w:tc>
          <w:tcPr>
            <w:tcW w:type="dxa" w:w="2769"/>
          </w:tcPr>
          <w:p/>
        </w:tc>
        <w:tc>
          <w:tcPr>
            <w:tcW w:type="dxa" w:w="2769"/>
          </w:tcPr>
          <w:p>
            <w:pPr>
              <w:pStyle w:val="null3"/>
            </w:pPr>
            <w:r>
              <w:rPr/>
              <w:t>8</w:t>
            </w:r>
          </w:p>
        </w:tc>
        <w:tc>
          <w:tcPr>
            <w:tcW w:type="dxa" w:w="2769"/>
          </w:tcPr>
          <w:p>
            <w:pPr>
              <w:pStyle w:val="null3"/>
            </w:pPr>
            <w:r>
              <w:rPr/>
              <w:t>寒假、暑假、五一劳动节、国庆节等重大节日前各进行一次巡检，合同期内其它巡检节点与甲方协商时间安排，累计巡检次数不少于6次。</w:t>
            </w:r>
          </w:p>
        </w:tc>
      </w:tr>
      <w:tr>
        <w:tc>
          <w:tcPr>
            <w:tcW w:type="dxa" w:w="2769"/>
          </w:tcPr>
          <w:p/>
        </w:tc>
        <w:tc>
          <w:tcPr>
            <w:tcW w:type="dxa" w:w="2769"/>
          </w:tcPr>
          <w:p>
            <w:pPr>
              <w:pStyle w:val="null3"/>
            </w:pPr>
            <w:r>
              <w:rPr/>
              <w:t>9</w:t>
            </w:r>
          </w:p>
        </w:tc>
        <w:tc>
          <w:tcPr>
            <w:tcW w:type="dxa" w:w="2769"/>
          </w:tcPr>
          <w:p>
            <w:pPr>
              <w:pStyle w:val="null3"/>
            </w:pPr>
            <w:r>
              <w:rPr/>
              <w:t>每次巡检的内容包含但不限于空调温湿度设定、空调风量设定、空调压缩机工作状态、空调加湿组件作状态、空调给排水系统作状态、空调漏水检测系统工作状态、空调出风状态参数等空调设备的运行状态及空调告警情况、和空调防水堰可靠性情况等。</w:t>
            </w:r>
          </w:p>
        </w:tc>
      </w:tr>
      <w:tr>
        <w:tc>
          <w:tcPr>
            <w:tcW w:type="dxa" w:w="2769"/>
          </w:tcPr>
          <w:p/>
        </w:tc>
        <w:tc>
          <w:tcPr>
            <w:tcW w:type="dxa" w:w="2769"/>
          </w:tcPr>
          <w:p>
            <w:pPr>
              <w:pStyle w:val="null3"/>
            </w:pPr>
            <w:r>
              <w:rPr/>
              <w:t>10</w:t>
            </w:r>
          </w:p>
        </w:tc>
        <w:tc>
          <w:tcPr>
            <w:tcW w:type="dxa" w:w="2769"/>
          </w:tcPr>
          <w:p>
            <w:pPr>
              <w:pStyle w:val="null3"/>
            </w:pPr>
            <w:r>
              <w:rPr/>
              <w:t>空调系统室外机清洁，下排水管道疏通和线路维护。</w:t>
            </w:r>
          </w:p>
        </w:tc>
      </w:tr>
      <w:tr>
        <w:tc>
          <w:tcPr>
            <w:tcW w:type="dxa" w:w="2769"/>
          </w:tcPr>
          <w:p/>
        </w:tc>
        <w:tc>
          <w:tcPr>
            <w:tcW w:type="dxa" w:w="2769"/>
          </w:tcPr>
          <w:p>
            <w:pPr>
              <w:pStyle w:val="null3"/>
            </w:pPr>
            <w:r>
              <w:rPr/>
              <w:t>11</w:t>
            </w:r>
          </w:p>
        </w:tc>
        <w:tc>
          <w:tcPr>
            <w:tcW w:type="dxa" w:w="2769"/>
          </w:tcPr>
          <w:p>
            <w:pPr>
              <w:pStyle w:val="null3"/>
            </w:pPr>
            <w:r>
              <w:rPr/>
              <w:t>空调室内、外机的空开、隔离开关、热继电器等电路接头检查和对器件输入、输出电压进行对比，进行电压损失与器件良劣检验。</w:t>
            </w:r>
          </w:p>
        </w:tc>
      </w:tr>
      <w:tr>
        <w:tc>
          <w:tcPr>
            <w:tcW w:type="dxa" w:w="2769"/>
          </w:tcPr>
          <w:p/>
        </w:tc>
        <w:tc>
          <w:tcPr>
            <w:tcW w:type="dxa" w:w="2769"/>
          </w:tcPr>
          <w:p>
            <w:pPr>
              <w:pStyle w:val="null3"/>
            </w:pPr>
            <w:r>
              <w:rPr/>
              <w:t>12</w:t>
            </w:r>
          </w:p>
        </w:tc>
        <w:tc>
          <w:tcPr>
            <w:tcW w:type="dxa" w:w="2769"/>
          </w:tcPr>
          <w:p>
            <w:pPr>
              <w:pStyle w:val="null3"/>
            </w:pPr>
            <w:r>
              <w:rPr/>
              <w:t>空调制冷剂存量检查，空调系统出现缺制冷剂或者缺压应及时进行补充和保压；制冷剂管道检查，发现渗漏点要及时更换阀门、连接件或封焊有破损的管道；空气过滤网检查，空调室内机过滤网每年更换次数不少于2次，皮带易损件及时更换，确保机房空气干净、温度在22℃、湿度在45%左右。</w:t>
            </w:r>
          </w:p>
        </w:tc>
      </w:tr>
      <w:tr>
        <w:tc>
          <w:tcPr>
            <w:tcW w:type="dxa" w:w="2769"/>
          </w:tcPr>
          <w:p/>
        </w:tc>
        <w:tc>
          <w:tcPr>
            <w:tcW w:type="dxa" w:w="2769"/>
          </w:tcPr>
          <w:p>
            <w:pPr>
              <w:pStyle w:val="null3"/>
            </w:pPr>
            <w:r>
              <w:rPr/>
              <w:t>13</w:t>
            </w:r>
          </w:p>
        </w:tc>
        <w:tc>
          <w:tcPr>
            <w:tcW w:type="dxa" w:w="2769"/>
          </w:tcPr>
          <w:p>
            <w:pPr>
              <w:pStyle w:val="null3"/>
            </w:pPr>
            <w:r>
              <w:rPr/>
              <w:t>各部件供电线路检查，发现有发热、变色的线路要及时更换线路或开关。</w:t>
            </w:r>
          </w:p>
        </w:tc>
      </w:tr>
      <w:tr>
        <w:tc>
          <w:tcPr>
            <w:tcW w:type="dxa" w:w="2769"/>
          </w:tcPr>
          <w:p/>
        </w:tc>
        <w:tc>
          <w:tcPr>
            <w:tcW w:type="dxa" w:w="2769"/>
          </w:tcPr>
          <w:p>
            <w:pPr>
              <w:pStyle w:val="null3"/>
            </w:pPr>
            <w:r>
              <w:rPr/>
              <w:t>14</w:t>
            </w:r>
          </w:p>
        </w:tc>
        <w:tc>
          <w:tcPr>
            <w:tcW w:type="dxa" w:w="2769"/>
          </w:tcPr>
          <w:p>
            <w:pPr>
              <w:pStyle w:val="null3"/>
            </w:pPr>
            <w:r>
              <w:rPr/>
              <w:t>组件更换：机内部件如出现不可修复性故障要提前更换。</w:t>
            </w:r>
          </w:p>
        </w:tc>
      </w:tr>
      <w:tr>
        <w:tc>
          <w:tcPr>
            <w:tcW w:type="dxa" w:w="2769"/>
          </w:tcPr>
          <w:p/>
        </w:tc>
        <w:tc>
          <w:tcPr>
            <w:tcW w:type="dxa" w:w="2769"/>
          </w:tcPr>
          <w:p>
            <w:pPr>
              <w:pStyle w:val="null3"/>
            </w:pPr>
            <w:r>
              <w:rPr/>
              <w:t>15</w:t>
            </w:r>
          </w:p>
        </w:tc>
        <w:tc>
          <w:tcPr>
            <w:tcW w:type="dxa" w:w="2769"/>
          </w:tcPr>
          <w:p>
            <w:pPr>
              <w:pStyle w:val="null3"/>
            </w:pPr>
            <w:r>
              <w:rPr/>
              <w:t>设备的维修、保养必须符合相应设备生产厂家的维修与保养规范和标准，维保配件必须为设备原厂家提供的配件。（中标后提供证明文件）</w:t>
            </w:r>
          </w:p>
        </w:tc>
      </w:tr>
      <w:tr>
        <w:tc>
          <w:tcPr>
            <w:tcW w:type="dxa" w:w="2769"/>
          </w:tcPr>
          <w:p/>
        </w:tc>
        <w:tc>
          <w:tcPr>
            <w:tcW w:type="dxa" w:w="2769"/>
          </w:tcPr>
          <w:p>
            <w:pPr>
              <w:pStyle w:val="null3"/>
            </w:pPr>
            <w:r>
              <w:rPr/>
              <w:t>16</w:t>
            </w:r>
          </w:p>
        </w:tc>
        <w:tc>
          <w:tcPr>
            <w:tcW w:type="dxa" w:w="2769"/>
          </w:tcPr>
          <w:p>
            <w:pPr>
              <w:pStyle w:val="null3"/>
            </w:pPr>
            <w:r>
              <w:rPr/>
              <w:t>参加投标的公司具有相应的物力、人力保障，能够保证服务正常运转；有管理、维修服务组织架构人员配备；售后服务机构健全。</w:t>
            </w:r>
          </w:p>
        </w:tc>
      </w:tr>
      <w:tr>
        <w:tc>
          <w:tcPr>
            <w:tcW w:type="dxa" w:w="2769"/>
          </w:tcPr>
          <w:p/>
        </w:tc>
        <w:tc>
          <w:tcPr>
            <w:tcW w:type="dxa" w:w="2769"/>
          </w:tcPr>
          <w:p>
            <w:pPr>
              <w:pStyle w:val="null3"/>
            </w:pPr>
            <w:r>
              <w:rPr/>
              <w:t>17</w:t>
            </w:r>
          </w:p>
        </w:tc>
        <w:tc>
          <w:tcPr>
            <w:tcW w:type="dxa" w:w="2769"/>
          </w:tcPr>
          <w:p>
            <w:pPr>
              <w:pStyle w:val="null3"/>
            </w:pPr>
            <w:r>
              <w:rPr/>
              <w:t>投标需针对本项目提供整体的服务方案，参加投标的公司有产品发生不同类型故障后的到达现场时间、解决故障时间、补救措施等方面的措施或方案；参加投标的公司针对本项目中存在问题及突发故障提供解决方案及应急方案。</w:t>
            </w:r>
          </w:p>
        </w:tc>
      </w:tr>
      <w:tr>
        <w:tc>
          <w:tcPr>
            <w:tcW w:type="dxa" w:w="2769"/>
          </w:tcPr>
          <w:p/>
        </w:tc>
        <w:tc>
          <w:tcPr>
            <w:tcW w:type="dxa" w:w="2769"/>
          </w:tcPr>
          <w:p>
            <w:pPr>
              <w:pStyle w:val="null3"/>
            </w:pPr>
            <w:r>
              <w:rPr/>
              <w:t>18</w:t>
            </w:r>
          </w:p>
        </w:tc>
        <w:tc>
          <w:tcPr>
            <w:tcW w:type="dxa" w:w="2769"/>
          </w:tcPr>
          <w:p>
            <w:pPr>
              <w:pStyle w:val="null3"/>
            </w:pPr>
            <w:r>
              <w:rPr/>
              <w:t>参加投标的公司应列出针对本项目提供拟投入本项目巡检、维护、维修所需的设备、工具等。</w:t>
            </w:r>
          </w:p>
        </w:tc>
      </w:tr>
      <w:tr>
        <w:tc>
          <w:tcPr>
            <w:tcW w:type="dxa" w:w="2769"/>
          </w:tcPr>
          <w:p/>
        </w:tc>
        <w:tc>
          <w:tcPr>
            <w:tcW w:type="dxa" w:w="2769"/>
          </w:tcPr>
          <w:p>
            <w:pPr>
              <w:pStyle w:val="null3"/>
            </w:pPr>
            <w:r>
              <w:rPr/>
              <w:t>19</w:t>
            </w:r>
          </w:p>
        </w:tc>
        <w:tc>
          <w:tcPr>
            <w:tcW w:type="dxa" w:w="2769"/>
          </w:tcPr>
          <w:p>
            <w:pPr>
              <w:pStyle w:val="null3"/>
            </w:pPr>
            <w:r>
              <w:rPr/>
              <w:t>维保所需配件由供应商购买并提供（费用需包含在项目总报价中）</w:t>
            </w:r>
          </w:p>
        </w:tc>
      </w:tr>
    </w:tbl>
    <w:p>
      <w:pPr>
        <w:pStyle w:val="null3"/>
      </w:pPr>
      <w:r>
        <w:rPr/>
        <w:t>标的名称：台达200KVA模块化UPS维保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pPr>
            <w:r>
              <w:rPr/>
              <w:t>设备的维修、保养必须符合设备生产厂家的维修与保养规范，维修配件必须为原厂配件（需提供来源渠道证明材料）。确保设备在维保合同期满后仍可以继续购买厂家的延保服务。</w:t>
            </w:r>
          </w:p>
        </w:tc>
      </w:tr>
      <w:tr>
        <w:tc>
          <w:tcPr>
            <w:tcW w:type="dxa" w:w="2769"/>
          </w:tcPr>
          <w:p/>
        </w:tc>
        <w:tc>
          <w:tcPr>
            <w:tcW w:type="dxa" w:w="2769"/>
          </w:tcPr>
          <w:p>
            <w:pPr>
              <w:pStyle w:val="null3"/>
            </w:pPr>
            <w:r>
              <w:rPr/>
              <w:t>2</w:t>
            </w:r>
          </w:p>
        </w:tc>
        <w:tc>
          <w:tcPr>
            <w:tcW w:type="dxa" w:w="2769"/>
          </w:tcPr>
          <w:p>
            <w:pPr>
              <w:pStyle w:val="null3"/>
            </w:pPr>
            <w:r>
              <w:rPr/>
              <w:t>本项目要求配备项目经理不少于1人、UPS维修工程师不少于2人。</w:t>
            </w:r>
          </w:p>
        </w:tc>
      </w:tr>
      <w:tr>
        <w:tc>
          <w:tcPr>
            <w:tcW w:type="dxa" w:w="2769"/>
          </w:tcPr>
          <w:p>
            <w:pPr>
              <w:pStyle w:val="null3"/>
            </w:pPr>
            <w:r>
              <w:rPr/>
              <w:t>★</w:t>
            </w:r>
          </w:p>
        </w:tc>
        <w:tc>
          <w:tcPr>
            <w:tcW w:type="dxa" w:w="2769"/>
          </w:tcPr>
          <w:p>
            <w:pPr>
              <w:pStyle w:val="null3"/>
            </w:pPr>
            <w:r>
              <w:rPr/>
              <w:t>3</w:t>
            </w:r>
          </w:p>
        </w:tc>
        <w:tc>
          <w:tcPr>
            <w:tcW w:type="dxa" w:w="2769"/>
          </w:tcPr>
          <w:p>
            <w:pPr>
              <w:pStyle w:val="null3"/>
            </w:pPr>
            <w:r>
              <w:rPr>
                <w:sz w:val="21"/>
              </w:rPr>
              <w:t>现场巡检、维修工程师必须是合同书及投标文件中约定的项目组成员。</w:t>
            </w:r>
          </w:p>
        </w:tc>
      </w:tr>
      <w:tr>
        <w:tc>
          <w:tcPr>
            <w:tcW w:type="dxa" w:w="2769"/>
          </w:tcPr>
          <w:p/>
        </w:tc>
        <w:tc>
          <w:tcPr>
            <w:tcW w:type="dxa" w:w="2769"/>
          </w:tcPr>
          <w:p>
            <w:pPr>
              <w:pStyle w:val="null3"/>
            </w:pPr>
            <w:r>
              <w:rPr/>
              <w:t>4</w:t>
            </w:r>
          </w:p>
        </w:tc>
        <w:tc>
          <w:tcPr>
            <w:tcW w:type="dxa" w:w="2769"/>
          </w:tcPr>
          <w:p>
            <w:pPr>
              <w:pStyle w:val="null3"/>
            </w:pPr>
            <w:r>
              <w:rPr/>
              <w:t>进入强电区域现场巡检、维修时，技术人员不少于2名。</w:t>
            </w:r>
          </w:p>
        </w:tc>
      </w:tr>
      <w:tr>
        <w:tc>
          <w:tcPr>
            <w:tcW w:type="dxa" w:w="2769"/>
          </w:tcPr>
          <w:p/>
        </w:tc>
        <w:tc>
          <w:tcPr>
            <w:tcW w:type="dxa" w:w="2769"/>
          </w:tcPr>
          <w:p>
            <w:pPr>
              <w:pStyle w:val="null3"/>
            </w:pPr>
            <w:r>
              <w:rPr/>
              <w:t>5</w:t>
            </w:r>
          </w:p>
        </w:tc>
        <w:tc>
          <w:tcPr>
            <w:tcW w:type="dxa" w:w="2769"/>
          </w:tcPr>
          <w:p>
            <w:pPr>
              <w:pStyle w:val="null3"/>
            </w:pPr>
            <w:r>
              <w:rPr/>
              <w:t>巡检人员必须使用相应的专业的检测工具进行巡检，及时发现并排除设备运行隐患，确保设备正常运行。</w:t>
            </w:r>
          </w:p>
        </w:tc>
      </w:tr>
      <w:tr>
        <w:tc>
          <w:tcPr>
            <w:tcW w:type="dxa" w:w="2769"/>
          </w:tcPr>
          <w:p/>
        </w:tc>
        <w:tc>
          <w:tcPr>
            <w:tcW w:type="dxa" w:w="2769"/>
          </w:tcPr>
          <w:p>
            <w:pPr>
              <w:pStyle w:val="null3"/>
            </w:pPr>
            <w:r>
              <w:rPr/>
              <w:t>6</w:t>
            </w:r>
          </w:p>
        </w:tc>
        <w:tc>
          <w:tcPr>
            <w:tcW w:type="dxa" w:w="2769"/>
          </w:tcPr>
          <w:p>
            <w:pPr>
              <w:pStyle w:val="null3"/>
            </w:pPr>
            <w:r>
              <w:rPr/>
              <w:t>到达故障维修现场的响应时间：一般事件≤24小时，紧急宕机事件≤4小时，宕机现场恢复后提交书面分析报告。</w:t>
            </w:r>
          </w:p>
        </w:tc>
      </w:tr>
      <w:tr>
        <w:tc>
          <w:tcPr>
            <w:tcW w:type="dxa" w:w="2769"/>
          </w:tcPr>
          <w:p/>
        </w:tc>
        <w:tc>
          <w:tcPr>
            <w:tcW w:type="dxa" w:w="2769"/>
          </w:tcPr>
          <w:p>
            <w:pPr>
              <w:pStyle w:val="null3"/>
            </w:pPr>
            <w:r>
              <w:rPr/>
              <w:t>7</w:t>
            </w:r>
          </w:p>
        </w:tc>
        <w:tc>
          <w:tcPr>
            <w:tcW w:type="dxa" w:w="2769"/>
          </w:tcPr>
          <w:p>
            <w:pPr>
              <w:pStyle w:val="null3"/>
            </w:pPr>
            <w:r>
              <w:rPr/>
              <w:t>每次巡检完毕后需向甲方提供巡检报告3份，巡检报告包含但不限于设备运行状态及分析、设备可能存在的隐患、解决隐患的方案等内容，维保结束之前需将所有巡检报告、维保总结报告装订成册，移交网络信息中心存档。</w:t>
            </w:r>
          </w:p>
        </w:tc>
      </w:tr>
      <w:tr>
        <w:tc>
          <w:tcPr>
            <w:tcW w:type="dxa" w:w="2769"/>
          </w:tcPr>
          <w:p/>
        </w:tc>
        <w:tc>
          <w:tcPr>
            <w:tcW w:type="dxa" w:w="2769"/>
          </w:tcPr>
          <w:p>
            <w:pPr>
              <w:pStyle w:val="null3"/>
            </w:pPr>
            <w:r>
              <w:rPr/>
              <w:t>8</w:t>
            </w:r>
          </w:p>
        </w:tc>
        <w:tc>
          <w:tcPr>
            <w:tcW w:type="dxa" w:w="2769"/>
          </w:tcPr>
          <w:p>
            <w:pPr>
              <w:pStyle w:val="null3"/>
            </w:pPr>
            <w:r>
              <w:rPr/>
              <w:t>寒假、暑假、五一劳动节、国庆节等重大节日前各进行一次巡检，合同期内其它巡检节点与甲方协商时间安排，累计巡检次数不少于6次</w:t>
            </w:r>
          </w:p>
        </w:tc>
      </w:tr>
      <w:tr>
        <w:tc>
          <w:tcPr>
            <w:tcW w:type="dxa" w:w="2769"/>
          </w:tcPr>
          <w:p/>
        </w:tc>
        <w:tc>
          <w:tcPr>
            <w:tcW w:type="dxa" w:w="2769"/>
          </w:tcPr>
          <w:p>
            <w:pPr>
              <w:pStyle w:val="null3"/>
            </w:pPr>
            <w:r>
              <w:rPr/>
              <w:t>9</w:t>
            </w:r>
          </w:p>
        </w:tc>
        <w:tc>
          <w:tcPr>
            <w:tcW w:type="dxa" w:w="2769"/>
          </w:tcPr>
          <w:p>
            <w:pPr>
              <w:pStyle w:val="null3"/>
            </w:pPr>
            <w:r>
              <w:rPr/>
              <w:t>输入电压电流检测、中性点对地电压偏移检测，三相电相序检测。</w:t>
            </w:r>
          </w:p>
        </w:tc>
      </w:tr>
      <w:tr>
        <w:tc>
          <w:tcPr>
            <w:tcW w:type="dxa" w:w="2769"/>
          </w:tcPr>
          <w:p/>
        </w:tc>
        <w:tc>
          <w:tcPr>
            <w:tcW w:type="dxa" w:w="2769"/>
          </w:tcPr>
          <w:p>
            <w:pPr>
              <w:pStyle w:val="null3"/>
            </w:pPr>
            <w:r>
              <w:rPr/>
              <w:t>10</w:t>
            </w:r>
          </w:p>
        </w:tc>
        <w:tc>
          <w:tcPr>
            <w:tcW w:type="dxa" w:w="2769"/>
          </w:tcPr>
          <w:p>
            <w:pPr>
              <w:pStyle w:val="null3"/>
            </w:pPr>
            <w:r>
              <w:rPr/>
              <w:t>输入、输出空开外观检查、输入空开上下线路外观及洁净度检查，提前预判故障因素。</w:t>
            </w:r>
          </w:p>
        </w:tc>
      </w:tr>
      <w:tr>
        <w:tc>
          <w:tcPr>
            <w:tcW w:type="dxa" w:w="2769"/>
          </w:tcPr>
          <w:p/>
        </w:tc>
        <w:tc>
          <w:tcPr>
            <w:tcW w:type="dxa" w:w="2769"/>
          </w:tcPr>
          <w:p>
            <w:pPr>
              <w:pStyle w:val="null3"/>
            </w:pPr>
            <w:r>
              <w:rPr/>
              <w:t>11</w:t>
            </w:r>
          </w:p>
        </w:tc>
        <w:tc>
          <w:tcPr>
            <w:tcW w:type="dxa" w:w="2769"/>
          </w:tcPr>
          <w:p>
            <w:pPr>
              <w:pStyle w:val="null3"/>
            </w:pPr>
            <w:r>
              <w:rPr/>
              <w:t>25KVA功率模块状态检查，有故障或告警要及时下线和更换。</w:t>
            </w:r>
          </w:p>
        </w:tc>
      </w:tr>
      <w:tr>
        <w:tc>
          <w:tcPr>
            <w:tcW w:type="dxa" w:w="2769"/>
          </w:tcPr>
          <w:p>
            <w:pPr>
              <w:pStyle w:val="null3"/>
            </w:pPr>
            <w:r>
              <w:rPr/>
              <w:t>▲</w:t>
            </w:r>
          </w:p>
        </w:tc>
        <w:tc>
          <w:tcPr>
            <w:tcW w:type="dxa" w:w="2769"/>
          </w:tcPr>
          <w:p>
            <w:pPr>
              <w:pStyle w:val="null3"/>
            </w:pPr>
            <w:r>
              <w:rPr/>
              <w:t>12</w:t>
            </w:r>
          </w:p>
        </w:tc>
        <w:tc>
          <w:tcPr>
            <w:tcW w:type="dxa" w:w="2769"/>
          </w:tcPr>
          <w:p>
            <w:pPr>
              <w:pStyle w:val="null3"/>
            </w:pPr>
            <w:r>
              <w:rPr/>
              <w:t xml:space="preserve"> 红外成像温度检查：UPS主机工作温度、可见关键原件温度检查，及时了解UPS工作状态。</w:t>
            </w:r>
          </w:p>
        </w:tc>
      </w:tr>
      <w:tr>
        <w:tc>
          <w:tcPr>
            <w:tcW w:type="dxa" w:w="2769"/>
          </w:tcPr>
          <w:p/>
        </w:tc>
        <w:tc>
          <w:tcPr>
            <w:tcW w:type="dxa" w:w="2769"/>
          </w:tcPr>
          <w:p>
            <w:pPr>
              <w:pStyle w:val="null3"/>
            </w:pPr>
            <w:r>
              <w:rPr/>
              <w:t>13</w:t>
            </w:r>
          </w:p>
        </w:tc>
        <w:tc>
          <w:tcPr>
            <w:tcW w:type="dxa" w:w="2769"/>
          </w:tcPr>
          <w:p>
            <w:pPr>
              <w:pStyle w:val="null3"/>
            </w:pPr>
            <w:r>
              <w:rPr/>
              <w:t>UPS输出配线电压电流检测及外观检查，确保给用电设备提供稳定合格的电源。</w:t>
            </w:r>
          </w:p>
        </w:tc>
      </w:tr>
      <w:tr>
        <w:tc>
          <w:tcPr>
            <w:tcW w:type="dxa" w:w="2769"/>
          </w:tcPr>
          <w:p/>
        </w:tc>
        <w:tc>
          <w:tcPr>
            <w:tcW w:type="dxa" w:w="2769"/>
          </w:tcPr>
          <w:p>
            <w:pPr>
              <w:pStyle w:val="null3"/>
            </w:pPr>
            <w:r>
              <w:rPr/>
              <w:t>14</w:t>
            </w:r>
          </w:p>
        </w:tc>
        <w:tc>
          <w:tcPr>
            <w:tcW w:type="dxa" w:w="2769"/>
          </w:tcPr>
          <w:p>
            <w:pPr>
              <w:pStyle w:val="null3"/>
            </w:pPr>
            <w:r>
              <w:rPr/>
              <w:t>三相电输出电压均衡测量检查、电流均衡测量检查、中性点对地电压偏移检测，及时发现输出线缆有可能出现的氧化、松动现象。</w:t>
            </w:r>
          </w:p>
        </w:tc>
      </w:tr>
      <w:tr>
        <w:tc>
          <w:tcPr>
            <w:tcW w:type="dxa" w:w="2769"/>
          </w:tcPr>
          <w:p/>
        </w:tc>
        <w:tc>
          <w:tcPr>
            <w:tcW w:type="dxa" w:w="2769"/>
          </w:tcPr>
          <w:p>
            <w:pPr>
              <w:pStyle w:val="null3"/>
            </w:pPr>
            <w:r>
              <w:rPr/>
              <w:t>15</w:t>
            </w:r>
          </w:p>
        </w:tc>
        <w:tc>
          <w:tcPr>
            <w:tcW w:type="dxa" w:w="2769"/>
          </w:tcPr>
          <w:p>
            <w:pPr>
              <w:pStyle w:val="null3"/>
            </w:pPr>
            <w:r>
              <w:rPr/>
              <w:t>电池组参数检查：电池组串联电池参数检测，并联电池组并联输出均衡性检测，不稳定电池组及时向甲方提出断开提醒，保证UPS输出电压稳定，停电时逆变可靠，确保在市电断电后能立即切换为蓄电池逆变模式供电。</w:t>
            </w:r>
          </w:p>
        </w:tc>
      </w:tr>
      <w:tr>
        <w:tc>
          <w:tcPr>
            <w:tcW w:type="dxa" w:w="2769"/>
          </w:tcPr>
          <w:p/>
        </w:tc>
        <w:tc>
          <w:tcPr>
            <w:tcW w:type="dxa" w:w="2769"/>
          </w:tcPr>
          <w:p>
            <w:pPr>
              <w:pStyle w:val="null3"/>
            </w:pPr>
            <w:r>
              <w:rPr/>
              <w:t>16</w:t>
            </w:r>
          </w:p>
        </w:tc>
        <w:tc>
          <w:tcPr>
            <w:tcW w:type="dxa" w:w="2769"/>
          </w:tcPr>
          <w:p>
            <w:pPr>
              <w:pStyle w:val="null3"/>
            </w:pPr>
            <w:r>
              <w:rPr/>
              <w:t>对蓄电池的浮充电压值、浮充充电电流、放电输出电压和放电输出电流等进行检查，提前预知电池组性能。</w:t>
            </w:r>
          </w:p>
        </w:tc>
      </w:tr>
      <w:tr>
        <w:tc>
          <w:tcPr>
            <w:tcW w:type="dxa" w:w="2769"/>
          </w:tcPr>
          <w:p/>
        </w:tc>
        <w:tc>
          <w:tcPr>
            <w:tcW w:type="dxa" w:w="2769"/>
          </w:tcPr>
          <w:p>
            <w:pPr>
              <w:pStyle w:val="null3"/>
            </w:pPr>
            <w:r>
              <w:rPr/>
              <w:t>17</w:t>
            </w:r>
          </w:p>
        </w:tc>
        <w:tc>
          <w:tcPr>
            <w:tcW w:type="dxa" w:w="2769"/>
          </w:tcPr>
          <w:p>
            <w:pPr>
              <w:pStyle w:val="null3"/>
            </w:pPr>
            <w:r>
              <w:rPr/>
              <w:t>预断UPS逆变器的运行状态，查看UPS的模拟指示灯及显示屏运行参数，调取UPS日志和其它监测软件相关UPS的日志，确保UPS电源运行正常。</w:t>
            </w:r>
          </w:p>
        </w:tc>
      </w:tr>
      <w:tr>
        <w:tc>
          <w:tcPr>
            <w:tcW w:type="dxa" w:w="2769"/>
          </w:tcPr>
          <w:p>
            <w:pPr>
              <w:pStyle w:val="null3"/>
            </w:pPr>
            <w:r>
              <w:rPr/>
              <w:t>▲</w:t>
            </w:r>
          </w:p>
        </w:tc>
        <w:tc>
          <w:tcPr>
            <w:tcW w:type="dxa" w:w="2769"/>
          </w:tcPr>
          <w:p>
            <w:pPr>
              <w:pStyle w:val="null3"/>
            </w:pPr>
            <w:r>
              <w:rPr/>
              <w:t>18</w:t>
            </w:r>
          </w:p>
        </w:tc>
        <w:tc>
          <w:tcPr>
            <w:tcW w:type="dxa" w:w="2769"/>
          </w:tcPr>
          <w:p>
            <w:pPr>
              <w:pStyle w:val="null3"/>
            </w:pPr>
            <w:r>
              <w:rPr/>
              <w:t>UPS主机监控卡通讯状态检查及清灰</w:t>
            </w:r>
          </w:p>
        </w:tc>
      </w:tr>
      <w:tr>
        <w:tc>
          <w:tcPr>
            <w:tcW w:type="dxa" w:w="2769"/>
          </w:tcPr>
          <w:p/>
        </w:tc>
        <w:tc>
          <w:tcPr>
            <w:tcW w:type="dxa" w:w="2769"/>
          </w:tcPr>
          <w:p>
            <w:pPr>
              <w:pStyle w:val="null3"/>
            </w:pPr>
            <w:r>
              <w:rPr/>
              <w:t>19</w:t>
            </w:r>
          </w:p>
        </w:tc>
        <w:tc>
          <w:tcPr>
            <w:tcW w:type="dxa" w:w="2769"/>
          </w:tcPr>
          <w:p>
            <w:pPr>
              <w:pStyle w:val="null3"/>
            </w:pPr>
            <w:r>
              <w:rPr/>
              <w:t>每半年在确保人身和机器运行安全的情况下合理的对主机进行除尘。尽量减少灰尘对UPS主机内元器件的威胁，并对甲方提出机房清洁度维持的合理可行的建议。</w:t>
            </w:r>
          </w:p>
        </w:tc>
      </w:tr>
      <w:tr>
        <w:tc>
          <w:tcPr>
            <w:tcW w:type="dxa" w:w="2769"/>
          </w:tcPr>
          <w:p/>
        </w:tc>
        <w:tc>
          <w:tcPr>
            <w:tcW w:type="dxa" w:w="2769"/>
          </w:tcPr>
          <w:p>
            <w:pPr>
              <w:pStyle w:val="null3"/>
            </w:pPr>
            <w:r>
              <w:rPr/>
              <w:t>20</w:t>
            </w:r>
          </w:p>
        </w:tc>
        <w:tc>
          <w:tcPr>
            <w:tcW w:type="dxa" w:w="2769"/>
          </w:tcPr>
          <w:p>
            <w:pPr>
              <w:pStyle w:val="null3"/>
            </w:pPr>
            <w:r>
              <w:rPr/>
              <w:t>设备的维修、保养必须符合相应设备生产厂家的维修与保养规范和标准，维保配件必须为设备原厂家提供的配件。（中标后提供证明文件）</w:t>
            </w:r>
          </w:p>
        </w:tc>
      </w:tr>
      <w:tr>
        <w:tc>
          <w:tcPr>
            <w:tcW w:type="dxa" w:w="2769"/>
          </w:tcPr>
          <w:p/>
        </w:tc>
        <w:tc>
          <w:tcPr>
            <w:tcW w:type="dxa" w:w="2769"/>
          </w:tcPr>
          <w:p>
            <w:pPr>
              <w:pStyle w:val="null3"/>
            </w:pPr>
            <w:r>
              <w:rPr/>
              <w:t>21</w:t>
            </w:r>
          </w:p>
        </w:tc>
        <w:tc>
          <w:tcPr>
            <w:tcW w:type="dxa" w:w="2769"/>
          </w:tcPr>
          <w:p>
            <w:pPr>
              <w:pStyle w:val="null3"/>
            </w:pPr>
            <w:r>
              <w:rPr/>
              <w:t>参加投标的公司具有相应的物力、人力保障，能够保证服务正常运转；有管理、维修服务组织架构人员配备；售后服务机构健全。</w:t>
            </w:r>
          </w:p>
        </w:tc>
      </w:tr>
      <w:tr>
        <w:tc>
          <w:tcPr>
            <w:tcW w:type="dxa" w:w="2769"/>
          </w:tcPr>
          <w:p/>
        </w:tc>
        <w:tc>
          <w:tcPr>
            <w:tcW w:type="dxa" w:w="2769"/>
          </w:tcPr>
          <w:p>
            <w:pPr>
              <w:pStyle w:val="null3"/>
            </w:pPr>
            <w:r>
              <w:rPr/>
              <w:t>22</w:t>
            </w:r>
          </w:p>
        </w:tc>
        <w:tc>
          <w:tcPr>
            <w:tcW w:type="dxa" w:w="2769"/>
          </w:tcPr>
          <w:p>
            <w:pPr>
              <w:pStyle w:val="null3"/>
            </w:pPr>
            <w:r>
              <w:rPr/>
              <w:t>投标需针对本项目提供整体的服务方案，参加投标的公司有产品发生不同类型故障后的到达现场时间、解决故障时间、补救措施等方面的措施或方案；参加投标的公司针对本项目中存在问题及突发故障提供解决方案及应急方案。</w:t>
            </w:r>
          </w:p>
        </w:tc>
      </w:tr>
      <w:tr>
        <w:tc>
          <w:tcPr>
            <w:tcW w:type="dxa" w:w="2769"/>
          </w:tcPr>
          <w:p/>
        </w:tc>
        <w:tc>
          <w:tcPr>
            <w:tcW w:type="dxa" w:w="2769"/>
          </w:tcPr>
          <w:p>
            <w:pPr>
              <w:pStyle w:val="null3"/>
            </w:pPr>
            <w:r>
              <w:rPr/>
              <w:t>23</w:t>
            </w:r>
          </w:p>
        </w:tc>
        <w:tc>
          <w:tcPr>
            <w:tcW w:type="dxa" w:w="2769"/>
          </w:tcPr>
          <w:p>
            <w:pPr>
              <w:pStyle w:val="null3"/>
            </w:pPr>
            <w:r>
              <w:rPr/>
              <w:t>参加投标的公司应列出针对本项目提供拟投入本项目巡检、维护、维修所需的设备、工具等。</w:t>
            </w:r>
          </w:p>
        </w:tc>
      </w:tr>
      <w:tr>
        <w:tc>
          <w:tcPr>
            <w:tcW w:type="dxa" w:w="2769"/>
          </w:tcPr>
          <w:p/>
        </w:tc>
        <w:tc>
          <w:tcPr>
            <w:tcW w:type="dxa" w:w="2769"/>
          </w:tcPr>
          <w:p>
            <w:pPr>
              <w:pStyle w:val="null3"/>
            </w:pPr>
            <w:r>
              <w:rPr/>
              <w:t>24</w:t>
            </w:r>
          </w:p>
        </w:tc>
        <w:tc>
          <w:tcPr>
            <w:tcW w:type="dxa" w:w="2769"/>
          </w:tcPr>
          <w:p>
            <w:pPr>
              <w:pStyle w:val="null3"/>
            </w:pPr>
            <w:r>
              <w:rPr/>
              <w:t>维保所需配件由供应商购买并提供（费用需包含在项目总报价中）</w:t>
            </w:r>
          </w:p>
        </w:tc>
      </w:tr>
    </w:tbl>
    <w:p>
      <w:pPr>
        <w:pStyle w:val="null3"/>
      </w:pPr>
      <w:r>
        <w:rPr/>
        <w:t>标的名称：台达配电柜（含切换柜）维保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pPr>
            <w:r>
              <w:rPr/>
              <w:t>设备的维修、保养必须符合设备生产厂家的维修与保养规范，维修配件必须为原厂配件（需提供来源渠道证明材料）。确保设备在维保合同期满后仍可以继续购买厂家的延保服务。</w:t>
            </w:r>
          </w:p>
        </w:tc>
      </w:tr>
      <w:tr>
        <w:tc>
          <w:tcPr>
            <w:tcW w:type="dxa" w:w="2769"/>
          </w:tcPr>
          <w:p/>
        </w:tc>
        <w:tc>
          <w:tcPr>
            <w:tcW w:type="dxa" w:w="2769"/>
          </w:tcPr>
          <w:p>
            <w:pPr>
              <w:pStyle w:val="null3"/>
            </w:pPr>
            <w:r>
              <w:rPr/>
              <w:t>2</w:t>
            </w:r>
          </w:p>
        </w:tc>
        <w:tc>
          <w:tcPr>
            <w:tcW w:type="dxa" w:w="2769"/>
          </w:tcPr>
          <w:p>
            <w:pPr>
              <w:pStyle w:val="null3"/>
            </w:pPr>
            <w:r>
              <w:rPr/>
              <w:t>本项目要求配备项目经理不少于1人、强电维修工程师不少于2人。</w:t>
            </w:r>
          </w:p>
        </w:tc>
      </w:tr>
      <w:tr>
        <w:tc>
          <w:tcPr>
            <w:tcW w:type="dxa" w:w="2769"/>
          </w:tcPr>
          <w:p>
            <w:pPr>
              <w:pStyle w:val="null3"/>
            </w:pPr>
            <w:r>
              <w:rPr/>
              <w:t>★</w:t>
            </w:r>
          </w:p>
        </w:tc>
        <w:tc>
          <w:tcPr>
            <w:tcW w:type="dxa" w:w="2769"/>
          </w:tcPr>
          <w:p>
            <w:pPr>
              <w:pStyle w:val="null3"/>
            </w:pPr>
            <w:r>
              <w:rPr/>
              <w:t>3</w:t>
            </w:r>
          </w:p>
        </w:tc>
        <w:tc>
          <w:tcPr>
            <w:tcW w:type="dxa" w:w="2769"/>
          </w:tcPr>
          <w:p>
            <w:pPr>
              <w:pStyle w:val="null3"/>
            </w:pPr>
            <w:r>
              <w:rPr>
                <w:sz w:val="21"/>
              </w:rPr>
              <w:t>现场巡检、维修工程师必须是合同书及投标文件中约定的项目组成员。</w:t>
            </w:r>
          </w:p>
        </w:tc>
      </w:tr>
      <w:tr>
        <w:tc>
          <w:tcPr>
            <w:tcW w:type="dxa" w:w="2769"/>
          </w:tcPr>
          <w:p/>
        </w:tc>
        <w:tc>
          <w:tcPr>
            <w:tcW w:type="dxa" w:w="2769"/>
          </w:tcPr>
          <w:p>
            <w:pPr>
              <w:pStyle w:val="null3"/>
            </w:pPr>
            <w:r>
              <w:rPr/>
              <w:t>4</w:t>
            </w:r>
          </w:p>
        </w:tc>
        <w:tc>
          <w:tcPr>
            <w:tcW w:type="dxa" w:w="2769"/>
          </w:tcPr>
          <w:p>
            <w:pPr>
              <w:pStyle w:val="null3"/>
            </w:pPr>
            <w:r>
              <w:rPr/>
              <w:t>进入强电区域现场巡检、维修时，技术人员不少于2名。</w:t>
            </w:r>
          </w:p>
        </w:tc>
      </w:tr>
      <w:tr>
        <w:tc>
          <w:tcPr>
            <w:tcW w:type="dxa" w:w="2769"/>
          </w:tcPr>
          <w:p/>
        </w:tc>
        <w:tc>
          <w:tcPr>
            <w:tcW w:type="dxa" w:w="2769"/>
          </w:tcPr>
          <w:p>
            <w:pPr>
              <w:pStyle w:val="null3"/>
            </w:pPr>
            <w:r>
              <w:rPr/>
              <w:t>5</w:t>
            </w:r>
          </w:p>
        </w:tc>
        <w:tc>
          <w:tcPr>
            <w:tcW w:type="dxa" w:w="2769"/>
          </w:tcPr>
          <w:p>
            <w:pPr>
              <w:pStyle w:val="null3"/>
            </w:pPr>
            <w:r>
              <w:rPr/>
              <w:t xml:space="preserve"> 巡检人员必须使用专业的检测工具进行巡检，及时发现并排除设备运行隐患，确保设备正常运行。</w:t>
            </w:r>
          </w:p>
        </w:tc>
      </w:tr>
      <w:tr>
        <w:tc>
          <w:tcPr>
            <w:tcW w:type="dxa" w:w="2769"/>
          </w:tcPr>
          <w:p/>
        </w:tc>
        <w:tc>
          <w:tcPr>
            <w:tcW w:type="dxa" w:w="2769"/>
          </w:tcPr>
          <w:p>
            <w:pPr>
              <w:pStyle w:val="null3"/>
            </w:pPr>
            <w:r>
              <w:rPr/>
              <w:t>6</w:t>
            </w:r>
          </w:p>
        </w:tc>
        <w:tc>
          <w:tcPr>
            <w:tcW w:type="dxa" w:w="2769"/>
          </w:tcPr>
          <w:p>
            <w:pPr>
              <w:pStyle w:val="null3"/>
            </w:pPr>
            <w:r>
              <w:rPr/>
              <w:t>到达故障维修现场的响应时间：一般事件≤24小时，断电事件≤4小时，断电现场恢复后提交书面分析报告。</w:t>
            </w:r>
          </w:p>
        </w:tc>
      </w:tr>
      <w:tr>
        <w:tc>
          <w:tcPr>
            <w:tcW w:type="dxa" w:w="2769"/>
          </w:tcPr>
          <w:p/>
        </w:tc>
        <w:tc>
          <w:tcPr>
            <w:tcW w:type="dxa" w:w="2769"/>
          </w:tcPr>
          <w:p>
            <w:pPr>
              <w:pStyle w:val="null3"/>
            </w:pPr>
            <w:r>
              <w:rPr/>
              <w:t>7</w:t>
            </w:r>
          </w:p>
        </w:tc>
        <w:tc>
          <w:tcPr>
            <w:tcW w:type="dxa" w:w="2769"/>
          </w:tcPr>
          <w:p>
            <w:pPr>
              <w:pStyle w:val="null3"/>
            </w:pPr>
            <w:r>
              <w:rPr/>
              <w:t>每次巡检完毕后需向甲方提供巡检报告3份，巡检报告包含但不限于设备运行状态及分析、设备可能存在的隐患、解决隐患的方案等内容，维保结束之前需将所有巡检报告、维保总结报告装订成册，移交网络信息中心存档。</w:t>
            </w:r>
          </w:p>
        </w:tc>
      </w:tr>
      <w:tr>
        <w:tc>
          <w:tcPr>
            <w:tcW w:type="dxa" w:w="2769"/>
          </w:tcPr>
          <w:p/>
        </w:tc>
        <w:tc>
          <w:tcPr>
            <w:tcW w:type="dxa" w:w="2769"/>
          </w:tcPr>
          <w:p>
            <w:pPr>
              <w:pStyle w:val="null3"/>
            </w:pPr>
            <w:r>
              <w:rPr/>
              <w:t>8</w:t>
            </w:r>
          </w:p>
        </w:tc>
        <w:tc>
          <w:tcPr>
            <w:tcW w:type="dxa" w:w="2769"/>
          </w:tcPr>
          <w:p>
            <w:pPr>
              <w:pStyle w:val="null3"/>
            </w:pPr>
            <w:r>
              <w:rPr/>
              <w:t>寒假、暑假、五一劳动节、国庆节等重大节日前各进行一次巡检，合同期内其它巡检节点与甲方协商时间安排，累计巡检次数不少于6次</w:t>
            </w:r>
          </w:p>
        </w:tc>
      </w:tr>
      <w:tr>
        <w:tc>
          <w:tcPr>
            <w:tcW w:type="dxa" w:w="2769"/>
          </w:tcPr>
          <w:p/>
        </w:tc>
        <w:tc>
          <w:tcPr>
            <w:tcW w:type="dxa" w:w="2769"/>
          </w:tcPr>
          <w:p>
            <w:pPr>
              <w:pStyle w:val="null3"/>
            </w:pPr>
            <w:r>
              <w:rPr/>
              <w:t>9</w:t>
            </w:r>
          </w:p>
        </w:tc>
        <w:tc>
          <w:tcPr>
            <w:tcW w:type="dxa" w:w="2769"/>
          </w:tcPr>
          <w:p>
            <w:pPr>
              <w:pStyle w:val="null3"/>
            </w:pPr>
            <w:r>
              <w:rPr/>
              <w:t>输入输出柜、切换柜整柜机械稳定性检查。</w:t>
            </w:r>
          </w:p>
        </w:tc>
      </w:tr>
      <w:tr>
        <w:tc>
          <w:tcPr>
            <w:tcW w:type="dxa" w:w="2769"/>
          </w:tcPr>
          <w:p/>
        </w:tc>
        <w:tc>
          <w:tcPr>
            <w:tcW w:type="dxa" w:w="2769"/>
          </w:tcPr>
          <w:p>
            <w:pPr>
              <w:pStyle w:val="null3"/>
            </w:pPr>
            <w:r>
              <w:rPr/>
              <w:t>10</w:t>
            </w:r>
          </w:p>
        </w:tc>
        <w:tc>
          <w:tcPr>
            <w:tcW w:type="dxa" w:w="2769"/>
          </w:tcPr>
          <w:p>
            <w:pPr>
              <w:pStyle w:val="null3"/>
            </w:pPr>
            <w:r>
              <w:rPr/>
              <w:t>输入电压电流检测、中性点对地电压偏移检测，三相电相序检测。</w:t>
            </w:r>
          </w:p>
        </w:tc>
      </w:tr>
      <w:tr>
        <w:tc>
          <w:tcPr>
            <w:tcW w:type="dxa" w:w="2769"/>
          </w:tcPr>
          <w:p>
            <w:pPr>
              <w:pStyle w:val="null3"/>
            </w:pPr>
            <w:r>
              <w:rPr/>
              <w:t>▲</w:t>
            </w:r>
          </w:p>
        </w:tc>
        <w:tc>
          <w:tcPr>
            <w:tcW w:type="dxa" w:w="2769"/>
          </w:tcPr>
          <w:p>
            <w:pPr>
              <w:pStyle w:val="null3"/>
            </w:pPr>
            <w:r>
              <w:rPr/>
              <w:t>11</w:t>
            </w:r>
          </w:p>
        </w:tc>
        <w:tc>
          <w:tcPr>
            <w:tcW w:type="dxa" w:w="2769"/>
          </w:tcPr>
          <w:p>
            <w:pPr>
              <w:pStyle w:val="null3"/>
            </w:pPr>
            <w:r>
              <w:rPr/>
              <w:t>进行24小时以上现场电能质量监测和记录</w:t>
            </w:r>
          </w:p>
        </w:tc>
      </w:tr>
      <w:tr>
        <w:tc>
          <w:tcPr>
            <w:tcW w:type="dxa" w:w="2769"/>
          </w:tcPr>
          <w:p/>
        </w:tc>
        <w:tc>
          <w:tcPr>
            <w:tcW w:type="dxa" w:w="2769"/>
          </w:tcPr>
          <w:p>
            <w:pPr>
              <w:pStyle w:val="null3"/>
            </w:pPr>
            <w:r>
              <w:rPr/>
              <w:t>12</w:t>
            </w:r>
          </w:p>
        </w:tc>
        <w:tc>
          <w:tcPr>
            <w:tcW w:type="dxa" w:w="2769"/>
          </w:tcPr>
          <w:p>
            <w:pPr>
              <w:pStyle w:val="null3"/>
            </w:pPr>
            <w:r>
              <w:rPr/>
              <w:t>对机房内的配电线缆进行巡检，检查柜内、柜外线路有无破损、线缆温度是否正常等。</w:t>
            </w:r>
          </w:p>
        </w:tc>
      </w:tr>
      <w:tr>
        <w:tc>
          <w:tcPr>
            <w:tcW w:type="dxa" w:w="2769"/>
          </w:tcPr>
          <w:p/>
        </w:tc>
        <w:tc>
          <w:tcPr>
            <w:tcW w:type="dxa" w:w="2769"/>
          </w:tcPr>
          <w:p>
            <w:pPr>
              <w:pStyle w:val="null3"/>
            </w:pPr>
            <w:r>
              <w:rPr/>
              <w:t>13</w:t>
            </w:r>
          </w:p>
        </w:tc>
        <w:tc>
          <w:tcPr>
            <w:tcW w:type="dxa" w:w="2769"/>
          </w:tcPr>
          <w:p>
            <w:pPr>
              <w:pStyle w:val="null3"/>
            </w:pPr>
            <w:r>
              <w:rPr/>
              <w:t>空开、双路电源切换组件及上下线路外观及洁净度检查。</w:t>
            </w:r>
          </w:p>
        </w:tc>
      </w:tr>
      <w:tr>
        <w:tc>
          <w:tcPr>
            <w:tcW w:type="dxa" w:w="2769"/>
          </w:tcPr>
          <w:p/>
        </w:tc>
        <w:tc>
          <w:tcPr>
            <w:tcW w:type="dxa" w:w="2769"/>
          </w:tcPr>
          <w:p>
            <w:pPr>
              <w:pStyle w:val="null3"/>
            </w:pPr>
            <w:r>
              <w:rPr/>
              <w:t>14</w:t>
            </w:r>
          </w:p>
        </w:tc>
        <w:tc>
          <w:tcPr>
            <w:tcW w:type="dxa" w:w="2769"/>
          </w:tcPr>
          <w:p>
            <w:pPr>
              <w:pStyle w:val="null3"/>
            </w:pPr>
            <w:r>
              <w:rPr/>
              <w:t>输入供电母线、输出线及空开、双路电源切换组件温度检查。</w:t>
            </w:r>
          </w:p>
        </w:tc>
      </w:tr>
      <w:tr>
        <w:tc>
          <w:tcPr>
            <w:tcW w:type="dxa" w:w="2769"/>
          </w:tcPr>
          <w:p/>
        </w:tc>
        <w:tc>
          <w:tcPr>
            <w:tcW w:type="dxa" w:w="2769"/>
          </w:tcPr>
          <w:p>
            <w:pPr>
              <w:pStyle w:val="null3"/>
            </w:pPr>
            <w:r>
              <w:rPr/>
              <w:t>15</w:t>
            </w:r>
          </w:p>
        </w:tc>
        <w:tc>
          <w:tcPr>
            <w:tcW w:type="dxa" w:w="2769"/>
          </w:tcPr>
          <w:p>
            <w:pPr>
              <w:pStyle w:val="null3"/>
            </w:pPr>
            <w:r>
              <w:rPr/>
              <w:t>消防联动控制断电功能检测、自动切换开关检测。</w:t>
            </w:r>
          </w:p>
        </w:tc>
      </w:tr>
      <w:tr>
        <w:tc>
          <w:tcPr>
            <w:tcW w:type="dxa" w:w="2769"/>
          </w:tcPr>
          <w:p/>
        </w:tc>
        <w:tc>
          <w:tcPr>
            <w:tcW w:type="dxa" w:w="2769"/>
          </w:tcPr>
          <w:p>
            <w:pPr>
              <w:pStyle w:val="null3"/>
            </w:pPr>
            <w:r>
              <w:rPr/>
              <w:t>16</w:t>
            </w:r>
          </w:p>
        </w:tc>
        <w:tc>
          <w:tcPr>
            <w:tcW w:type="dxa" w:w="2769"/>
          </w:tcPr>
          <w:p>
            <w:pPr>
              <w:pStyle w:val="null3"/>
            </w:pPr>
            <w:r>
              <w:rPr/>
              <w:t>机房接地系统检查，包含但不限于机房各区域接地系统、防静电系统。确保机房联合接地阻值优良，避免因接地不良导致的机柜内的设备损坏、起火和人员触电风险。</w:t>
            </w:r>
          </w:p>
        </w:tc>
      </w:tr>
      <w:tr>
        <w:tc>
          <w:tcPr>
            <w:tcW w:type="dxa" w:w="2769"/>
          </w:tcPr>
          <w:p>
            <w:pPr>
              <w:pStyle w:val="null3"/>
            </w:pPr>
            <w:r>
              <w:rPr/>
              <w:t>★</w:t>
            </w:r>
          </w:p>
        </w:tc>
        <w:tc>
          <w:tcPr>
            <w:tcW w:type="dxa" w:w="2769"/>
          </w:tcPr>
          <w:p>
            <w:pPr>
              <w:pStyle w:val="null3"/>
            </w:pPr>
            <w:r>
              <w:rPr/>
              <w:t>17</w:t>
            </w:r>
          </w:p>
        </w:tc>
        <w:tc>
          <w:tcPr>
            <w:tcW w:type="dxa" w:w="2769"/>
          </w:tcPr>
          <w:p>
            <w:pPr>
              <w:pStyle w:val="null3"/>
            </w:pPr>
            <w:r>
              <w:rPr/>
              <w:t>对机房照明系统维保服务</w:t>
            </w:r>
          </w:p>
        </w:tc>
      </w:tr>
      <w:tr>
        <w:tc>
          <w:tcPr>
            <w:tcW w:type="dxa" w:w="2769"/>
          </w:tcPr>
          <w:p/>
        </w:tc>
        <w:tc>
          <w:tcPr>
            <w:tcW w:type="dxa" w:w="2769"/>
          </w:tcPr>
          <w:p>
            <w:pPr>
              <w:pStyle w:val="null3"/>
            </w:pPr>
            <w:r>
              <w:rPr/>
              <w:t>18</w:t>
            </w:r>
          </w:p>
        </w:tc>
        <w:tc>
          <w:tcPr>
            <w:tcW w:type="dxa" w:w="2769"/>
          </w:tcPr>
          <w:p>
            <w:pPr>
              <w:pStyle w:val="null3"/>
            </w:pPr>
            <w:r>
              <w:rPr/>
              <w:t>设备的维修、保养必须符合相应设备生产厂家的维修与保养规范和标准，维保配件必须为设备原厂家提供的配件。（中标后提供证明文件）</w:t>
            </w:r>
          </w:p>
        </w:tc>
      </w:tr>
      <w:tr>
        <w:tc>
          <w:tcPr>
            <w:tcW w:type="dxa" w:w="2769"/>
          </w:tcPr>
          <w:p/>
        </w:tc>
        <w:tc>
          <w:tcPr>
            <w:tcW w:type="dxa" w:w="2769"/>
          </w:tcPr>
          <w:p>
            <w:pPr>
              <w:pStyle w:val="null3"/>
            </w:pPr>
            <w:r>
              <w:rPr/>
              <w:t>19</w:t>
            </w:r>
          </w:p>
        </w:tc>
        <w:tc>
          <w:tcPr>
            <w:tcW w:type="dxa" w:w="2769"/>
          </w:tcPr>
          <w:p>
            <w:pPr>
              <w:pStyle w:val="null3"/>
            </w:pPr>
            <w:r>
              <w:rPr/>
              <w:t>参加投标的公司具有相应的物力、人力保障，能够保证服务正常运转；有管理、维修服务组织架构人员配备；售后服务机构健全。</w:t>
            </w:r>
          </w:p>
        </w:tc>
      </w:tr>
      <w:tr>
        <w:tc>
          <w:tcPr>
            <w:tcW w:type="dxa" w:w="2769"/>
          </w:tcPr>
          <w:p/>
        </w:tc>
        <w:tc>
          <w:tcPr>
            <w:tcW w:type="dxa" w:w="2769"/>
          </w:tcPr>
          <w:p>
            <w:pPr>
              <w:pStyle w:val="null3"/>
            </w:pPr>
            <w:r>
              <w:rPr/>
              <w:t>20</w:t>
            </w:r>
          </w:p>
        </w:tc>
        <w:tc>
          <w:tcPr>
            <w:tcW w:type="dxa" w:w="2769"/>
          </w:tcPr>
          <w:p>
            <w:pPr>
              <w:pStyle w:val="null3"/>
            </w:pPr>
            <w:r>
              <w:rPr/>
              <w:t>投标需针对本项目提供整体的服务方案，参加投标的公司有产品发生不同类型故障后的到达现场时间、解决故障时间、补救措施等方面的措施或方案；参加投标的公司针对本项目中存在问题及突发故障提供解决方案及应急方案。</w:t>
            </w:r>
          </w:p>
        </w:tc>
      </w:tr>
      <w:tr>
        <w:tc>
          <w:tcPr>
            <w:tcW w:type="dxa" w:w="2769"/>
          </w:tcPr>
          <w:p/>
        </w:tc>
        <w:tc>
          <w:tcPr>
            <w:tcW w:type="dxa" w:w="2769"/>
          </w:tcPr>
          <w:p>
            <w:pPr>
              <w:pStyle w:val="null3"/>
            </w:pPr>
            <w:r>
              <w:rPr/>
              <w:t>21</w:t>
            </w:r>
          </w:p>
        </w:tc>
        <w:tc>
          <w:tcPr>
            <w:tcW w:type="dxa" w:w="2769"/>
          </w:tcPr>
          <w:p>
            <w:pPr>
              <w:pStyle w:val="null3"/>
            </w:pPr>
            <w:r>
              <w:rPr/>
              <w:t>参加投标的公司应列出针对本项目提供拟投入本项目巡检、维护、维修所需的设备、工具等。</w:t>
            </w:r>
          </w:p>
        </w:tc>
      </w:tr>
      <w:tr>
        <w:tc>
          <w:tcPr>
            <w:tcW w:type="dxa" w:w="2769"/>
          </w:tcPr>
          <w:p/>
        </w:tc>
        <w:tc>
          <w:tcPr>
            <w:tcW w:type="dxa" w:w="2769"/>
          </w:tcPr>
          <w:p>
            <w:pPr>
              <w:pStyle w:val="null3"/>
            </w:pPr>
            <w:r>
              <w:rPr/>
              <w:t>22</w:t>
            </w:r>
          </w:p>
        </w:tc>
        <w:tc>
          <w:tcPr>
            <w:tcW w:type="dxa" w:w="2769"/>
          </w:tcPr>
          <w:p>
            <w:pPr>
              <w:pStyle w:val="null3"/>
            </w:pPr>
            <w:r>
              <w:rPr/>
              <w:t>维保所需配件由供应商购买并提供（费用需包含在项目总报价中）</w:t>
            </w:r>
          </w:p>
        </w:tc>
      </w:tr>
    </w:tbl>
    <w:p>
      <w:pPr>
        <w:pStyle w:val="null3"/>
      </w:pPr>
      <w:r>
        <w:rPr/>
        <w:t>标的名称：达动环监控设备维保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pPr>
            <w:r>
              <w:rPr/>
              <w:t>设备的维修、保养必须符合设备生产厂家的维修与保养规范，维修配件必须为原厂配件（需提供来源渠道证明材料）。确保设备在维保合同期满后仍可以继续购买厂家的延保服务。</w:t>
            </w:r>
          </w:p>
        </w:tc>
      </w:tr>
      <w:tr>
        <w:tc>
          <w:tcPr>
            <w:tcW w:type="dxa" w:w="2769"/>
          </w:tcPr>
          <w:p/>
        </w:tc>
        <w:tc>
          <w:tcPr>
            <w:tcW w:type="dxa" w:w="2769"/>
          </w:tcPr>
          <w:p>
            <w:pPr>
              <w:pStyle w:val="null3"/>
            </w:pPr>
            <w:r>
              <w:rPr/>
              <w:t>2</w:t>
            </w:r>
          </w:p>
        </w:tc>
        <w:tc>
          <w:tcPr>
            <w:tcW w:type="dxa" w:w="2769"/>
          </w:tcPr>
          <w:p>
            <w:pPr>
              <w:pStyle w:val="null3"/>
            </w:pPr>
            <w:r>
              <w:rPr/>
              <w:t>本项目要求配备项目经理不少于1人、技术工程师不少于2人。</w:t>
            </w:r>
          </w:p>
        </w:tc>
      </w:tr>
      <w:tr>
        <w:tc>
          <w:tcPr>
            <w:tcW w:type="dxa" w:w="2769"/>
          </w:tcPr>
          <w:p>
            <w:pPr>
              <w:pStyle w:val="null3"/>
            </w:pPr>
            <w:r>
              <w:rPr/>
              <w:t>★</w:t>
            </w:r>
          </w:p>
        </w:tc>
        <w:tc>
          <w:tcPr>
            <w:tcW w:type="dxa" w:w="2769"/>
          </w:tcPr>
          <w:p>
            <w:pPr>
              <w:pStyle w:val="null3"/>
            </w:pPr>
            <w:r>
              <w:rPr/>
              <w:t>3</w:t>
            </w:r>
          </w:p>
        </w:tc>
        <w:tc>
          <w:tcPr>
            <w:tcW w:type="dxa" w:w="2769"/>
          </w:tcPr>
          <w:p>
            <w:pPr>
              <w:pStyle w:val="null3"/>
            </w:pPr>
            <w:r>
              <w:rPr>
                <w:sz w:val="21"/>
              </w:rPr>
              <w:t>现场巡检、维修工程师必须是合同书及投标文件中约定的项目组成员。</w:t>
            </w:r>
          </w:p>
        </w:tc>
      </w:tr>
      <w:tr>
        <w:tc>
          <w:tcPr>
            <w:tcW w:type="dxa" w:w="2769"/>
          </w:tcPr>
          <w:p/>
        </w:tc>
        <w:tc>
          <w:tcPr>
            <w:tcW w:type="dxa" w:w="2769"/>
          </w:tcPr>
          <w:p>
            <w:pPr>
              <w:pStyle w:val="null3"/>
            </w:pPr>
            <w:r>
              <w:rPr/>
              <w:t>4</w:t>
            </w:r>
          </w:p>
        </w:tc>
        <w:tc>
          <w:tcPr>
            <w:tcW w:type="dxa" w:w="2769"/>
          </w:tcPr>
          <w:p>
            <w:pPr>
              <w:pStyle w:val="null3"/>
            </w:pPr>
            <w:r>
              <w:rPr/>
              <w:t>进入强电区域现场巡检、维修时，技术人员不少于2名。</w:t>
            </w:r>
          </w:p>
        </w:tc>
      </w:tr>
      <w:tr>
        <w:tc>
          <w:tcPr>
            <w:tcW w:type="dxa" w:w="2769"/>
          </w:tcPr>
          <w:p/>
        </w:tc>
        <w:tc>
          <w:tcPr>
            <w:tcW w:type="dxa" w:w="2769"/>
          </w:tcPr>
          <w:p>
            <w:pPr>
              <w:pStyle w:val="null3"/>
            </w:pPr>
            <w:r>
              <w:rPr/>
              <w:t>5</w:t>
            </w:r>
          </w:p>
        </w:tc>
        <w:tc>
          <w:tcPr>
            <w:tcW w:type="dxa" w:w="2769"/>
          </w:tcPr>
          <w:p>
            <w:pPr>
              <w:pStyle w:val="null3"/>
            </w:pPr>
            <w:r>
              <w:rPr/>
              <w:t>巡检人员必须使用专业的检测工具进行巡检，及时发现并排除设备运行隐患，确保设备正常运行。</w:t>
            </w:r>
          </w:p>
        </w:tc>
      </w:tr>
      <w:tr>
        <w:tc>
          <w:tcPr>
            <w:tcW w:type="dxa" w:w="2769"/>
          </w:tcPr>
          <w:p/>
        </w:tc>
        <w:tc>
          <w:tcPr>
            <w:tcW w:type="dxa" w:w="2769"/>
          </w:tcPr>
          <w:p>
            <w:pPr>
              <w:pStyle w:val="null3"/>
            </w:pPr>
            <w:r>
              <w:rPr/>
              <w:t>6</w:t>
            </w:r>
          </w:p>
        </w:tc>
        <w:tc>
          <w:tcPr>
            <w:tcW w:type="dxa" w:w="2769"/>
          </w:tcPr>
          <w:p>
            <w:pPr>
              <w:pStyle w:val="null3"/>
            </w:pPr>
            <w:r>
              <w:rPr/>
              <w:t>到达故障维修现场的响应时间：一般事件≤24小时，紧急宕机事件≤4小时，宕机现场恢复后提交书面分析报告。</w:t>
            </w:r>
          </w:p>
        </w:tc>
      </w:tr>
      <w:tr>
        <w:tc>
          <w:tcPr>
            <w:tcW w:type="dxa" w:w="2769"/>
          </w:tcPr>
          <w:p/>
        </w:tc>
        <w:tc>
          <w:tcPr>
            <w:tcW w:type="dxa" w:w="2769"/>
          </w:tcPr>
          <w:p>
            <w:pPr>
              <w:pStyle w:val="null3"/>
            </w:pPr>
            <w:r>
              <w:rPr/>
              <w:t>7</w:t>
            </w:r>
          </w:p>
        </w:tc>
        <w:tc>
          <w:tcPr>
            <w:tcW w:type="dxa" w:w="2769"/>
          </w:tcPr>
          <w:p>
            <w:pPr>
              <w:pStyle w:val="null3"/>
            </w:pPr>
            <w:r>
              <w:rPr/>
              <w:t>每次巡检完毕后需向甲方提供巡检报告3份，巡检报告包含但不限于设备运行状态及分析、设备可能存在的隐患、解决隐患的方案等内容，维保结束之前需将所有巡检报告、维保总结报告装订成册，移交网络信息中心存档。</w:t>
            </w:r>
          </w:p>
        </w:tc>
      </w:tr>
      <w:tr>
        <w:tc>
          <w:tcPr>
            <w:tcW w:type="dxa" w:w="2769"/>
          </w:tcPr>
          <w:p/>
        </w:tc>
        <w:tc>
          <w:tcPr>
            <w:tcW w:type="dxa" w:w="2769"/>
          </w:tcPr>
          <w:p>
            <w:pPr>
              <w:pStyle w:val="null3"/>
            </w:pPr>
            <w:r>
              <w:rPr/>
              <w:t>8</w:t>
            </w:r>
          </w:p>
        </w:tc>
        <w:tc>
          <w:tcPr>
            <w:tcW w:type="dxa" w:w="2769"/>
          </w:tcPr>
          <w:p>
            <w:pPr>
              <w:pStyle w:val="null3"/>
            </w:pPr>
            <w:r>
              <w:rPr/>
              <w:t>寒假、暑假、五一劳动节、国庆节等重大节日前各进行一次巡检，合同期内其它巡检节点与甲方协商时间安排，累计巡检次数不少于6次。</w:t>
            </w:r>
          </w:p>
        </w:tc>
      </w:tr>
      <w:tr>
        <w:tc>
          <w:tcPr>
            <w:tcW w:type="dxa" w:w="2769"/>
          </w:tcPr>
          <w:p/>
        </w:tc>
        <w:tc>
          <w:tcPr>
            <w:tcW w:type="dxa" w:w="2769"/>
          </w:tcPr>
          <w:p>
            <w:pPr>
              <w:pStyle w:val="null3"/>
            </w:pPr>
            <w:r>
              <w:rPr/>
              <w:t>9</w:t>
            </w:r>
          </w:p>
        </w:tc>
        <w:tc>
          <w:tcPr>
            <w:tcW w:type="dxa" w:w="2769"/>
          </w:tcPr>
          <w:p>
            <w:pPr>
              <w:pStyle w:val="null3"/>
            </w:pPr>
            <w:r>
              <w:rPr/>
              <w:t>动环监测系统包含视频监控系统、门禁系统及其联动。</w:t>
            </w:r>
          </w:p>
        </w:tc>
      </w:tr>
      <w:tr>
        <w:tc>
          <w:tcPr>
            <w:tcW w:type="dxa" w:w="2769"/>
          </w:tcPr>
          <w:p/>
        </w:tc>
        <w:tc>
          <w:tcPr>
            <w:tcW w:type="dxa" w:w="2769"/>
          </w:tcPr>
          <w:p>
            <w:pPr>
              <w:pStyle w:val="null3"/>
            </w:pPr>
            <w:r>
              <w:rPr/>
              <w:t>10</w:t>
            </w:r>
          </w:p>
        </w:tc>
        <w:tc>
          <w:tcPr>
            <w:tcW w:type="dxa" w:w="2769"/>
          </w:tcPr>
          <w:p>
            <w:pPr>
              <w:pStyle w:val="null3"/>
            </w:pPr>
            <w:r>
              <w:rPr/>
              <w:t>维保内容包含动环监测检测系统自带采集器等软硬件设施和被监测的设备接口及设备信号。需对动环监控线路、中继设备等进行巡检；对出现的故障节点及时进行维修或处置。</w:t>
            </w:r>
          </w:p>
        </w:tc>
      </w:tr>
      <w:tr>
        <w:tc>
          <w:tcPr>
            <w:tcW w:type="dxa" w:w="2769"/>
          </w:tcPr>
          <w:p/>
        </w:tc>
        <w:tc>
          <w:tcPr>
            <w:tcW w:type="dxa" w:w="2769"/>
          </w:tcPr>
          <w:p>
            <w:pPr>
              <w:pStyle w:val="null3"/>
            </w:pPr>
            <w:r>
              <w:rPr/>
              <w:t>11</w:t>
            </w:r>
          </w:p>
        </w:tc>
        <w:tc>
          <w:tcPr>
            <w:tcW w:type="dxa" w:w="2769"/>
          </w:tcPr>
          <w:p>
            <w:pPr>
              <w:pStyle w:val="null3"/>
            </w:pPr>
            <w:r>
              <w:rPr/>
              <w:t>动环监测检测的主要项目包含：2套动力配电系统、2套UPS及电池组、机房所有空气调节设备、温湿度监测、漏水检测等；</w:t>
            </w:r>
          </w:p>
        </w:tc>
      </w:tr>
      <w:tr>
        <w:tc>
          <w:tcPr>
            <w:tcW w:type="dxa" w:w="2769"/>
          </w:tcPr>
          <w:p/>
        </w:tc>
        <w:tc>
          <w:tcPr>
            <w:tcW w:type="dxa" w:w="2769"/>
          </w:tcPr>
          <w:p>
            <w:pPr>
              <w:pStyle w:val="null3"/>
            </w:pPr>
            <w:r>
              <w:rPr/>
              <w:t>12</w:t>
            </w:r>
          </w:p>
        </w:tc>
        <w:tc>
          <w:tcPr>
            <w:tcW w:type="dxa" w:w="2769"/>
          </w:tcPr>
          <w:p>
            <w:pPr>
              <w:pStyle w:val="null3"/>
            </w:pPr>
            <w:r>
              <w:rPr/>
              <w:t>定期巡检机房视频监控系统，巡检内容包含但不限于视频监控头、视频监控线路是否完好，视频监控主机是否运行正常，检查机房关键区域是否能实现正常录像，录像的数据保存是否完整等。</w:t>
            </w:r>
          </w:p>
        </w:tc>
      </w:tr>
      <w:tr>
        <w:tc>
          <w:tcPr>
            <w:tcW w:type="dxa" w:w="2769"/>
          </w:tcPr>
          <w:p>
            <w:pPr>
              <w:pStyle w:val="null3"/>
            </w:pPr>
            <w:r>
              <w:rPr/>
              <w:t>▲</w:t>
            </w:r>
          </w:p>
        </w:tc>
        <w:tc>
          <w:tcPr>
            <w:tcW w:type="dxa" w:w="2769"/>
          </w:tcPr>
          <w:p>
            <w:pPr>
              <w:pStyle w:val="null3"/>
            </w:pPr>
            <w:r>
              <w:rPr/>
              <w:t>13</w:t>
            </w:r>
          </w:p>
        </w:tc>
        <w:tc>
          <w:tcPr>
            <w:tcW w:type="dxa" w:w="2769"/>
          </w:tcPr>
          <w:p>
            <w:pPr>
              <w:pStyle w:val="null3"/>
            </w:pPr>
            <w:r>
              <w:rPr/>
              <w:t>定期巡检机房门禁系统，巡检内容包含但不限于机房各出入口的门禁电磁锁、门禁电源、门禁系统线缆、门禁系统主机等状态是否运行正常。确保机房各区域出入口电磁锁能正常打开或关闭。</w:t>
            </w:r>
          </w:p>
        </w:tc>
      </w:tr>
      <w:tr>
        <w:tc>
          <w:tcPr>
            <w:tcW w:type="dxa" w:w="2769"/>
          </w:tcPr>
          <w:p/>
        </w:tc>
        <w:tc>
          <w:tcPr>
            <w:tcW w:type="dxa" w:w="2769"/>
          </w:tcPr>
          <w:p>
            <w:pPr>
              <w:pStyle w:val="null3"/>
            </w:pPr>
            <w:r>
              <w:rPr/>
              <w:t>14</w:t>
            </w:r>
          </w:p>
        </w:tc>
        <w:tc>
          <w:tcPr>
            <w:tcW w:type="dxa" w:w="2769"/>
          </w:tcPr>
          <w:p>
            <w:pPr>
              <w:pStyle w:val="null3"/>
            </w:pPr>
            <w:r>
              <w:rPr/>
              <w:t>维保所需配件由供应商购买并提供（费用需包含在项目总报价中）</w:t>
            </w:r>
          </w:p>
        </w:tc>
      </w:tr>
    </w:tbl>
    <w:p>
      <w:pPr>
        <w:pStyle w:val="null3"/>
      </w:pPr>
      <w:r>
        <w:rPr/>
        <w:t>标的名称：机房新风系统维护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pPr>
            <w:r>
              <w:rPr/>
              <w:t>设备的维修、保养必须符合设备生产厂家的维修与保养规范，维修配件必须为原厂配件（需提供来源渠道证明材料）。确保设备在维保合同期满后仍可以继续购买厂家的延保服务。</w:t>
            </w:r>
          </w:p>
        </w:tc>
      </w:tr>
      <w:tr>
        <w:tc>
          <w:tcPr>
            <w:tcW w:type="dxa" w:w="2769"/>
          </w:tcPr>
          <w:p/>
        </w:tc>
        <w:tc>
          <w:tcPr>
            <w:tcW w:type="dxa" w:w="2769"/>
          </w:tcPr>
          <w:p>
            <w:pPr>
              <w:pStyle w:val="null3"/>
            </w:pPr>
            <w:r>
              <w:rPr/>
              <w:t>2</w:t>
            </w:r>
          </w:p>
        </w:tc>
        <w:tc>
          <w:tcPr>
            <w:tcW w:type="dxa" w:w="2769"/>
          </w:tcPr>
          <w:p>
            <w:pPr>
              <w:pStyle w:val="null3"/>
            </w:pPr>
            <w:r>
              <w:rPr/>
              <w:t>本项目要求配备项目经理不少于1人、维修工程师不少于2人。</w:t>
            </w:r>
          </w:p>
        </w:tc>
      </w:tr>
      <w:tr>
        <w:tc>
          <w:tcPr>
            <w:tcW w:type="dxa" w:w="2769"/>
          </w:tcPr>
          <w:p>
            <w:pPr>
              <w:pStyle w:val="null3"/>
            </w:pPr>
            <w:r>
              <w:rPr/>
              <w:t>★</w:t>
            </w:r>
          </w:p>
        </w:tc>
        <w:tc>
          <w:tcPr>
            <w:tcW w:type="dxa" w:w="2769"/>
          </w:tcPr>
          <w:p>
            <w:pPr>
              <w:pStyle w:val="null3"/>
            </w:pPr>
            <w:r>
              <w:rPr/>
              <w:t>3</w:t>
            </w:r>
          </w:p>
        </w:tc>
        <w:tc>
          <w:tcPr>
            <w:tcW w:type="dxa" w:w="2769"/>
          </w:tcPr>
          <w:p>
            <w:pPr>
              <w:pStyle w:val="null3"/>
            </w:pPr>
            <w:r>
              <w:rPr>
                <w:sz w:val="21"/>
              </w:rPr>
              <w:t>现场巡检、维修工程师必须是合同书及投标文件中约定的项目组成员。</w:t>
            </w:r>
          </w:p>
        </w:tc>
      </w:tr>
      <w:tr>
        <w:tc>
          <w:tcPr>
            <w:tcW w:type="dxa" w:w="2769"/>
          </w:tcPr>
          <w:p/>
        </w:tc>
        <w:tc>
          <w:tcPr>
            <w:tcW w:type="dxa" w:w="2769"/>
          </w:tcPr>
          <w:p>
            <w:pPr>
              <w:pStyle w:val="null3"/>
            </w:pPr>
            <w:r>
              <w:rPr/>
              <w:t>4</w:t>
            </w:r>
          </w:p>
        </w:tc>
        <w:tc>
          <w:tcPr>
            <w:tcW w:type="dxa" w:w="2769"/>
          </w:tcPr>
          <w:p>
            <w:pPr>
              <w:pStyle w:val="null3"/>
            </w:pPr>
            <w:r>
              <w:rPr/>
              <w:t>进入强电区域现场巡检、维修时，技术人员不少于2名。</w:t>
            </w:r>
          </w:p>
        </w:tc>
      </w:tr>
      <w:tr>
        <w:tc>
          <w:tcPr>
            <w:tcW w:type="dxa" w:w="2769"/>
          </w:tcPr>
          <w:p/>
        </w:tc>
        <w:tc>
          <w:tcPr>
            <w:tcW w:type="dxa" w:w="2769"/>
          </w:tcPr>
          <w:p>
            <w:pPr>
              <w:pStyle w:val="null3"/>
            </w:pPr>
            <w:r>
              <w:rPr/>
              <w:t>5</w:t>
            </w:r>
          </w:p>
        </w:tc>
        <w:tc>
          <w:tcPr>
            <w:tcW w:type="dxa" w:w="2769"/>
          </w:tcPr>
          <w:p>
            <w:pPr>
              <w:pStyle w:val="null3"/>
            </w:pPr>
            <w:r>
              <w:rPr/>
              <w:t>巡检人员必须使用专业的检测工具进行巡检，及时发现并排除设备运行隐患，确保设备正常运行。</w:t>
            </w:r>
          </w:p>
        </w:tc>
      </w:tr>
      <w:tr>
        <w:tc>
          <w:tcPr>
            <w:tcW w:type="dxa" w:w="2769"/>
          </w:tcPr>
          <w:p/>
        </w:tc>
        <w:tc>
          <w:tcPr>
            <w:tcW w:type="dxa" w:w="2769"/>
          </w:tcPr>
          <w:p>
            <w:pPr>
              <w:pStyle w:val="null3"/>
            </w:pPr>
            <w:r>
              <w:rPr/>
              <w:t>6</w:t>
            </w:r>
          </w:p>
        </w:tc>
        <w:tc>
          <w:tcPr>
            <w:tcW w:type="dxa" w:w="2769"/>
          </w:tcPr>
          <w:p>
            <w:pPr>
              <w:pStyle w:val="null3"/>
            </w:pPr>
            <w:r>
              <w:rPr/>
              <w:t>到达故障维修现场的响应时间：一般事件≤48小时，紧急宕机事件≤24小时，宕机现场恢复后提交书面分析报告。</w:t>
            </w:r>
          </w:p>
        </w:tc>
      </w:tr>
      <w:tr>
        <w:tc>
          <w:tcPr>
            <w:tcW w:type="dxa" w:w="2769"/>
          </w:tcPr>
          <w:p/>
        </w:tc>
        <w:tc>
          <w:tcPr>
            <w:tcW w:type="dxa" w:w="2769"/>
          </w:tcPr>
          <w:p>
            <w:pPr>
              <w:pStyle w:val="null3"/>
            </w:pPr>
            <w:r>
              <w:rPr/>
              <w:t>7</w:t>
            </w:r>
          </w:p>
        </w:tc>
        <w:tc>
          <w:tcPr>
            <w:tcW w:type="dxa" w:w="2769"/>
          </w:tcPr>
          <w:p>
            <w:pPr>
              <w:pStyle w:val="null3"/>
            </w:pPr>
            <w:r>
              <w:rPr/>
              <w:t>每次巡检完毕后需向甲方提供巡检报告3份，巡检报告包含但不限于设备运行状态及分析、设备可能存在的隐患、解决隐患的方案等内容，维保结束之前需将所有巡检报告、维保总结报告装订成册，移交网络信息中心存档。</w:t>
            </w:r>
          </w:p>
        </w:tc>
      </w:tr>
      <w:tr>
        <w:tc>
          <w:tcPr>
            <w:tcW w:type="dxa" w:w="2769"/>
          </w:tcPr>
          <w:p/>
        </w:tc>
        <w:tc>
          <w:tcPr>
            <w:tcW w:type="dxa" w:w="2769"/>
          </w:tcPr>
          <w:p>
            <w:pPr>
              <w:pStyle w:val="null3"/>
            </w:pPr>
            <w:r>
              <w:rPr/>
              <w:t>8</w:t>
            </w:r>
          </w:p>
        </w:tc>
        <w:tc>
          <w:tcPr>
            <w:tcW w:type="dxa" w:w="2769"/>
          </w:tcPr>
          <w:p>
            <w:pPr>
              <w:pStyle w:val="null3"/>
            </w:pPr>
            <w:r>
              <w:rPr/>
              <w:t xml:space="preserve"> 寒假、暑假、五一劳动节、国庆节等重大节日前各进行一次巡检，合同期内其它巡检节点与甲方协商时间安排，累计巡检次数不少于6次。</w:t>
            </w:r>
          </w:p>
        </w:tc>
      </w:tr>
      <w:tr>
        <w:tc>
          <w:tcPr>
            <w:tcW w:type="dxa" w:w="2769"/>
          </w:tcPr>
          <w:p/>
        </w:tc>
        <w:tc>
          <w:tcPr>
            <w:tcW w:type="dxa" w:w="2769"/>
          </w:tcPr>
          <w:p>
            <w:pPr>
              <w:pStyle w:val="null3"/>
            </w:pPr>
            <w:r>
              <w:rPr/>
              <w:t>9</w:t>
            </w:r>
          </w:p>
        </w:tc>
        <w:tc>
          <w:tcPr>
            <w:tcW w:type="dxa" w:w="2769"/>
          </w:tcPr>
          <w:p>
            <w:pPr>
              <w:pStyle w:val="null3"/>
            </w:pPr>
            <w:r>
              <w:rPr/>
              <w:t>内容包含但不限于新风机灰尘清理、监控卡、防火阀、百叶、帆布接头、风管检查维修，检查新风机组设备运行状态检查、新风机组各控制面板状态检查等。</w:t>
            </w:r>
          </w:p>
        </w:tc>
      </w:tr>
      <w:tr>
        <w:tc>
          <w:tcPr>
            <w:tcW w:type="dxa" w:w="2769"/>
          </w:tcPr>
          <w:p/>
        </w:tc>
        <w:tc>
          <w:tcPr>
            <w:tcW w:type="dxa" w:w="2769"/>
          </w:tcPr>
          <w:p>
            <w:pPr>
              <w:pStyle w:val="null3"/>
            </w:pPr>
            <w:r>
              <w:rPr/>
              <w:t>10</w:t>
            </w:r>
          </w:p>
        </w:tc>
        <w:tc>
          <w:tcPr>
            <w:tcW w:type="dxa" w:w="2769"/>
          </w:tcPr>
          <w:p>
            <w:pPr>
              <w:pStyle w:val="null3"/>
            </w:pPr>
            <w:r>
              <w:rPr/>
              <w:t>定期对新风系统工作风压进行测试、检测各种接头和运行电流，确保机房内空气清新。</w:t>
            </w:r>
          </w:p>
        </w:tc>
      </w:tr>
      <w:tr>
        <w:tc>
          <w:tcPr>
            <w:tcW w:type="dxa" w:w="2769"/>
          </w:tcPr>
          <w:p>
            <w:pPr>
              <w:pStyle w:val="null3"/>
            </w:pPr>
            <w:r>
              <w:rPr/>
              <w:t>▲</w:t>
            </w:r>
          </w:p>
        </w:tc>
        <w:tc>
          <w:tcPr>
            <w:tcW w:type="dxa" w:w="2769"/>
          </w:tcPr>
          <w:p>
            <w:pPr>
              <w:pStyle w:val="null3"/>
            </w:pPr>
            <w:r>
              <w:rPr/>
              <w:t>11</w:t>
            </w:r>
          </w:p>
        </w:tc>
        <w:tc>
          <w:tcPr>
            <w:tcW w:type="dxa" w:w="2769"/>
          </w:tcPr>
          <w:p>
            <w:pPr>
              <w:pStyle w:val="null3"/>
            </w:pPr>
            <w:r>
              <w:rPr/>
              <w:t>对排烟系统维护。</w:t>
            </w:r>
          </w:p>
        </w:tc>
      </w:tr>
      <w:tr>
        <w:tc>
          <w:tcPr>
            <w:tcW w:type="dxa" w:w="2769"/>
          </w:tcPr>
          <w:p/>
        </w:tc>
        <w:tc>
          <w:tcPr>
            <w:tcW w:type="dxa" w:w="2769"/>
          </w:tcPr>
          <w:p>
            <w:pPr>
              <w:pStyle w:val="null3"/>
            </w:pPr>
            <w:r>
              <w:rPr/>
              <w:t>12</w:t>
            </w:r>
          </w:p>
        </w:tc>
        <w:tc>
          <w:tcPr>
            <w:tcW w:type="dxa" w:w="2769"/>
          </w:tcPr>
          <w:p>
            <w:pPr>
              <w:pStyle w:val="null3"/>
            </w:pPr>
            <w:r>
              <w:rPr/>
              <w:t>维保所需配件由供应商购买并提供（费用需包含在项目总报价中）</w:t>
            </w:r>
          </w:p>
        </w:tc>
      </w:tr>
    </w:tbl>
    <w:p>
      <w:pPr>
        <w:pStyle w:val="null3"/>
      </w:pPr>
      <w:r>
        <w:rPr/>
        <w:t>标的名称：大金40KW多联机空调维护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pPr>
            <w:r>
              <w:rPr/>
              <w:t>设备的维修、保养必须符合设备生产厂家的维修与保养规范，维修配件必须为原机规格的配件。确保设备在维保合同期满后仍可以继续购买厂家的延保服务。</w:t>
            </w:r>
          </w:p>
        </w:tc>
      </w:tr>
      <w:tr>
        <w:tc>
          <w:tcPr>
            <w:tcW w:type="dxa" w:w="2769"/>
          </w:tcPr>
          <w:p/>
        </w:tc>
        <w:tc>
          <w:tcPr>
            <w:tcW w:type="dxa" w:w="2769"/>
          </w:tcPr>
          <w:p>
            <w:pPr>
              <w:pStyle w:val="null3"/>
            </w:pPr>
            <w:r>
              <w:rPr/>
              <w:t>2</w:t>
            </w:r>
          </w:p>
        </w:tc>
        <w:tc>
          <w:tcPr>
            <w:tcW w:type="dxa" w:w="2769"/>
          </w:tcPr>
          <w:p>
            <w:pPr>
              <w:pStyle w:val="null3"/>
            </w:pPr>
            <w:r>
              <w:rPr/>
              <w:t>本项目要求配备项目经理不少于1人、空调维修工程师不少于2人。</w:t>
            </w:r>
          </w:p>
        </w:tc>
      </w:tr>
      <w:tr>
        <w:tc>
          <w:tcPr>
            <w:tcW w:type="dxa" w:w="2769"/>
          </w:tcPr>
          <w:p>
            <w:pPr>
              <w:pStyle w:val="null3"/>
            </w:pPr>
            <w:r>
              <w:rPr/>
              <w:t>★</w:t>
            </w:r>
          </w:p>
        </w:tc>
        <w:tc>
          <w:tcPr>
            <w:tcW w:type="dxa" w:w="2769"/>
          </w:tcPr>
          <w:p>
            <w:pPr>
              <w:pStyle w:val="null3"/>
            </w:pPr>
            <w:r>
              <w:rPr/>
              <w:t>3</w:t>
            </w:r>
          </w:p>
        </w:tc>
        <w:tc>
          <w:tcPr>
            <w:tcW w:type="dxa" w:w="2769"/>
          </w:tcPr>
          <w:p>
            <w:pPr>
              <w:pStyle w:val="null3"/>
            </w:pPr>
            <w:r>
              <w:rPr>
                <w:sz w:val="21"/>
              </w:rPr>
              <w:t>现场巡检、维修工程师必须是合同书及投标文件中约定的项目组成员。</w:t>
            </w:r>
          </w:p>
        </w:tc>
      </w:tr>
      <w:tr>
        <w:tc>
          <w:tcPr>
            <w:tcW w:type="dxa" w:w="2769"/>
          </w:tcPr>
          <w:p/>
        </w:tc>
        <w:tc>
          <w:tcPr>
            <w:tcW w:type="dxa" w:w="2769"/>
          </w:tcPr>
          <w:p>
            <w:pPr>
              <w:pStyle w:val="null3"/>
            </w:pPr>
            <w:r>
              <w:rPr/>
              <w:t>4</w:t>
            </w:r>
          </w:p>
        </w:tc>
        <w:tc>
          <w:tcPr>
            <w:tcW w:type="dxa" w:w="2769"/>
          </w:tcPr>
          <w:p>
            <w:pPr>
              <w:pStyle w:val="null3"/>
            </w:pPr>
            <w:r>
              <w:rPr/>
              <w:t>进入强电区域现场巡检、维修时，技术人员不少于2名。</w:t>
            </w:r>
          </w:p>
        </w:tc>
      </w:tr>
      <w:tr>
        <w:tc>
          <w:tcPr>
            <w:tcW w:type="dxa" w:w="2769"/>
          </w:tcPr>
          <w:p/>
        </w:tc>
        <w:tc>
          <w:tcPr>
            <w:tcW w:type="dxa" w:w="2769"/>
          </w:tcPr>
          <w:p>
            <w:pPr>
              <w:pStyle w:val="null3"/>
            </w:pPr>
            <w:r>
              <w:rPr/>
              <w:t>5</w:t>
            </w:r>
          </w:p>
        </w:tc>
        <w:tc>
          <w:tcPr>
            <w:tcW w:type="dxa" w:w="2769"/>
          </w:tcPr>
          <w:p>
            <w:pPr>
              <w:pStyle w:val="null3"/>
            </w:pPr>
            <w:r>
              <w:rPr/>
              <w:t>巡检人员必须使用相应专业的检测工具进行巡检，及时发现并排除设备运行隐患，确保设备正常运行。</w:t>
            </w:r>
          </w:p>
        </w:tc>
      </w:tr>
      <w:tr>
        <w:tc>
          <w:tcPr>
            <w:tcW w:type="dxa" w:w="2769"/>
          </w:tcPr>
          <w:p/>
        </w:tc>
        <w:tc>
          <w:tcPr>
            <w:tcW w:type="dxa" w:w="2769"/>
          </w:tcPr>
          <w:p>
            <w:pPr>
              <w:pStyle w:val="null3"/>
            </w:pPr>
            <w:r>
              <w:rPr/>
              <w:t>6</w:t>
            </w:r>
          </w:p>
        </w:tc>
        <w:tc>
          <w:tcPr>
            <w:tcW w:type="dxa" w:w="2769"/>
          </w:tcPr>
          <w:p>
            <w:pPr>
              <w:pStyle w:val="null3"/>
            </w:pPr>
            <w:r>
              <w:rPr/>
              <w:t>到达故障维修现场的响应时间：一般事件≤48小时，紧急宕机事件≤24小时，宕机现场恢复后提交书面分析报告。</w:t>
            </w:r>
          </w:p>
        </w:tc>
      </w:tr>
      <w:tr>
        <w:tc>
          <w:tcPr>
            <w:tcW w:type="dxa" w:w="2769"/>
          </w:tcPr>
          <w:p/>
        </w:tc>
        <w:tc>
          <w:tcPr>
            <w:tcW w:type="dxa" w:w="2769"/>
          </w:tcPr>
          <w:p>
            <w:pPr>
              <w:pStyle w:val="null3"/>
            </w:pPr>
            <w:r>
              <w:rPr/>
              <w:t>7</w:t>
            </w:r>
          </w:p>
        </w:tc>
        <w:tc>
          <w:tcPr>
            <w:tcW w:type="dxa" w:w="2769"/>
          </w:tcPr>
          <w:p>
            <w:pPr>
              <w:pStyle w:val="null3"/>
            </w:pPr>
            <w:r>
              <w:rPr/>
              <w:t>每次巡检完毕后需向甲方提供巡检报告3份，巡检报告包含但不限于设备运行状态及分析、设备可能存在的隐患、解决隐患的方案等内容，维保结束之前需将所有巡检报告、维保总结报告装订成册，移交网络信息中心存档。</w:t>
            </w:r>
          </w:p>
        </w:tc>
      </w:tr>
      <w:tr>
        <w:tc>
          <w:tcPr>
            <w:tcW w:type="dxa" w:w="2769"/>
          </w:tcPr>
          <w:p/>
        </w:tc>
        <w:tc>
          <w:tcPr>
            <w:tcW w:type="dxa" w:w="2769"/>
          </w:tcPr>
          <w:p>
            <w:pPr>
              <w:pStyle w:val="null3"/>
            </w:pPr>
            <w:r>
              <w:rPr/>
              <w:t>8</w:t>
            </w:r>
          </w:p>
        </w:tc>
        <w:tc>
          <w:tcPr>
            <w:tcW w:type="dxa" w:w="2769"/>
          </w:tcPr>
          <w:p>
            <w:pPr>
              <w:pStyle w:val="null3"/>
            </w:pPr>
            <w:r>
              <w:rPr/>
              <w:t>寒假、暑假、五一劳动节、国庆节等重大节日前各进行一次巡检，合同期内其它巡检节点与甲方协商时间安排，累计巡检次数不少于6次。</w:t>
            </w:r>
          </w:p>
        </w:tc>
      </w:tr>
    </w:tbl>
    <w:p>
      <w:pPr>
        <w:pStyle w:val="null3"/>
      </w:pPr>
      <w:r>
        <w:rPr/>
        <w:t>标的名称：大金12.3KW空调维护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pPr>
            <w:r>
              <w:rPr/>
              <w:t>设备的维修、保养必须符合设备生产厂家的维修与保养规范，维修配件必须为原机规格的配件。确保设备在维保合同期满后仍可以继续购买厂家的延保服务。</w:t>
            </w:r>
          </w:p>
        </w:tc>
      </w:tr>
      <w:tr>
        <w:tc>
          <w:tcPr>
            <w:tcW w:type="dxa" w:w="2769"/>
          </w:tcPr>
          <w:p/>
        </w:tc>
        <w:tc>
          <w:tcPr>
            <w:tcW w:type="dxa" w:w="2769"/>
          </w:tcPr>
          <w:p>
            <w:pPr>
              <w:pStyle w:val="null3"/>
            </w:pPr>
            <w:r>
              <w:rPr/>
              <w:t>2</w:t>
            </w:r>
          </w:p>
        </w:tc>
        <w:tc>
          <w:tcPr>
            <w:tcW w:type="dxa" w:w="2769"/>
          </w:tcPr>
          <w:p>
            <w:pPr>
              <w:pStyle w:val="null3"/>
            </w:pPr>
            <w:r>
              <w:rPr/>
              <w:t>本项目要求配备项目经理不少于1人、空调维修工程师不少于2人。</w:t>
            </w:r>
          </w:p>
        </w:tc>
      </w:tr>
      <w:tr>
        <w:tc>
          <w:tcPr>
            <w:tcW w:type="dxa" w:w="2769"/>
          </w:tcPr>
          <w:p>
            <w:pPr>
              <w:pStyle w:val="null3"/>
            </w:pPr>
            <w:r>
              <w:rPr/>
              <w:t>★</w:t>
            </w:r>
          </w:p>
        </w:tc>
        <w:tc>
          <w:tcPr>
            <w:tcW w:type="dxa" w:w="2769"/>
          </w:tcPr>
          <w:p>
            <w:pPr>
              <w:pStyle w:val="null3"/>
            </w:pPr>
            <w:r>
              <w:rPr/>
              <w:t>3</w:t>
            </w:r>
          </w:p>
        </w:tc>
        <w:tc>
          <w:tcPr>
            <w:tcW w:type="dxa" w:w="2769"/>
          </w:tcPr>
          <w:p>
            <w:pPr>
              <w:pStyle w:val="null3"/>
            </w:pPr>
            <w:r>
              <w:rPr>
                <w:sz w:val="21"/>
              </w:rPr>
              <w:t>现场巡检、维修工程师必须是合同书及投标文件中约定的项目组成员。</w:t>
            </w:r>
          </w:p>
        </w:tc>
      </w:tr>
      <w:tr>
        <w:tc>
          <w:tcPr>
            <w:tcW w:type="dxa" w:w="2769"/>
          </w:tcPr>
          <w:p/>
        </w:tc>
        <w:tc>
          <w:tcPr>
            <w:tcW w:type="dxa" w:w="2769"/>
          </w:tcPr>
          <w:p>
            <w:pPr>
              <w:pStyle w:val="null3"/>
            </w:pPr>
            <w:r>
              <w:rPr/>
              <w:t>4</w:t>
            </w:r>
          </w:p>
        </w:tc>
        <w:tc>
          <w:tcPr>
            <w:tcW w:type="dxa" w:w="2769"/>
          </w:tcPr>
          <w:p>
            <w:pPr>
              <w:pStyle w:val="null3"/>
            </w:pPr>
            <w:r>
              <w:rPr/>
              <w:t>进入强电区域现场巡检、维修时，技术人员不少于2名。</w:t>
            </w:r>
          </w:p>
        </w:tc>
      </w:tr>
      <w:tr>
        <w:tc>
          <w:tcPr>
            <w:tcW w:type="dxa" w:w="2769"/>
          </w:tcPr>
          <w:p/>
        </w:tc>
        <w:tc>
          <w:tcPr>
            <w:tcW w:type="dxa" w:w="2769"/>
          </w:tcPr>
          <w:p>
            <w:pPr>
              <w:pStyle w:val="null3"/>
            </w:pPr>
            <w:r>
              <w:rPr/>
              <w:t>5</w:t>
            </w:r>
          </w:p>
        </w:tc>
        <w:tc>
          <w:tcPr>
            <w:tcW w:type="dxa" w:w="2769"/>
          </w:tcPr>
          <w:p>
            <w:pPr>
              <w:pStyle w:val="null3"/>
            </w:pPr>
            <w:r>
              <w:rPr/>
              <w:t>巡检人员必须使用相应专业的检测工具进行巡检，及时发现并排除设备运行隐患，确保设备正常运行。</w:t>
            </w:r>
          </w:p>
        </w:tc>
      </w:tr>
      <w:tr>
        <w:tc>
          <w:tcPr>
            <w:tcW w:type="dxa" w:w="2769"/>
          </w:tcPr>
          <w:p/>
        </w:tc>
        <w:tc>
          <w:tcPr>
            <w:tcW w:type="dxa" w:w="2769"/>
          </w:tcPr>
          <w:p>
            <w:pPr>
              <w:pStyle w:val="null3"/>
            </w:pPr>
            <w:r>
              <w:rPr/>
              <w:t>6</w:t>
            </w:r>
          </w:p>
        </w:tc>
        <w:tc>
          <w:tcPr>
            <w:tcW w:type="dxa" w:w="2769"/>
          </w:tcPr>
          <w:p>
            <w:pPr>
              <w:pStyle w:val="null3"/>
            </w:pPr>
            <w:r>
              <w:rPr/>
              <w:t>到达故障维修现场的响应时间：一般事件≤48小时，紧急宕机事件≤24小时，宕机现场恢复后提交书面分析报告。</w:t>
            </w:r>
          </w:p>
        </w:tc>
      </w:tr>
      <w:tr>
        <w:tc>
          <w:tcPr>
            <w:tcW w:type="dxa" w:w="2769"/>
          </w:tcPr>
          <w:p/>
        </w:tc>
        <w:tc>
          <w:tcPr>
            <w:tcW w:type="dxa" w:w="2769"/>
          </w:tcPr>
          <w:p>
            <w:pPr>
              <w:pStyle w:val="null3"/>
            </w:pPr>
            <w:r>
              <w:rPr/>
              <w:t>7</w:t>
            </w:r>
          </w:p>
        </w:tc>
        <w:tc>
          <w:tcPr>
            <w:tcW w:type="dxa" w:w="2769"/>
          </w:tcPr>
          <w:p>
            <w:pPr>
              <w:pStyle w:val="null3"/>
            </w:pPr>
            <w:r>
              <w:rPr/>
              <w:t>每次巡检完毕后需向甲方提供巡检报告3份，巡检报告包含但不限于设备运行状态及分析、设备可能存在的隐患、解决隐患的方案等内容，维保结束之前需将所有巡检报告、维保总结报告装订成册，移交网络信息中心存档。</w:t>
            </w:r>
          </w:p>
        </w:tc>
      </w:tr>
      <w:tr>
        <w:tc>
          <w:tcPr>
            <w:tcW w:type="dxa" w:w="2769"/>
          </w:tcPr>
          <w:p/>
        </w:tc>
        <w:tc>
          <w:tcPr>
            <w:tcW w:type="dxa" w:w="2769"/>
          </w:tcPr>
          <w:p>
            <w:pPr>
              <w:pStyle w:val="null3"/>
            </w:pPr>
            <w:r>
              <w:rPr/>
              <w:t>8</w:t>
            </w:r>
          </w:p>
        </w:tc>
        <w:tc>
          <w:tcPr>
            <w:tcW w:type="dxa" w:w="2769"/>
          </w:tcPr>
          <w:p>
            <w:pPr>
              <w:pStyle w:val="null3"/>
            </w:pPr>
            <w:r>
              <w:rPr/>
              <w:t>寒假、暑假、五一劳动节、国庆节等重大节日前各进行一次巡检，合同期内其它巡检节点与甲方协商时间安排，累计巡检次数不少于6次。</w:t>
            </w:r>
          </w:p>
        </w:tc>
      </w:tr>
    </w:tbl>
    <w:p>
      <w:pPr>
        <w:pStyle w:val="null3"/>
      </w:pPr>
      <w:r>
        <w:rPr/>
        <w:t>标的名称：空调加湿用自来水软化系统维护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pPr>
            <w:r>
              <w:rPr/>
              <w:t>设备的维修、保养必须符合设备生产厂家的维修与保养规范，维修配件必须为原机规格的配件。确保设备在维保合同期满后仍可以继续购买厂家的延保服务。</w:t>
            </w:r>
          </w:p>
        </w:tc>
      </w:tr>
      <w:tr>
        <w:tc>
          <w:tcPr>
            <w:tcW w:type="dxa" w:w="2769"/>
          </w:tcPr>
          <w:p/>
        </w:tc>
        <w:tc>
          <w:tcPr>
            <w:tcW w:type="dxa" w:w="2769"/>
          </w:tcPr>
          <w:p>
            <w:pPr>
              <w:pStyle w:val="null3"/>
            </w:pPr>
            <w:r>
              <w:rPr/>
              <w:t>2</w:t>
            </w:r>
          </w:p>
        </w:tc>
        <w:tc>
          <w:tcPr>
            <w:tcW w:type="dxa" w:w="2769"/>
          </w:tcPr>
          <w:p>
            <w:pPr>
              <w:pStyle w:val="null3"/>
            </w:pPr>
            <w:r>
              <w:rPr/>
              <w:t>本项目要求配备项目经理不少于1人、维修工程师不少于2人。</w:t>
            </w:r>
          </w:p>
        </w:tc>
      </w:tr>
      <w:tr>
        <w:tc>
          <w:tcPr>
            <w:tcW w:type="dxa" w:w="2769"/>
          </w:tcPr>
          <w:p>
            <w:pPr>
              <w:pStyle w:val="null3"/>
            </w:pPr>
            <w:r>
              <w:rPr/>
              <w:t>★</w:t>
            </w:r>
          </w:p>
        </w:tc>
        <w:tc>
          <w:tcPr>
            <w:tcW w:type="dxa" w:w="2769"/>
          </w:tcPr>
          <w:p>
            <w:pPr>
              <w:pStyle w:val="null3"/>
            </w:pPr>
            <w:r>
              <w:rPr/>
              <w:t>3</w:t>
            </w:r>
          </w:p>
        </w:tc>
        <w:tc>
          <w:tcPr>
            <w:tcW w:type="dxa" w:w="2769"/>
          </w:tcPr>
          <w:p>
            <w:pPr>
              <w:pStyle w:val="null3"/>
            </w:pPr>
            <w:r>
              <w:rPr>
                <w:sz w:val="21"/>
              </w:rPr>
              <w:t>现场巡检、维修工程师必须是合同书及投标文件中约定的项目组成员。</w:t>
            </w:r>
          </w:p>
        </w:tc>
      </w:tr>
      <w:tr>
        <w:tc>
          <w:tcPr>
            <w:tcW w:type="dxa" w:w="2769"/>
          </w:tcPr>
          <w:p/>
        </w:tc>
        <w:tc>
          <w:tcPr>
            <w:tcW w:type="dxa" w:w="2769"/>
          </w:tcPr>
          <w:p>
            <w:pPr>
              <w:pStyle w:val="null3"/>
            </w:pPr>
            <w:r>
              <w:rPr/>
              <w:t>4</w:t>
            </w:r>
          </w:p>
        </w:tc>
        <w:tc>
          <w:tcPr>
            <w:tcW w:type="dxa" w:w="2769"/>
          </w:tcPr>
          <w:p>
            <w:pPr>
              <w:pStyle w:val="null3"/>
            </w:pPr>
            <w:r>
              <w:rPr/>
              <w:t>巡检人员必须使用专业的检测工具进行巡检，及时发现并排除设备运行隐患，确保设备正常运行。</w:t>
            </w:r>
          </w:p>
        </w:tc>
      </w:tr>
      <w:tr>
        <w:tc>
          <w:tcPr>
            <w:tcW w:type="dxa" w:w="2769"/>
          </w:tcPr>
          <w:p/>
        </w:tc>
        <w:tc>
          <w:tcPr>
            <w:tcW w:type="dxa" w:w="2769"/>
          </w:tcPr>
          <w:p>
            <w:pPr>
              <w:pStyle w:val="null3"/>
            </w:pPr>
            <w:r>
              <w:rPr/>
              <w:t>5</w:t>
            </w:r>
          </w:p>
        </w:tc>
        <w:tc>
          <w:tcPr>
            <w:tcW w:type="dxa" w:w="2769"/>
          </w:tcPr>
          <w:p>
            <w:pPr>
              <w:pStyle w:val="null3"/>
            </w:pPr>
            <w:r>
              <w:rPr/>
              <w:t>到达故障维修现场的响应时间：一般事件≤1周，紧急事件≤24小时，宕机现场恢复后提交书面分析报告。</w:t>
            </w:r>
          </w:p>
        </w:tc>
      </w:tr>
      <w:tr>
        <w:tc>
          <w:tcPr>
            <w:tcW w:type="dxa" w:w="2769"/>
          </w:tcPr>
          <w:p/>
        </w:tc>
        <w:tc>
          <w:tcPr>
            <w:tcW w:type="dxa" w:w="2769"/>
          </w:tcPr>
          <w:p>
            <w:pPr>
              <w:pStyle w:val="null3"/>
            </w:pPr>
            <w:r>
              <w:rPr/>
              <w:t>6</w:t>
            </w:r>
          </w:p>
        </w:tc>
        <w:tc>
          <w:tcPr>
            <w:tcW w:type="dxa" w:w="2769"/>
          </w:tcPr>
          <w:p>
            <w:pPr>
              <w:pStyle w:val="null3"/>
            </w:pPr>
            <w:r>
              <w:rPr/>
              <w:t xml:space="preserve"> 寒假、暑假、五一劳动节、国庆节等重大节日前各进行一次巡检，合同期内其它巡检节点与甲方协商时间安排，累计巡检次数不少于6次。</w:t>
            </w:r>
          </w:p>
        </w:tc>
      </w:tr>
    </w:tbl>
    <w:p>
      <w:pPr>
        <w:pStyle w:val="null3"/>
      </w:pPr>
      <w:r>
        <w:rPr/>
        <w:t>标的名称：台达封闭冷通道（不含机柜）维护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pPr>
            <w:r>
              <w:rPr/>
              <w:t>设备的维修、保养必须符合设备生产厂家的维修与保养规范，维修配件必须为原机规格的配件。确保设备在维保合同期满后仍可以继续购买厂家的延保服务。</w:t>
            </w:r>
          </w:p>
        </w:tc>
      </w:tr>
      <w:tr>
        <w:tc>
          <w:tcPr>
            <w:tcW w:type="dxa" w:w="2769"/>
          </w:tcPr>
          <w:p/>
        </w:tc>
        <w:tc>
          <w:tcPr>
            <w:tcW w:type="dxa" w:w="2769"/>
          </w:tcPr>
          <w:p>
            <w:pPr>
              <w:pStyle w:val="null3"/>
            </w:pPr>
            <w:r>
              <w:rPr/>
              <w:t>2</w:t>
            </w:r>
          </w:p>
        </w:tc>
        <w:tc>
          <w:tcPr>
            <w:tcW w:type="dxa" w:w="2769"/>
          </w:tcPr>
          <w:p>
            <w:pPr>
              <w:pStyle w:val="null3"/>
            </w:pPr>
            <w:r>
              <w:rPr/>
              <w:t>本项目要求配备项目经理不少于1人、空调维修工程师不少于2人。</w:t>
            </w:r>
          </w:p>
        </w:tc>
      </w:tr>
      <w:tr>
        <w:tc>
          <w:tcPr>
            <w:tcW w:type="dxa" w:w="2769"/>
          </w:tcPr>
          <w:p>
            <w:pPr>
              <w:pStyle w:val="null3"/>
            </w:pPr>
            <w:r>
              <w:rPr/>
              <w:t>★</w:t>
            </w:r>
          </w:p>
        </w:tc>
        <w:tc>
          <w:tcPr>
            <w:tcW w:type="dxa" w:w="2769"/>
          </w:tcPr>
          <w:p>
            <w:pPr>
              <w:pStyle w:val="null3"/>
            </w:pPr>
            <w:r>
              <w:rPr/>
              <w:t>3</w:t>
            </w:r>
          </w:p>
        </w:tc>
        <w:tc>
          <w:tcPr>
            <w:tcW w:type="dxa" w:w="2769"/>
          </w:tcPr>
          <w:p>
            <w:pPr>
              <w:pStyle w:val="null3"/>
            </w:pPr>
            <w:r>
              <w:rPr>
                <w:sz w:val="21"/>
              </w:rPr>
              <w:t>现场巡检、维修工程师必须是合同书及投标文件中约定的项目组成员。</w:t>
            </w:r>
          </w:p>
        </w:tc>
      </w:tr>
      <w:tr>
        <w:tc>
          <w:tcPr>
            <w:tcW w:type="dxa" w:w="2769"/>
          </w:tcPr>
          <w:p/>
        </w:tc>
        <w:tc>
          <w:tcPr>
            <w:tcW w:type="dxa" w:w="2769"/>
          </w:tcPr>
          <w:p>
            <w:pPr>
              <w:pStyle w:val="null3"/>
            </w:pPr>
            <w:r>
              <w:rPr/>
              <w:t>4</w:t>
            </w:r>
          </w:p>
        </w:tc>
        <w:tc>
          <w:tcPr>
            <w:tcW w:type="dxa" w:w="2769"/>
          </w:tcPr>
          <w:p>
            <w:pPr>
              <w:pStyle w:val="null3"/>
            </w:pPr>
            <w:r>
              <w:rPr/>
              <w:t>进入强电区域现场巡检、维修时，技术人员不少于2名。</w:t>
            </w:r>
          </w:p>
        </w:tc>
      </w:tr>
      <w:tr>
        <w:tc>
          <w:tcPr>
            <w:tcW w:type="dxa" w:w="2769"/>
          </w:tcPr>
          <w:p/>
        </w:tc>
        <w:tc>
          <w:tcPr>
            <w:tcW w:type="dxa" w:w="2769"/>
          </w:tcPr>
          <w:p>
            <w:pPr>
              <w:pStyle w:val="null3"/>
            </w:pPr>
            <w:r>
              <w:rPr/>
              <w:t>5</w:t>
            </w:r>
          </w:p>
        </w:tc>
        <w:tc>
          <w:tcPr>
            <w:tcW w:type="dxa" w:w="2769"/>
          </w:tcPr>
          <w:p>
            <w:pPr>
              <w:pStyle w:val="null3"/>
            </w:pPr>
            <w:r>
              <w:rPr/>
              <w:t>巡检人员必须使用专业的检测工具进行巡检，及时发现并排除设备运行隐患，确保设备正常运行。</w:t>
            </w:r>
          </w:p>
        </w:tc>
      </w:tr>
      <w:tr>
        <w:tc>
          <w:tcPr>
            <w:tcW w:type="dxa" w:w="2769"/>
          </w:tcPr>
          <w:p/>
        </w:tc>
        <w:tc>
          <w:tcPr>
            <w:tcW w:type="dxa" w:w="2769"/>
          </w:tcPr>
          <w:p>
            <w:pPr>
              <w:pStyle w:val="null3"/>
            </w:pPr>
            <w:r>
              <w:rPr/>
              <w:t>6</w:t>
            </w:r>
          </w:p>
        </w:tc>
        <w:tc>
          <w:tcPr>
            <w:tcW w:type="dxa" w:w="2769"/>
          </w:tcPr>
          <w:p>
            <w:pPr>
              <w:pStyle w:val="null3"/>
            </w:pPr>
            <w:r>
              <w:rPr/>
              <w:t>到达故障维修现场的响应时间：一般事件≤48小时，紧急事件≤24小时，紧急事件现场恢复后提交书面分析报告。</w:t>
            </w:r>
          </w:p>
        </w:tc>
      </w:tr>
      <w:tr>
        <w:tc>
          <w:tcPr>
            <w:tcW w:type="dxa" w:w="2769"/>
          </w:tcPr>
          <w:p/>
        </w:tc>
        <w:tc>
          <w:tcPr>
            <w:tcW w:type="dxa" w:w="2769"/>
          </w:tcPr>
          <w:p>
            <w:pPr>
              <w:pStyle w:val="null3"/>
            </w:pPr>
            <w:r>
              <w:rPr/>
              <w:t>7</w:t>
            </w:r>
          </w:p>
        </w:tc>
        <w:tc>
          <w:tcPr>
            <w:tcW w:type="dxa" w:w="2769"/>
          </w:tcPr>
          <w:p>
            <w:pPr>
              <w:pStyle w:val="null3"/>
            </w:pPr>
            <w:r>
              <w:rPr/>
              <w:t>每次巡检完毕后需向甲方提供巡检报告3份，巡检报告包含但不限于设备运行状态及分析、设备可能存在的隐患、解决隐患的方案等内容，维保结束之前需将所有巡检报告、维保总结报告装订成册，移交网络信息中心存档。</w:t>
            </w:r>
          </w:p>
        </w:tc>
      </w:tr>
      <w:tr>
        <w:tc>
          <w:tcPr>
            <w:tcW w:type="dxa" w:w="2769"/>
          </w:tcPr>
          <w:p/>
        </w:tc>
        <w:tc>
          <w:tcPr>
            <w:tcW w:type="dxa" w:w="2769"/>
          </w:tcPr>
          <w:p>
            <w:pPr>
              <w:pStyle w:val="null3"/>
            </w:pPr>
            <w:r>
              <w:rPr/>
              <w:t>8</w:t>
            </w:r>
          </w:p>
        </w:tc>
        <w:tc>
          <w:tcPr>
            <w:tcW w:type="dxa" w:w="2769"/>
          </w:tcPr>
          <w:p>
            <w:pPr>
              <w:pStyle w:val="null3"/>
            </w:pPr>
            <w:r>
              <w:rPr/>
              <w:t>寒假、暑假、五一劳动节、国庆节等重大节日前各进行一次巡检，合同期内其它巡检节点与甲方协商时间安排，累计巡检次数不少于6次。</w:t>
            </w:r>
          </w:p>
        </w:tc>
      </w:tr>
      <w:tr>
        <w:tc>
          <w:tcPr>
            <w:tcW w:type="dxa" w:w="2769"/>
          </w:tcPr>
          <w:p/>
        </w:tc>
        <w:tc>
          <w:tcPr>
            <w:tcW w:type="dxa" w:w="2769"/>
          </w:tcPr>
          <w:p>
            <w:pPr>
              <w:pStyle w:val="null3"/>
            </w:pPr>
            <w:r>
              <w:rPr/>
              <w:t>9</w:t>
            </w:r>
          </w:p>
        </w:tc>
        <w:tc>
          <w:tcPr>
            <w:tcW w:type="dxa" w:w="2769"/>
          </w:tcPr>
          <w:p>
            <w:pPr>
              <w:pStyle w:val="null3"/>
            </w:pPr>
            <w:r>
              <w:rPr/>
              <w:t>维护内容包含采集温湿度，漏水，烟感，门禁的中央处理单元、全自动平移门、节能照明模块、固定天窗与翻转天窗等。</w:t>
            </w:r>
          </w:p>
        </w:tc>
      </w:tr>
      <w:tr>
        <w:tc>
          <w:tcPr>
            <w:tcW w:type="dxa" w:w="2769"/>
          </w:tcPr>
          <w:p/>
        </w:tc>
        <w:tc>
          <w:tcPr>
            <w:tcW w:type="dxa" w:w="2769"/>
          </w:tcPr>
          <w:p>
            <w:pPr>
              <w:pStyle w:val="null3"/>
            </w:pPr>
            <w:r>
              <w:rPr/>
              <w:t>10</w:t>
            </w:r>
          </w:p>
        </w:tc>
        <w:tc>
          <w:tcPr>
            <w:tcW w:type="dxa" w:w="2769"/>
          </w:tcPr>
          <w:p>
            <w:pPr>
              <w:pStyle w:val="null3"/>
            </w:pPr>
            <w:r>
              <w:rPr/>
              <w:t>消防信号联动保养。</w:t>
            </w:r>
          </w:p>
        </w:tc>
      </w:tr>
    </w:tbl>
    <w:p>
      <w:pPr>
        <w:pStyle w:val="null3"/>
      </w:pPr>
      <w:r>
        <w:rPr/>
        <w:t>标的名称：UPS蓄电池（检测、及充放电激活维护）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t>检查电池组参数，确保电池组不会出现漏液、“冒顶”、膨胀等现象发生，出现漏液、“冒顶”、膨胀等现象要及时断开，并上报使用单位。</w:t>
            </w:r>
          </w:p>
        </w:tc>
      </w:tr>
      <w:tr>
        <w:tc>
          <w:tcPr>
            <w:tcW w:type="dxa" w:w="2769"/>
          </w:tcPr>
          <w:p/>
        </w:tc>
        <w:tc>
          <w:tcPr>
            <w:tcW w:type="dxa" w:w="2769"/>
          </w:tcPr>
          <w:p>
            <w:pPr>
              <w:pStyle w:val="null3"/>
            </w:pPr>
            <w:r>
              <w:rPr/>
              <w:t>2</w:t>
            </w:r>
          </w:p>
        </w:tc>
        <w:tc>
          <w:tcPr>
            <w:tcW w:type="dxa" w:w="2769"/>
          </w:tcPr>
          <w:p>
            <w:pPr>
              <w:pStyle w:val="null3"/>
            </w:pPr>
            <w:r>
              <w:rPr/>
              <w:t>一般状态参数检测：对蓄电池的浮充电压值、充电电流、放电电压、放电电流进行检测。</w:t>
            </w:r>
          </w:p>
        </w:tc>
      </w:tr>
      <w:tr>
        <w:tc>
          <w:tcPr>
            <w:tcW w:type="dxa" w:w="2769"/>
          </w:tcPr>
          <w:p/>
        </w:tc>
        <w:tc>
          <w:tcPr>
            <w:tcW w:type="dxa" w:w="2769"/>
          </w:tcPr>
          <w:p>
            <w:pPr>
              <w:pStyle w:val="null3"/>
            </w:pPr>
            <w:r>
              <w:rPr/>
              <w:t>3</w:t>
            </w:r>
          </w:p>
        </w:tc>
        <w:tc>
          <w:tcPr>
            <w:tcW w:type="dxa" w:w="2769"/>
          </w:tcPr>
          <w:p>
            <w:pPr>
              <w:pStyle w:val="null3"/>
            </w:pPr>
            <w:r>
              <w:rPr/>
              <w:t>定时对蓄电池进行充放电激活维护。</w:t>
            </w:r>
          </w:p>
        </w:tc>
      </w:tr>
      <w:tr>
        <w:tc>
          <w:tcPr>
            <w:tcW w:type="dxa" w:w="2769"/>
          </w:tcPr>
          <w:p>
            <w:pPr>
              <w:pStyle w:val="null3"/>
            </w:pPr>
            <w:r>
              <w:rPr/>
              <w:t>▲</w:t>
            </w:r>
          </w:p>
        </w:tc>
        <w:tc>
          <w:tcPr>
            <w:tcW w:type="dxa" w:w="2769"/>
          </w:tcPr>
          <w:p>
            <w:pPr>
              <w:pStyle w:val="null3"/>
            </w:pPr>
            <w:r>
              <w:rPr/>
              <w:t>4</w:t>
            </w:r>
          </w:p>
        </w:tc>
        <w:tc>
          <w:tcPr>
            <w:tcW w:type="dxa" w:w="2769"/>
          </w:tcPr>
          <w:p>
            <w:pPr>
              <w:pStyle w:val="null3"/>
            </w:pPr>
            <w:r>
              <w:rPr/>
              <w:t>对电池组单体蓄电池做健康度检测的（如内阻测量、温度检测）</w:t>
            </w:r>
          </w:p>
        </w:tc>
      </w:tr>
    </w:tbl>
    <w:p>
      <w:pPr>
        <w:pStyle w:val="null3"/>
      </w:pPr>
      <w:r>
        <w:rPr/>
        <w:t>标的名称：台达列头柜维护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pPr>
            <w:r>
              <w:rPr/>
              <w:t>设备的维修、保养必须符合设备生产厂家的维修与保养规范，维修配件必须为原设备规格的配件。确保设备在维保合同期满后仍可以继续购买厂家的延保服务。</w:t>
            </w:r>
          </w:p>
        </w:tc>
      </w:tr>
      <w:tr>
        <w:tc>
          <w:tcPr>
            <w:tcW w:type="dxa" w:w="2769"/>
          </w:tcPr>
          <w:p/>
        </w:tc>
        <w:tc>
          <w:tcPr>
            <w:tcW w:type="dxa" w:w="2769"/>
          </w:tcPr>
          <w:p>
            <w:pPr>
              <w:pStyle w:val="null3"/>
            </w:pPr>
            <w:r>
              <w:rPr/>
              <w:t>2</w:t>
            </w:r>
          </w:p>
        </w:tc>
        <w:tc>
          <w:tcPr>
            <w:tcW w:type="dxa" w:w="2769"/>
          </w:tcPr>
          <w:p>
            <w:pPr>
              <w:pStyle w:val="null3"/>
            </w:pPr>
            <w:r>
              <w:rPr/>
              <w:t>本项目要求配备项目经理不少于1人、UPS维修工程师不少于2人、空调维修工程师不少于2人。</w:t>
            </w:r>
          </w:p>
        </w:tc>
      </w:tr>
      <w:tr>
        <w:tc>
          <w:tcPr>
            <w:tcW w:type="dxa" w:w="2769"/>
          </w:tcPr>
          <w:p>
            <w:pPr>
              <w:pStyle w:val="null3"/>
            </w:pPr>
            <w:r>
              <w:rPr/>
              <w:t>★</w:t>
            </w:r>
          </w:p>
        </w:tc>
        <w:tc>
          <w:tcPr>
            <w:tcW w:type="dxa" w:w="2769"/>
          </w:tcPr>
          <w:p>
            <w:pPr>
              <w:pStyle w:val="null3"/>
            </w:pPr>
            <w:r>
              <w:rPr/>
              <w:t>3</w:t>
            </w:r>
          </w:p>
        </w:tc>
        <w:tc>
          <w:tcPr>
            <w:tcW w:type="dxa" w:w="2769"/>
          </w:tcPr>
          <w:p>
            <w:pPr>
              <w:pStyle w:val="null3"/>
            </w:pPr>
            <w:r>
              <w:rPr>
                <w:sz w:val="21"/>
              </w:rPr>
              <w:t>现场巡检、维修工程师必须是合同书及投标文件中约定的项目组成员。</w:t>
            </w:r>
          </w:p>
        </w:tc>
      </w:tr>
      <w:tr>
        <w:tc>
          <w:tcPr>
            <w:tcW w:type="dxa" w:w="2769"/>
          </w:tcPr>
          <w:p/>
        </w:tc>
        <w:tc>
          <w:tcPr>
            <w:tcW w:type="dxa" w:w="2769"/>
          </w:tcPr>
          <w:p>
            <w:pPr>
              <w:pStyle w:val="null3"/>
            </w:pPr>
            <w:r>
              <w:rPr/>
              <w:t>4</w:t>
            </w:r>
          </w:p>
        </w:tc>
        <w:tc>
          <w:tcPr>
            <w:tcW w:type="dxa" w:w="2769"/>
          </w:tcPr>
          <w:p>
            <w:pPr>
              <w:pStyle w:val="null3"/>
            </w:pPr>
            <w:r>
              <w:rPr/>
              <w:t>进入强电区域现场巡检、维修时，技术人员不少于2名。</w:t>
            </w:r>
          </w:p>
        </w:tc>
      </w:tr>
      <w:tr>
        <w:tc>
          <w:tcPr>
            <w:tcW w:type="dxa" w:w="2769"/>
          </w:tcPr>
          <w:p/>
        </w:tc>
        <w:tc>
          <w:tcPr>
            <w:tcW w:type="dxa" w:w="2769"/>
          </w:tcPr>
          <w:p>
            <w:pPr>
              <w:pStyle w:val="null3"/>
            </w:pPr>
            <w:r>
              <w:rPr/>
              <w:t>5</w:t>
            </w:r>
          </w:p>
        </w:tc>
        <w:tc>
          <w:tcPr>
            <w:tcW w:type="dxa" w:w="2769"/>
          </w:tcPr>
          <w:p>
            <w:pPr>
              <w:pStyle w:val="null3"/>
            </w:pPr>
            <w:r>
              <w:rPr/>
              <w:t>巡检人员必须使用相应专业的检测工具进行巡检，及时发现并排除设备运行隐患，确保设备正常运行。</w:t>
            </w:r>
          </w:p>
        </w:tc>
      </w:tr>
      <w:tr>
        <w:tc>
          <w:tcPr>
            <w:tcW w:type="dxa" w:w="2769"/>
          </w:tcPr>
          <w:p/>
        </w:tc>
        <w:tc>
          <w:tcPr>
            <w:tcW w:type="dxa" w:w="2769"/>
          </w:tcPr>
          <w:p>
            <w:pPr>
              <w:pStyle w:val="null3"/>
            </w:pPr>
            <w:r>
              <w:rPr/>
              <w:t>6</w:t>
            </w:r>
          </w:p>
        </w:tc>
        <w:tc>
          <w:tcPr>
            <w:tcW w:type="dxa" w:w="2769"/>
          </w:tcPr>
          <w:p>
            <w:pPr>
              <w:pStyle w:val="null3"/>
            </w:pPr>
            <w:r>
              <w:rPr/>
              <w:t>到达故障维修现场的响应时间：一般事件≤24小时，紧急事件≤48小时，紧急事件现场恢复后提交书面分析报告。</w:t>
            </w:r>
          </w:p>
        </w:tc>
      </w:tr>
      <w:tr>
        <w:tc>
          <w:tcPr>
            <w:tcW w:type="dxa" w:w="2769"/>
          </w:tcPr>
          <w:p/>
        </w:tc>
        <w:tc>
          <w:tcPr>
            <w:tcW w:type="dxa" w:w="2769"/>
          </w:tcPr>
          <w:p>
            <w:pPr>
              <w:pStyle w:val="null3"/>
            </w:pPr>
            <w:r>
              <w:rPr/>
              <w:t>7</w:t>
            </w:r>
          </w:p>
        </w:tc>
        <w:tc>
          <w:tcPr>
            <w:tcW w:type="dxa" w:w="2769"/>
          </w:tcPr>
          <w:p>
            <w:pPr>
              <w:pStyle w:val="null3"/>
            </w:pPr>
            <w:r>
              <w:rPr/>
              <w:t>每次巡检完毕后需向甲方提供巡检报告3份，巡检报告包含但不限于设备运行状态及分析、设备可能存在的隐患、解决隐患的方案等内容，维保结束之前需将所有巡检报告、维保总结报告装订成册，移交网络信息中心存档。</w:t>
            </w:r>
          </w:p>
        </w:tc>
      </w:tr>
      <w:tr>
        <w:tc>
          <w:tcPr>
            <w:tcW w:type="dxa" w:w="2769"/>
          </w:tcPr>
          <w:p/>
        </w:tc>
        <w:tc>
          <w:tcPr>
            <w:tcW w:type="dxa" w:w="2769"/>
          </w:tcPr>
          <w:p>
            <w:pPr>
              <w:pStyle w:val="null3"/>
            </w:pPr>
            <w:r>
              <w:rPr/>
              <w:t>8</w:t>
            </w:r>
          </w:p>
        </w:tc>
        <w:tc>
          <w:tcPr>
            <w:tcW w:type="dxa" w:w="2769"/>
          </w:tcPr>
          <w:p>
            <w:pPr>
              <w:pStyle w:val="null3"/>
            </w:pPr>
            <w:r>
              <w:rPr/>
              <w:t>合同期内根据甲方时间安排，累计巡检次数不少于6次。</w:t>
            </w:r>
          </w:p>
        </w:tc>
      </w:tr>
      <w:tr>
        <w:tc>
          <w:tcPr>
            <w:tcW w:type="dxa" w:w="2769"/>
          </w:tcPr>
          <w:p/>
        </w:tc>
        <w:tc>
          <w:tcPr>
            <w:tcW w:type="dxa" w:w="2769"/>
          </w:tcPr>
          <w:p>
            <w:pPr>
              <w:pStyle w:val="null3"/>
            </w:pPr>
            <w:r>
              <w:rPr/>
              <w:t>9</w:t>
            </w:r>
          </w:p>
        </w:tc>
        <w:tc>
          <w:tcPr>
            <w:tcW w:type="dxa" w:w="2769"/>
          </w:tcPr>
          <w:p>
            <w:pPr>
              <w:pStyle w:val="null3"/>
            </w:pPr>
            <w:r>
              <w:rPr/>
              <w:t>列头柜主路和支路侦测电流电压检测单元检测与维修。</w:t>
            </w:r>
          </w:p>
        </w:tc>
      </w:tr>
      <w:tr>
        <w:tc>
          <w:tcPr>
            <w:tcW w:type="dxa" w:w="2769"/>
          </w:tcPr>
          <w:p/>
        </w:tc>
        <w:tc>
          <w:tcPr>
            <w:tcW w:type="dxa" w:w="2769"/>
          </w:tcPr>
          <w:p>
            <w:pPr>
              <w:pStyle w:val="null3"/>
            </w:pPr>
            <w:r>
              <w:rPr/>
              <w:t>10</w:t>
            </w:r>
          </w:p>
        </w:tc>
        <w:tc>
          <w:tcPr>
            <w:tcW w:type="dxa" w:w="2769"/>
          </w:tcPr>
          <w:p>
            <w:pPr>
              <w:pStyle w:val="null3"/>
            </w:pPr>
            <w:r>
              <w:rPr/>
              <w:t>主路和支路空开、防雷维修更换。</w:t>
            </w:r>
          </w:p>
        </w:tc>
      </w:tr>
      <w:tr>
        <w:tc>
          <w:tcPr>
            <w:tcW w:type="dxa" w:w="2769"/>
          </w:tcPr>
          <w:p/>
        </w:tc>
        <w:tc>
          <w:tcPr>
            <w:tcW w:type="dxa" w:w="2769"/>
          </w:tcPr>
          <w:p>
            <w:pPr>
              <w:pStyle w:val="null3"/>
            </w:pPr>
            <w:r>
              <w:rPr/>
              <w:t>11</w:t>
            </w:r>
          </w:p>
        </w:tc>
        <w:tc>
          <w:tcPr>
            <w:tcW w:type="dxa" w:w="2769"/>
          </w:tcPr>
          <w:p>
            <w:pPr>
              <w:pStyle w:val="null3"/>
            </w:pPr>
            <w:r>
              <w:rPr/>
              <w:t>对部署在机柜内现有PDU上用电设备判定是否会出现过载接入情况，检查线缆是否出现发热现象，检查与主线缆的防脱插座连接是否稳固可靠，检测供电电压是否正常。</w:t>
            </w:r>
          </w:p>
        </w:tc>
      </w:tr>
    </w:tbl>
    <w:p>
      <w:pPr>
        <w:pStyle w:val="null3"/>
        <w:outlineLvl w:val="2"/>
      </w:pPr>
      <w:r>
        <w:rPr>
          <w:sz w:val="28"/>
          <w:b/>
        </w:rPr>
        <w:t>3.2.3人员配置要求</w:t>
      </w:r>
    </w:p>
    <w:p>
      <w:pPr>
        <w:pStyle w:val="null3"/>
      </w:pPr>
      <w:r>
        <w:rPr/>
        <w:t>采购包1：</w:t>
      </w:r>
    </w:p>
    <w:p>
      <w:pPr>
        <w:pStyle w:val="null3"/>
      </w:pPr>
      <w:r>
        <w:rPr/>
        <w:t>按照采购文件要求</w:t>
      </w:r>
    </w:p>
    <w:p>
      <w:pPr>
        <w:pStyle w:val="null3"/>
        <w:outlineLvl w:val="2"/>
      </w:pPr>
      <w:r>
        <w:rPr>
          <w:sz w:val="28"/>
          <w:b/>
        </w:rPr>
        <w:t>3.2.4设施设备要求</w:t>
      </w:r>
    </w:p>
    <w:p>
      <w:pPr>
        <w:pStyle w:val="null3"/>
      </w:pPr>
      <w:r>
        <w:rPr/>
        <w:t>采购包1：</w:t>
      </w:r>
    </w:p>
    <w:p>
      <w:pPr>
        <w:pStyle w:val="null3"/>
      </w:pPr>
      <w:r>
        <w:rPr/>
        <w:t>按照采购文件要求</w:t>
      </w:r>
    </w:p>
    <w:p>
      <w:pPr>
        <w:pStyle w:val="null3"/>
        <w:outlineLvl w:val="2"/>
      </w:pPr>
      <w:r>
        <w:rPr>
          <w:sz w:val="28"/>
          <w:b/>
        </w:rPr>
        <w:t>3.2.5其他要求</w:t>
      </w:r>
    </w:p>
    <w:p>
      <w:pPr>
        <w:pStyle w:val="null3"/>
      </w:pPr>
      <w:r>
        <w:rPr/>
        <w:t>采购包1：</w:t>
      </w:r>
    </w:p>
    <w:p>
      <w:pPr>
        <w:pStyle w:val="null3"/>
      </w:pPr>
      <w:r>
        <w:rPr/>
        <w:t>无</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合同签订后365日</w:t>
      </w:r>
    </w:p>
    <w:p>
      <w:pPr>
        <w:pStyle w:val="null3"/>
        <w:outlineLvl w:val="3"/>
      </w:pPr>
      <w:r>
        <w:rPr>
          <w:sz w:val="24"/>
          <w:b/>
        </w:rPr>
        <w:t>3.3.2服务地点</w:t>
      </w:r>
    </w:p>
    <w:p>
      <w:pPr>
        <w:pStyle w:val="null3"/>
      </w:pPr>
      <w:r>
        <w:rPr/>
        <w:t>采购包1：</w:t>
      </w:r>
    </w:p>
    <w:p>
      <w:pPr>
        <w:pStyle w:val="null3"/>
      </w:pPr>
      <w:r>
        <w:rPr/>
        <w:t>延安大学指定地点（校内）</w:t>
      </w:r>
    </w:p>
    <w:p>
      <w:pPr>
        <w:pStyle w:val="null3"/>
        <w:outlineLvl w:val="3"/>
      </w:pPr>
      <w:r>
        <w:rPr>
          <w:sz w:val="24"/>
          <w:b/>
        </w:rPr>
        <w:t>3.3.3考核（验收）标准和方法</w:t>
      </w:r>
    </w:p>
    <w:p>
      <w:pPr>
        <w:pStyle w:val="null3"/>
      </w:pPr>
      <w:r>
        <w:rPr/>
        <w:t>采购包1：</w:t>
      </w:r>
    </w:p>
    <w:p>
      <w:pPr>
        <w:pStyle w:val="null3"/>
      </w:pPr>
      <w:r>
        <w:rPr/>
        <w:t>所要求维保的设备和系统正常运行，符合各品牌设备厂家的维保要求，性能不低于厂家维修后的技术指标要求，无明显不可修复性损坏。</w:t>
      </w:r>
    </w:p>
    <w:p>
      <w:pPr>
        <w:pStyle w:val="null3"/>
        <w:outlineLvl w:val="3"/>
      </w:pPr>
      <w:r>
        <w:rPr>
          <w:sz w:val="24"/>
          <w:b/>
        </w:rPr>
        <w:t>3.3.4支付方式</w:t>
      </w:r>
    </w:p>
    <w:p>
      <w:pPr>
        <w:pStyle w:val="null3"/>
      </w:pPr>
      <w:r>
        <w:rPr/>
        <w:t>采购包1：</w:t>
      </w:r>
    </w:p>
    <w:p>
      <w:pPr>
        <w:pStyle w:val="null3"/>
      </w:pPr>
      <w:r>
        <w:rPr/>
        <w:t>分期付款</w:t>
      </w:r>
    </w:p>
    <w:p>
      <w:pPr>
        <w:pStyle w:val="null3"/>
        <w:outlineLvl w:val="3"/>
      </w:pPr>
      <w:r>
        <w:rPr>
          <w:sz w:val="24"/>
          <w:b/>
        </w:rPr>
        <w:t>3.3.5支付约定</w:t>
      </w:r>
    </w:p>
    <w:p>
      <w:pPr>
        <w:pStyle w:val="null3"/>
      </w:pPr>
      <w:r>
        <w:rPr/>
        <w:t>采购包1：</w:t>
      </w:r>
      <w:r>
        <w:rPr/>
        <w:t xml:space="preserve"> 付款条件说明： </w:t>
      </w:r>
      <w:r>
        <w:rPr/>
        <w:t>合同签订后</w:t>
      </w:r>
      <w:r>
        <w:rPr/>
        <w:t xml:space="preserve"> ，达到付款条件起 </w:t>
      </w:r>
      <w:r>
        <w:rPr/>
        <w:t>30</w:t>
      </w:r>
      <w:r>
        <w:rPr/>
        <w:t xml:space="preserve"> 日内，支付合同总金额的 </w:t>
      </w:r>
      <w:r>
        <w:rPr/>
        <w:t>80.00</w:t>
      </w:r>
      <w:r>
        <w:rPr/>
        <w:t>%。</w:t>
      </w:r>
    </w:p>
    <w:p>
      <w:pPr>
        <w:pStyle w:val="null3"/>
      </w:pPr>
      <w:r>
        <w:rPr/>
        <w:t>采购包1：</w:t>
      </w:r>
      <w:r>
        <w:rPr/>
        <w:t xml:space="preserve"> 付款条件说明： </w:t>
      </w:r>
      <w:r>
        <w:rPr/>
        <w:t>项目验收合格</w:t>
      </w:r>
      <w:r>
        <w:rPr/>
        <w:t xml:space="preserve"> ，达到付款条件起 </w:t>
      </w:r>
      <w:r>
        <w:rPr/>
        <w:t>30</w:t>
      </w:r>
      <w:r>
        <w:rPr/>
        <w:t xml:space="preserve"> 日内，支付合同总金额的 </w:t>
      </w:r>
      <w:r>
        <w:rPr/>
        <w:t>20.00</w:t>
      </w:r>
      <w:r>
        <w:rPr/>
        <w:t>%。</w:t>
      </w:r>
    </w:p>
    <w:p>
      <w:pPr>
        <w:pStyle w:val="null3"/>
        <w:outlineLvl w:val="3"/>
      </w:pPr>
      <w:r>
        <w:rPr>
          <w:sz w:val="24"/>
          <w:b/>
        </w:rPr>
        <w:t>3.3.6违约责任及解决争议的方法</w:t>
      </w:r>
    </w:p>
    <w:p>
      <w:pPr>
        <w:pStyle w:val="null3"/>
      </w:pPr>
      <w:r>
        <w:rPr/>
        <w:t>采购包1：</w:t>
      </w:r>
    </w:p>
    <w:p>
      <w:pPr>
        <w:pStyle w:val="null3"/>
      </w:pPr>
      <w:r>
        <w:rPr/>
        <w:t>中标人未按合同约定提供货物、服务或未达到约定的标准的，采购人有权解除合同，并可依法向中标人主张不低于合同总价款30%的违约金，造成损害的，可一并主张损害赔偿。采购人违约的，应当赔偿中标人的经济损失。 双方发生争议的，应协商解决，协商不成的，向采购人所在地人民法院提起诉讼解决。</w:t>
      </w:r>
    </w:p>
    <w:p>
      <w:pPr>
        <w:pStyle w:val="null3"/>
        <w:outlineLvl w:val="2"/>
      </w:pPr>
      <w:r>
        <w:rPr>
          <w:sz w:val="28"/>
          <w:b/>
        </w:rPr>
        <w:t>3.4其他要求</w:t>
      </w:r>
    </w:p>
    <w:p>
      <w:pPr>
        <w:pStyle w:val="null3"/>
      </w:pPr>
      <w:r>
        <w:rPr/>
        <w:t>1、为顺利推进政府采购电子化交易平台应用工作，供应商需要在线提交所有通过电子化交易平台实施的政府采购项目的投标文件，同时，线下提交纸质版投标文件，正本壹份、副本贰份、电子版壹份（U盘一套标明供应商名称，随正本密封）。若线上电子投标文件与纸质投标文件不一致的，以线上电子投标文件为准；若正本和副本不符，以正本为准。 线下递交文件时间：详见本项目磋商公告提交投标文件截止时间；线下递交文件地点：陕西省西安市碑林区红缨路南口6号均明拍卖广场3层 ； 2、投标保证金注意事项：（1）投标保证金须从供应商户名支付，如从个人户名或非供应商户名支付，将被拒绝，视为自动放弃投标权利（该个人是供应商的情形除外）；以保函形式交纳投标保证金的，供应商应在磋商截止时间前将保函扫描成清晰的PDF文件，发送至邮箱2559647209@qq.com（邮件命名：项目编号），并将保函原件单独递交至代理机构财务；供应商应在投标文件中附保函复印件。保函必须由具有开具投标保函资格的单位开具；若供应商违约，开具保函单位承担连带责 任； （2）投标保证金的提交金额、时间不满足招标文件要求的，响应无效； （3）投标保证金以采购代理机构到账凭证为准，供应商无需更换交纳凭证，由采购代理机构统一提供。 （4）未按指定账户提交的，我公司将退回，供应商须在文件递交截止时间前按照指定账户再次提交。</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①具有独立承担民事责任能力的法人、其他组织或自然人，提供合法有效的统一社会信用代码营业执照（事业单位法人证书/专业服务机构执业许可证/民办非企业单位登记证书，自然人提供身份证）；②税收缴纳证明：法人提供自2023年10月1日以来至少一个月的纳税证明或完税证明，纳税证明或完税证明上应有代收机构或税务机关的公章或业务专用章；其他组织和自然人提供自2023年10月1日以来至少一个月缴纳税收的凭据；依法免税的或者依法不需缴税的供应商应提供相关文件证明；③社会保障资金缴纳证明：提供自2023年10月1日以来至少一个月已缴纳的社会保障资金的证明（社会保障资金缴存单据或社保机构开具的社会保险参保缴费情况证明等）；依法不需要缴纳社会保障资金的供应商应提供相关文件证明；④提供具有履行本合同所必需的设备和专业技术能力的声明；⑤参加本次政府采购活动前3年内在经营活动中没有重大违纪，以及未被列入失信被执行人、重大税收违法案件当事人名单、政府采购严重违法失信行为记录名单的书面声明； 以上②-③项，提供“陕西省政府采购供应商信用承诺书”的，可不再提供其他证明文件。</w:t>
            </w:r>
          </w:p>
        </w:tc>
        <w:tc>
          <w:tcPr>
            <w:tcW w:type="dxa" w:w="1661"/>
          </w:tcPr>
          <w:p>
            <w:pPr>
              <w:pStyle w:val="null3"/>
            </w:pPr>
            <w:r>
              <w:rPr/>
              <w:t>3资格证明文件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财务状况报告：法人提供会计师事务所出具的有效的2023年度审计报告（成立时间至提交响应文件截止时间不足一年的可提供成立后任意时段的资产负债表），或提交自2024年4月1日以来银行出具的资信证明，或信用担保机构出具的投标担保函（以上三种形式的资料提供任何一种即可）；其他组织和自然人提供银行出具的资信证明或财务报表；提供“陕西省政府采购供应商信用承诺书”的，可不再提供其他证明文件</w:t>
            </w:r>
          </w:p>
        </w:tc>
        <w:tc>
          <w:tcPr>
            <w:tcW w:type="dxa" w:w="1661"/>
          </w:tcPr>
          <w:p>
            <w:pPr>
              <w:pStyle w:val="null3"/>
            </w:pPr>
            <w:r>
              <w:rPr/>
              <w:t>响应文件封面 3资格证明文件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供应商需在项目电子化交易系统中按要求填写《投标函》完成承诺并进行电子签章。提供直接控股和直接管理关系清单。若与其他供应商存在单位负责人为同一人或者存在直接控股、管理关系的，则磋商无效。</w:t>
            </w:r>
          </w:p>
        </w:tc>
        <w:tc>
          <w:tcPr>
            <w:tcW w:type="dxa" w:w="1661"/>
          </w:tcPr>
          <w:p>
            <w:pPr>
              <w:pStyle w:val="null3"/>
            </w:pPr>
            <w:r>
              <w:rPr/>
              <w:t>3资格证明文件 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本项目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t>中小企业声明函 残疾人福利性单位声明函 监狱企业的证明文件</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法定代表人授权委托书</w:t>
            </w:r>
          </w:p>
        </w:tc>
        <w:tc>
          <w:tcPr>
            <w:tcW w:type="dxa" w:w="3322"/>
          </w:tcPr>
          <w:p>
            <w:pPr>
              <w:pStyle w:val="null3"/>
            </w:pPr>
            <w:r>
              <w:rPr/>
              <w:t>法定代表人参加磋商的，须出示身份证；法定代表人授权他人参加磋商的，须提供法定代表人授权委托书及被授权人身份证；</w:t>
            </w:r>
          </w:p>
        </w:tc>
        <w:tc>
          <w:tcPr>
            <w:tcW w:type="dxa" w:w="1661"/>
          </w:tcPr>
          <w:p>
            <w:pPr>
              <w:pStyle w:val="null3"/>
            </w:pPr>
            <w:r>
              <w:rPr/>
              <w:t>3资格证明文件 响应函</w:t>
            </w:r>
          </w:p>
        </w:tc>
      </w:tr>
      <w:tr>
        <w:tc>
          <w:tcPr>
            <w:tcW w:type="dxa" w:w="831"/>
          </w:tcPr>
          <w:p>
            <w:pPr>
              <w:pStyle w:val="null3"/>
            </w:pPr>
            <w:r>
              <w:rPr/>
              <w:t>2</w:t>
            </w:r>
          </w:p>
        </w:tc>
        <w:tc>
          <w:tcPr>
            <w:tcW w:type="dxa" w:w="2492"/>
          </w:tcPr>
          <w:p>
            <w:pPr>
              <w:pStyle w:val="null3"/>
            </w:pPr>
            <w:r>
              <w:rPr/>
              <w:t>不接受联合体磋商</w:t>
            </w:r>
          </w:p>
        </w:tc>
        <w:tc>
          <w:tcPr>
            <w:tcW w:type="dxa" w:w="3322"/>
          </w:tcPr>
          <w:p>
            <w:pPr>
              <w:pStyle w:val="null3"/>
            </w:pPr>
            <w:r>
              <w:rPr/>
              <w:t>本项目不接受联合体磋商，不允许分包。供应商应提供《非联合体不分包投标声明》。</w:t>
            </w:r>
          </w:p>
        </w:tc>
        <w:tc>
          <w:tcPr>
            <w:tcW w:type="dxa" w:w="1661"/>
          </w:tcPr>
          <w:p>
            <w:pPr>
              <w:pStyle w:val="null3"/>
            </w:pPr>
            <w:r>
              <w:rPr/>
              <w:t>响应函</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1分项价格表 标的清单 报价表</w:t>
            </w:r>
          </w:p>
        </w:tc>
      </w:tr>
      <w:tr>
        <w:tc>
          <w:tcPr>
            <w:tcW w:type="dxa" w:w="831"/>
          </w:tcPr>
          <w:p>
            <w:pPr>
              <w:pStyle w:val="null3"/>
            </w:pPr>
            <w:r>
              <w:rPr/>
              <w:t>2</w:t>
            </w:r>
          </w:p>
        </w:tc>
        <w:tc>
          <w:tcPr>
            <w:tcW w:type="dxa" w:w="2492"/>
          </w:tcPr>
          <w:p>
            <w:pPr>
              <w:pStyle w:val="null3"/>
            </w:pPr>
            <w:r>
              <w:rPr/>
              <w:t>投标文件的初步符合性审查</w:t>
            </w:r>
          </w:p>
        </w:tc>
        <w:tc>
          <w:tcPr>
            <w:tcW w:type="dxa" w:w="3322"/>
          </w:tcPr>
          <w:p>
            <w:pPr>
              <w:pStyle w:val="null3"/>
            </w:pPr>
            <w:r>
              <w:rPr/>
              <w:t>有下列情形之一的，应在符合性审查时按照无效投标处理： (1)响应文件未按照磋商文件规定要求签署、盖章的； (2)不满足本招标文件中“服务期限、服务地点、采购资金的支付方式及约定”的实质性条款要求的； (3)投标有效期不足的或无有效期的； (4)报价超过磋商文件中规定的预算金额； (5)不满足本磋商文件中标注“★”的实质性条款要求的；（6）法律、法规和招标文件规定的其他无效情形。</w:t>
            </w:r>
          </w:p>
        </w:tc>
        <w:tc>
          <w:tcPr>
            <w:tcW w:type="dxa" w:w="1661"/>
          </w:tcPr>
          <w:p>
            <w:pPr>
              <w:pStyle w:val="null3"/>
            </w:pPr>
            <w:r>
              <w:rPr/>
              <w:t>响应文件封面 1分项价格表 5服务响应偏离表 3资格证明文件 中小企业声明函 标的清单 报价表 响应函 4承诺书 2商务部分偏离表</w:t>
            </w:r>
          </w:p>
        </w:tc>
      </w:tr>
    </w:tbl>
    <w:p>
      <w:pPr>
        <w:pStyle w:val="null3"/>
        <w:outlineLvl w:val="3"/>
      </w:pPr>
      <w:r>
        <w:rPr>
          <w:sz w:val="24"/>
          <w:b/>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推荐3家进入最后报价环节；不足3家的，终止本次采购活动。</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sz w:val="24"/>
          <w:b/>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sz w:val="24"/>
          <w:b/>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sz w:val="28"/>
          <w:b/>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服务响应</w:t>
            </w:r>
          </w:p>
        </w:tc>
        <w:tc>
          <w:tcPr>
            <w:tcW w:type="dxa" w:w="2492"/>
          </w:tcPr>
          <w:p>
            <w:pPr>
              <w:pStyle w:val="null3"/>
            </w:pPr>
            <w:r>
              <w:rPr/>
              <w:t>能逐条响应采购文件中的参数要求，得20分。标★符号参数不允许负偏离，标▲符号参数每项负偏离扣1分，其它参数每偏离一项扣0.1分。</w:t>
            </w:r>
          </w:p>
        </w:tc>
        <w:tc>
          <w:tcPr>
            <w:tcW w:type="dxa" w:w="831"/>
          </w:tcPr>
          <w:p>
            <w:pPr>
              <w:pStyle w:val="null3"/>
              <w:jc w:val="right"/>
            </w:pPr>
            <w:r>
              <w:rPr/>
              <w:t>20.0000</w:t>
            </w:r>
          </w:p>
        </w:tc>
        <w:tc>
          <w:tcPr>
            <w:tcW w:type="dxa" w:w="831"/>
          </w:tcPr>
          <w:p>
            <w:pPr>
              <w:pStyle w:val="null3"/>
            </w:pPr>
            <w:r>
              <w:rPr/>
              <w:t>客观</w:t>
            </w:r>
          </w:p>
        </w:tc>
        <w:tc>
          <w:tcPr>
            <w:tcW w:type="dxa" w:w="1661"/>
          </w:tcPr>
          <w:p>
            <w:pPr>
              <w:pStyle w:val="null3"/>
            </w:pPr>
            <w:r>
              <w:rPr/>
              <w:t>响应函</w:t>
            </w:r>
          </w:p>
          <w:p>
            <w:pPr>
              <w:pStyle w:val="null3"/>
            </w:pPr>
            <w:r>
              <w:rPr/>
              <w:t>5服务响应偏离表</w:t>
            </w:r>
          </w:p>
        </w:tc>
      </w:tr>
      <w:tr>
        <w:tc>
          <w:tcPr>
            <w:tcW w:type="dxa" w:w="831"/>
            <w:vMerge/>
          </w:tcPr>
          <w:p/>
        </w:tc>
        <w:tc>
          <w:tcPr>
            <w:tcW w:type="dxa" w:w="1661"/>
          </w:tcPr>
          <w:p>
            <w:pPr>
              <w:pStyle w:val="null3"/>
            </w:pPr>
            <w:r>
              <w:rPr/>
              <w:t>实施方案</w:t>
            </w:r>
          </w:p>
        </w:tc>
        <w:tc>
          <w:tcPr>
            <w:tcW w:type="dxa" w:w="2492"/>
          </w:tcPr>
          <w:p>
            <w:pPr>
              <w:pStyle w:val="null3"/>
            </w:pPr>
            <w:r>
              <w:rPr/>
              <w:t>确保维保的7*24H不间断服务，须制定行之有效、详细具体的服务响应时间实施方案，且维保工作必须遵循并优化现有的安全体系，必须在现有安全体制下提出确保设备系统安全可靠的安全策略、措施和步骤。 1、完全满足项目实际需求，无瑕疵计8分；2、存在1处瑕疵计6分； 3、存在2处瑕疵计4分； 4、存在3处瑕疵计2分； 5、存在4处及以上瑕疵或未提供计0分。 备注： 1、单项评审因素未提供或未响应的不计分。 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7实施方案</w:t>
            </w:r>
          </w:p>
        </w:tc>
      </w:tr>
      <w:tr>
        <w:tc>
          <w:tcPr>
            <w:tcW w:type="dxa" w:w="831"/>
            <w:vMerge/>
          </w:tcPr>
          <w:p/>
        </w:tc>
        <w:tc>
          <w:tcPr>
            <w:tcW w:type="dxa" w:w="1661"/>
          </w:tcPr>
          <w:p>
            <w:pPr>
              <w:pStyle w:val="null3"/>
            </w:pPr>
            <w:r>
              <w:rPr/>
              <w:t>项目进度计划安排</w:t>
            </w:r>
          </w:p>
        </w:tc>
        <w:tc>
          <w:tcPr>
            <w:tcW w:type="dxa" w:w="2492"/>
          </w:tcPr>
          <w:p>
            <w:pPr>
              <w:pStyle w:val="null3"/>
            </w:pPr>
            <w:r>
              <w:rPr/>
              <w:t>供应商提供整个项目进度安排有具体方案。 1、完全满足项目实际需求，无瑕疵计5分；2、存在1处瑕疵计3分； 3、存在2处瑕疵计1分； 4、存在3处及以上瑕疵或未提供计0分。备注： 1、单项评审因素未提供或未响应的不计分。 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8项目进度计划安排</w:t>
            </w:r>
          </w:p>
        </w:tc>
      </w:tr>
      <w:tr>
        <w:tc>
          <w:tcPr>
            <w:tcW w:type="dxa" w:w="831"/>
            <w:vMerge/>
          </w:tcPr>
          <w:p/>
        </w:tc>
        <w:tc>
          <w:tcPr>
            <w:tcW w:type="dxa" w:w="1661"/>
          </w:tcPr>
          <w:p>
            <w:pPr>
              <w:pStyle w:val="null3"/>
            </w:pPr>
            <w:r>
              <w:rPr/>
              <w:t>备品备件</w:t>
            </w:r>
          </w:p>
        </w:tc>
        <w:tc>
          <w:tcPr>
            <w:tcW w:type="dxa" w:w="2492"/>
          </w:tcPr>
          <w:p>
            <w:pPr>
              <w:pStyle w:val="null3"/>
            </w:pPr>
            <w:r>
              <w:rPr/>
              <w:t>针对本项具有完整的备品备件库，具备24小时内提供备件支持的能力，响应文件中请明确备件清单和对应备件的产品清单。 1、完全满足项目实际需求，无瑕疵计8分；2、存在1处瑕疵计6分； 3、存在2处瑕疵计4分； 4、存在3处瑕疵计2分； 5、存在4处及以上瑕疵或未提供计0分。 备注： 1、单项评审因素未提供或未响应的不计分。 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9备品备件</w:t>
            </w:r>
          </w:p>
        </w:tc>
      </w:tr>
      <w:tr>
        <w:tc>
          <w:tcPr>
            <w:tcW w:type="dxa" w:w="831"/>
            <w:vMerge/>
          </w:tcPr>
          <w:p/>
        </w:tc>
        <w:tc>
          <w:tcPr>
            <w:tcW w:type="dxa" w:w="1661"/>
          </w:tcPr>
          <w:p>
            <w:pPr>
              <w:pStyle w:val="null3"/>
            </w:pPr>
            <w:r>
              <w:rPr/>
              <w:t>增值服务</w:t>
            </w:r>
          </w:p>
        </w:tc>
        <w:tc>
          <w:tcPr>
            <w:tcW w:type="dxa" w:w="2492"/>
          </w:tcPr>
          <w:p>
            <w:pPr>
              <w:pStyle w:val="null3"/>
            </w:pPr>
            <w:r>
              <w:rPr/>
              <w:t>供应商针对本项目提供增值服务承诺，需对以下内容进行承诺，每提供一项计1分，共计8分。 ①在“台达配电柜（含切换柜）维保”内容中承诺会进行24小时以上现场电能质量监测和记录；②在“台达配电柜（含切换柜）维保”内容中承诺主动追加机房照明系统维保；③在“大金12.3KW空调维护”内容中承诺提供配件；④在“大金12.3KW空调维护”内容中承诺提供配件；⑤在“空调加湿用自来水软化系统维护”内容中承诺提供配件、耗材；⑥在“台达封闭冷通道（不含机柜）维护”内容中承诺提供配件；⑦在“UPS蓄电池（检测、及充放电激活维护）”内容中承诺能对电池组单体蓄电池做健康度检测（如内阻测量、温度检测）；⑧在“台达列头柜维护”内容中承诺提供配件。</w:t>
            </w:r>
          </w:p>
        </w:tc>
        <w:tc>
          <w:tcPr>
            <w:tcW w:type="dxa" w:w="831"/>
          </w:tcPr>
          <w:p>
            <w:pPr>
              <w:pStyle w:val="null3"/>
              <w:jc w:val="right"/>
            </w:pPr>
            <w:r>
              <w:rPr/>
              <w:t>8.0000</w:t>
            </w:r>
          </w:p>
        </w:tc>
        <w:tc>
          <w:tcPr>
            <w:tcW w:type="dxa" w:w="831"/>
          </w:tcPr>
          <w:p>
            <w:pPr>
              <w:pStyle w:val="null3"/>
            </w:pPr>
            <w:r>
              <w:rPr/>
              <w:t>客观</w:t>
            </w:r>
          </w:p>
        </w:tc>
        <w:tc>
          <w:tcPr>
            <w:tcW w:type="dxa" w:w="1661"/>
          </w:tcPr>
          <w:p>
            <w:pPr>
              <w:pStyle w:val="null3"/>
            </w:pPr>
            <w:r>
              <w:rPr/>
              <w:t>10增值服务</w:t>
            </w:r>
          </w:p>
        </w:tc>
      </w:tr>
      <w:tr>
        <w:tc>
          <w:tcPr>
            <w:tcW w:type="dxa" w:w="831"/>
            <w:vMerge/>
          </w:tcPr>
          <w:p/>
        </w:tc>
        <w:tc>
          <w:tcPr>
            <w:tcW w:type="dxa" w:w="1661"/>
          </w:tcPr>
          <w:p>
            <w:pPr>
              <w:pStyle w:val="null3"/>
            </w:pPr>
            <w:r>
              <w:rPr/>
              <w:t>应急方案及措施</w:t>
            </w:r>
          </w:p>
        </w:tc>
        <w:tc>
          <w:tcPr>
            <w:tcW w:type="dxa" w:w="2492"/>
          </w:tcPr>
          <w:p>
            <w:pPr>
              <w:pStyle w:val="null3"/>
            </w:pPr>
            <w:r>
              <w:rPr/>
              <w:t>针对本项目可能发生突发事件的应急方案及措施。 1、完全满足项目实际需求，无瑕疵计4分； 2、存在1处瑕疵计2分； 3、存在2处及以上瑕疵或未提供计0分。 备注： 1、单项评审因素未提供或未响应的不计分。 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11应急方案及措施</w:t>
            </w:r>
          </w:p>
        </w:tc>
      </w:tr>
      <w:tr>
        <w:tc>
          <w:tcPr>
            <w:tcW w:type="dxa" w:w="831"/>
            <w:vMerge/>
          </w:tcPr>
          <w:p/>
        </w:tc>
        <w:tc>
          <w:tcPr>
            <w:tcW w:type="dxa" w:w="1661"/>
          </w:tcPr>
          <w:p>
            <w:pPr>
              <w:pStyle w:val="null3"/>
            </w:pPr>
            <w:r>
              <w:rPr/>
              <w:t>维保人员</w:t>
            </w:r>
          </w:p>
        </w:tc>
        <w:tc>
          <w:tcPr>
            <w:tcW w:type="dxa" w:w="2492"/>
          </w:tcPr>
          <w:p>
            <w:pPr>
              <w:pStyle w:val="null3"/>
            </w:pPr>
            <w:r>
              <w:rPr/>
              <w:t>①项目负责人具有数据中心管理和运维领域认证体系等相关机构颁发的认证运维专家证书的计2分；项目配备取得维保设备生产厂家培训或资格证书的工程师2名或以上的计2分。 ②出具工程师及其他团队人员情况，包括但不限于相关证书、对应的工作经历、工作内容分配情况等 、完全满足项目实际需求，无瑕疵计4分； 2、存在1处瑕疵计3分； 3、存在2处瑕疵计2分； 4、存在3处瑕疵计1分； 5、存在4处及以上瑕疵或未提供计0分。 备注： 1、单项评审因素未提供或未响应的不计分。 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12维保人员</w:t>
            </w:r>
          </w:p>
        </w:tc>
      </w:tr>
      <w:tr>
        <w:tc>
          <w:tcPr>
            <w:tcW w:type="dxa" w:w="831"/>
            <w:vMerge/>
          </w:tcPr>
          <w:p/>
        </w:tc>
        <w:tc>
          <w:tcPr>
            <w:tcW w:type="dxa" w:w="1661"/>
          </w:tcPr>
          <w:p>
            <w:pPr>
              <w:pStyle w:val="null3"/>
            </w:pPr>
            <w:r>
              <w:rPr/>
              <w:t>售后服务体系</w:t>
            </w:r>
          </w:p>
        </w:tc>
        <w:tc>
          <w:tcPr>
            <w:tcW w:type="dxa" w:w="2492"/>
          </w:tcPr>
          <w:p>
            <w:pPr>
              <w:pStyle w:val="null3"/>
            </w:pPr>
            <w:r>
              <w:rPr/>
              <w:t>能够提供本地化服务，有完善的售后服务体系， 提供技术支持与服务，并有详细的 服务措施承诺、计划和措施。 1、完全满足项目实际需求，无瑕疵计4分； 2、存在1处瑕疵计2分； 3、存在2处及以上瑕疵或未提供计0分。 备注： 1、单项评审因素未提供或未响应的不计分。 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13售后服务体系</w:t>
            </w:r>
          </w:p>
        </w:tc>
      </w:tr>
      <w:tr>
        <w:tc>
          <w:tcPr>
            <w:tcW w:type="dxa" w:w="831"/>
            <w:vMerge/>
          </w:tcPr>
          <w:p/>
        </w:tc>
        <w:tc>
          <w:tcPr>
            <w:tcW w:type="dxa" w:w="1661"/>
          </w:tcPr>
          <w:p>
            <w:pPr>
              <w:pStyle w:val="null3"/>
            </w:pPr>
            <w:r>
              <w:rPr/>
              <w:t>业绩</w:t>
            </w:r>
          </w:p>
        </w:tc>
        <w:tc>
          <w:tcPr>
            <w:tcW w:type="dxa" w:w="2492"/>
          </w:tcPr>
          <w:p>
            <w:pPr>
              <w:pStyle w:val="null3"/>
            </w:pPr>
            <w:r>
              <w:rPr/>
              <w:t>业绩：提供2021年1月1日至今同类项目业绩，响应文件中附有其合同或中标通知书作为证明文件，每提供一个业绩证明材料计1分，满分5分。</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14业绩</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sz w:val="28"/>
          <w:b/>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sz w:val="28"/>
          <w:b/>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详见附件：报价表</w:t>
      </w:r>
    </w:p>
    <w:p>
      <w:pPr>
        <w:pStyle w:val="null3"/>
        <w:ind w:firstLine="960"/>
      </w:pPr>
      <w:r>
        <w:rPr/>
        <w:t>详见附件：标的清单</w:t>
      </w:r>
    </w:p>
    <w:p>
      <w:pPr>
        <w:pStyle w:val="null3"/>
        <w:ind w:firstLine="960"/>
      </w:pPr>
      <w:r>
        <w:rPr/>
        <w:t>详见附件：1分项价格表</w:t>
      </w:r>
    </w:p>
    <w:p>
      <w:pPr>
        <w:pStyle w:val="null3"/>
        <w:ind w:firstLine="960"/>
      </w:pPr>
      <w:r>
        <w:rPr/>
        <w:t>详见附件：2商务部分偏离表</w:t>
      </w:r>
    </w:p>
    <w:p>
      <w:pPr>
        <w:pStyle w:val="null3"/>
        <w:ind w:firstLine="960"/>
      </w:pPr>
      <w:r>
        <w:rPr/>
        <w:t>详见附件：3资格证明文件</w:t>
      </w:r>
    </w:p>
    <w:p>
      <w:pPr>
        <w:pStyle w:val="null3"/>
        <w:ind w:firstLine="960"/>
      </w:pPr>
      <w:r>
        <w:rPr/>
        <w:t>详见附件：4承诺书</w:t>
      </w:r>
    </w:p>
    <w:p>
      <w:pPr>
        <w:pStyle w:val="null3"/>
        <w:ind w:firstLine="960"/>
      </w:pPr>
      <w:r>
        <w:rPr/>
        <w:t>详见附件：5服务响应偏离表</w:t>
      </w:r>
    </w:p>
    <w:p>
      <w:pPr>
        <w:pStyle w:val="null3"/>
        <w:ind w:firstLine="960"/>
      </w:pPr>
      <w:r>
        <w:rPr/>
        <w:t>详见附件：7实施方案</w:t>
      </w:r>
    </w:p>
    <w:p>
      <w:pPr>
        <w:pStyle w:val="null3"/>
        <w:ind w:firstLine="960"/>
      </w:pPr>
      <w:r>
        <w:rPr/>
        <w:t>详见附件：8项目进度计划安排</w:t>
      </w:r>
    </w:p>
    <w:p>
      <w:pPr>
        <w:pStyle w:val="null3"/>
        <w:ind w:firstLine="960"/>
      </w:pPr>
      <w:r>
        <w:rPr/>
        <w:t>详见附件：9备品备件</w:t>
      </w:r>
    </w:p>
    <w:p>
      <w:pPr>
        <w:pStyle w:val="null3"/>
        <w:ind w:firstLine="960"/>
      </w:pPr>
      <w:r>
        <w:rPr/>
        <w:t>详见附件：10增值服务</w:t>
      </w:r>
    </w:p>
    <w:p>
      <w:pPr>
        <w:pStyle w:val="null3"/>
        <w:ind w:firstLine="960"/>
      </w:pPr>
      <w:r>
        <w:rPr/>
        <w:t>详见附件：11应急方案及措施</w:t>
      </w:r>
    </w:p>
    <w:p>
      <w:pPr>
        <w:pStyle w:val="null3"/>
        <w:ind w:firstLine="960"/>
      </w:pPr>
      <w:r>
        <w:rPr/>
        <w:t>详见附件：12维保人员</w:t>
      </w:r>
    </w:p>
    <w:p>
      <w:pPr>
        <w:pStyle w:val="null3"/>
        <w:ind w:firstLine="960"/>
      </w:pPr>
      <w:r>
        <w:rPr/>
        <w:t>详见附件：13售后服务体系</w:t>
      </w:r>
    </w:p>
    <w:p>
      <w:pPr>
        <w:pStyle w:val="null3"/>
        <w:ind w:firstLine="960"/>
      </w:pPr>
      <w:r>
        <w:rPr/>
        <w:t>详见附件：14业绩</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详见附件：合同草案条款.docx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